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3F" w:rsidRPr="00B37A38" w:rsidRDefault="00D57293" w:rsidP="00D57293">
      <w:pPr>
        <w:jc w:val="center"/>
        <w:rPr>
          <w:rFonts w:ascii="Times New Roman" w:hAnsi="Times New Roman"/>
          <w:sz w:val="28"/>
          <w:szCs w:val="28"/>
        </w:rPr>
      </w:pPr>
      <w:r>
        <w:rPr>
          <w:rFonts w:ascii="Times New Roman" w:hAnsi="Times New Roman"/>
          <w:sz w:val="28"/>
          <w:szCs w:val="28"/>
        </w:rPr>
        <w:t xml:space="preserve">  </w:t>
      </w:r>
    </w:p>
    <w:p w:rsidR="00244D3F" w:rsidRPr="00B37A38" w:rsidRDefault="00244D3F">
      <w:pPr>
        <w:rPr>
          <w:rFonts w:ascii="Times New Roman" w:hAnsi="Times New Roman"/>
          <w:sz w:val="28"/>
          <w:szCs w:val="28"/>
        </w:rPr>
      </w:pPr>
    </w:p>
    <w:p w:rsidR="00244D3F" w:rsidRDefault="00244D3F" w:rsidP="00E179D2">
      <w:pPr>
        <w:spacing w:line="360" w:lineRule="auto"/>
        <w:ind w:firstLine="567"/>
        <w:jc w:val="center"/>
        <w:rPr>
          <w:rFonts w:ascii="Times New Roman" w:hAnsi="Times New Roman"/>
          <w:b/>
          <w:sz w:val="32"/>
          <w:szCs w:val="32"/>
        </w:rPr>
      </w:pPr>
    </w:p>
    <w:p w:rsidR="00244D3F" w:rsidRDefault="00244D3F" w:rsidP="00E179D2">
      <w:pPr>
        <w:spacing w:line="360" w:lineRule="auto"/>
        <w:ind w:firstLine="567"/>
        <w:jc w:val="center"/>
        <w:rPr>
          <w:rFonts w:ascii="Times New Roman" w:hAnsi="Times New Roman"/>
          <w:b/>
          <w:sz w:val="32"/>
          <w:szCs w:val="32"/>
        </w:rPr>
      </w:pPr>
    </w:p>
    <w:p w:rsidR="00244D3F" w:rsidRDefault="00244D3F" w:rsidP="00E179D2">
      <w:pPr>
        <w:spacing w:line="360" w:lineRule="auto"/>
        <w:ind w:firstLine="567"/>
        <w:jc w:val="center"/>
        <w:rPr>
          <w:rFonts w:ascii="Times New Roman" w:hAnsi="Times New Roman"/>
          <w:b/>
          <w:sz w:val="32"/>
          <w:szCs w:val="32"/>
        </w:rPr>
      </w:pPr>
    </w:p>
    <w:p w:rsidR="00244D3F" w:rsidRDefault="00244D3F" w:rsidP="00E179D2">
      <w:pPr>
        <w:spacing w:line="360" w:lineRule="auto"/>
        <w:ind w:firstLine="567"/>
        <w:jc w:val="center"/>
        <w:rPr>
          <w:rFonts w:ascii="Times New Roman" w:hAnsi="Times New Roman"/>
          <w:b/>
          <w:sz w:val="32"/>
          <w:szCs w:val="32"/>
        </w:rPr>
      </w:pPr>
    </w:p>
    <w:p w:rsidR="00244D3F" w:rsidRDefault="00244D3F" w:rsidP="00E179D2">
      <w:pPr>
        <w:spacing w:line="360" w:lineRule="auto"/>
        <w:ind w:firstLine="567"/>
        <w:jc w:val="center"/>
        <w:rPr>
          <w:rFonts w:ascii="Times New Roman" w:hAnsi="Times New Roman"/>
          <w:b/>
          <w:sz w:val="32"/>
          <w:szCs w:val="32"/>
        </w:rPr>
      </w:pPr>
    </w:p>
    <w:p w:rsidR="00244D3F" w:rsidRDefault="00E32983" w:rsidP="00E179D2">
      <w:pPr>
        <w:spacing w:line="360" w:lineRule="auto"/>
        <w:ind w:firstLine="567"/>
        <w:jc w:val="center"/>
        <w:rPr>
          <w:rFonts w:ascii="Times New Roman" w:hAnsi="Times New Roman"/>
          <w:b/>
          <w:sz w:val="32"/>
          <w:szCs w:val="32"/>
        </w:rPr>
      </w:pPr>
      <w:r>
        <w:rPr>
          <w:rFonts w:ascii="Times New Roman" w:hAnsi="Times New Roman"/>
          <w:b/>
          <w:sz w:val="32"/>
          <w:szCs w:val="32"/>
        </w:rPr>
        <w:t>RENGIMO ŠEIMAI IR LYTIŠKUMO UGDYMO PROGRAMA</w:t>
      </w:r>
    </w:p>
    <w:p w:rsidR="00244D3F" w:rsidRDefault="00244D3F" w:rsidP="00E179D2">
      <w:pPr>
        <w:spacing w:line="360" w:lineRule="auto"/>
        <w:ind w:firstLine="567"/>
        <w:jc w:val="center"/>
        <w:rPr>
          <w:rFonts w:ascii="Times New Roman" w:hAnsi="Times New Roman"/>
          <w:b/>
          <w:sz w:val="36"/>
          <w:szCs w:val="36"/>
        </w:rPr>
      </w:pPr>
    </w:p>
    <w:p w:rsidR="00E32983" w:rsidRPr="00B37A38" w:rsidRDefault="00E32983" w:rsidP="00E179D2">
      <w:pPr>
        <w:spacing w:line="360" w:lineRule="auto"/>
        <w:ind w:firstLine="567"/>
        <w:jc w:val="center"/>
        <w:rPr>
          <w:rFonts w:ascii="Times New Roman" w:hAnsi="Times New Roman"/>
          <w:b/>
          <w:sz w:val="32"/>
          <w:szCs w:val="32"/>
        </w:rPr>
      </w:pPr>
    </w:p>
    <w:p w:rsidR="00244D3F" w:rsidRDefault="00244D3F" w:rsidP="00E179D2">
      <w:pPr>
        <w:spacing w:line="360" w:lineRule="auto"/>
        <w:ind w:firstLine="567"/>
        <w:jc w:val="center"/>
        <w:rPr>
          <w:rFonts w:ascii="Times New Roman" w:hAnsi="Times New Roman"/>
          <w:b/>
          <w:sz w:val="24"/>
          <w:szCs w:val="24"/>
        </w:rPr>
      </w:pPr>
    </w:p>
    <w:p w:rsidR="00244D3F" w:rsidRDefault="00244D3F" w:rsidP="00E179D2">
      <w:pPr>
        <w:spacing w:line="360" w:lineRule="auto"/>
        <w:ind w:firstLine="567"/>
        <w:jc w:val="center"/>
        <w:rPr>
          <w:rFonts w:ascii="Times New Roman" w:hAnsi="Times New Roman"/>
          <w:b/>
          <w:sz w:val="24"/>
          <w:szCs w:val="24"/>
        </w:rPr>
      </w:pPr>
    </w:p>
    <w:p w:rsidR="00244D3F" w:rsidRDefault="00244D3F" w:rsidP="00E179D2">
      <w:pPr>
        <w:spacing w:line="360" w:lineRule="auto"/>
        <w:ind w:firstLine="567"/>
        <w:jc w:val="center"/>
        <w:rPr>
          <w:rFonts w:ascii="Times New Roman" w:hAnsi="Times New Roman"/>
          <w:b/>
          <w:sz w:val="24"/>
          <w:szCs w:val="24"/>
        </w:rPr>
      </w:pPr>
    </w:p>
    <w:p w:rsidR="00244D3F" w:rsidRDefault="00244D3F" w:rsidP="00E179D2">
      <w:pPr>
        <w:spacing w:line="360" w:lineRule="auto"/>
        <w:ind w:firstLine="567"/>
        <w:jc w:val="center"/>
        <w:rPr>
          <w:rFonts w:ascii="Times New Roman" w:hAnsi="Times New Roman"/>
          <w:b/>
          <w:sz w:val="24"/>
          <w:szCs w:val="24"/>
        </w:rPr>
      </w:pPr>
    </w:p>
    <w:p w:rsidR="00244D3F" w:rsidRDefault="00244D3F" w:rsidP="00E179D2">
      <w:pPr>
        <w:spacing w:line="360" w:lineRule="auto"/>
        <w:ind w:firstLine="567"/>
        <w:jc w:val="center"/>
        <w:rPr>
          <w:rFonts w:ascii="Times New Roman" w:hAnsi="Times New Roman"/>
          <w:b/>
          <w:sz w:val="24"/>
          <w:szCs w:val="24"/>
        </w:rPr>
      </w:pPr>
    </w:p>
    <w:p w:rsidR="00244D3F" w:rsidRDefault="00244D3F" w:rsidP="00E179D2">
      <w:pPr>
        <w:spacing w:line="360" w:lineRule="auto"/>
        <w:ind w:firstLine="567"/>
        <w:jc w:val="center"/>
        <w:rPr>
          <w:rFonts w:ascii="Times New Roman" w:hAnsi="Times New Roman"/>
          <w:b/>
          <w:sz w:val="24"/>
          <w:szCs w:val="24"/>
        </w:rPr>
      </w:pPr>
    </w:p>
    <w:p w:rsidR="00244D3F" w:rsidRDefault="00244D3F" w:rsidP="00E179D2">
      <w:pPr>
        <w:spacing w:line="360" w:lineRule="auto"/>
        <w:ind w:firstLine="567"/>
        <w:jc w:val="center"/>
        <w:rPr>
          <w:rFonts w:ascii="Times New Roman" w:hAnsi="Times New Roman"/>
          <w:b/>
          <w:sz w:val="24"/>
          <w:szCs w:val="24"/>
        </w:rPr>
      </w:pPr>
    </w:p>
    <w:p w:rsidR="00244D3F" w:rsidRDefault="00244D3F" w:rsidP="00E179D2">
      <w:pPr>
        <w:spacing w:line="360" w:lineRule="auto"/>
        <w:ind w:firstLine="567"/>
        <w:jc w:val="center"/>
        <w:rPr>
          <w:rFonts w:ascii="Times New Roman" w:hAnsi="Times New Roman"/>
          <w:b/>
          <w:sz w:val="24"/>
          <w:szCs w:val="24"/>
        </w:rPr>
      </w:pPr>
    </w:p>
    <w:p w:rsidR="00244D3F" w:rsidRDefault="00244D3F" w:rsidP="00E179D2">
      <w:pPr>
        <w:spacing w:line="360" w:lineRule="auto"/>
        <w:ind w:firstLine="567"/>
        <w:jc w:val="center"/>
        <w:rPr>
          <w:rFonts w:ascii="Times New Roman" w:hAnsi="Times New Roman"/>
          <w:b/>
          <w:sz w:val="24"/>
          <w:szCs w:val="24"/>
        </w:rPr>
      </w:pPr>
    </w:p>
    <w:p w:rsidR="00244D3F" w:rsidRDefault="00244D3F" w:rsidP="00E179D2">
      <w:pPr>
        <w:spacing w:line="360" w:lineRule="auto"/>
        <w:ind w:firstLine="567"/>
        <w:jc w:val="center"/>
        <w:rPr>
          <w:rFonts w:ascii="Times New Roman" w:hAnsi="Times New Roman"/>
          <w:b/>
          <w:sz w:val="24"/>
          <w:szCs w:val="24"/>
        </w:rPr>
      </w:pPr>
    </w:p>
    <w:p w:rsidR="00244D3F" w:rsidRPr="00B37A38" w:rsidRDefault="00244D3F" w:rsidP="00B37A38">
      <w:pPr>
        <w:spacing w:line="360" w:lineRule="auto"/>
        <w:ind w:firstLine="567"/>
        <w:rPr>
          <w:rFonts w:ascii="Times New Roman" w:hAnsi="Times New Roman"/>
          <w:sz w:val="24"/>
          <w:szCs w:val="24"/>
        </w:rPr>
      </w:pPr>
    </w:p>
    <w:p w:rsidR="00244D3F" w:rsidRDefault="00244D3F" w:rsidP="00A32827">
      <w:pPr>
        <w:spacing w:line="360" w:lineRule="auto"/>
        <w:ind w:firstLine="567"/>
        <w:jc w:val="both"/>
        <w:rPr>
          <w:rFonts w:ascii="Times New Roman" w:hAnsi="Times New Roman"/>
          <w:b/>
          <w:sz w:val="24"/>
          <w:szCs w:val="24"/>
        </w:rPr>
      </w:pPr>
      <w:r>
        <w:rPr>
          <w:rFonts w:ascii="Times New Roman" w:hAnsi="Times New Roman"/>
          <w:b/>
          <w:sz w:val="24"/>
          <w:szCs w:val="24"/>
        </w:rPr>
        <w:t xml:space="preserve">                                                                     </w:t>
      </w:r>
    </w:p>
    <w:p w:rsidR="00244D3F" w:rsidRPr="00A32827" w:rsidRDefault="00D57293" w:rsidP="00D57293">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
    <w:p w:rsidR="00244D3F" w:rsidRDefault="00244D3F" w:rsidP="00A32827">
      <w:pPr>
        <w:autoSpaceDE w:val="0"/>
        <w:autoSpaceDN w:val="0"/>
        <w:adjustRightInd w:val="0"/>
        <w:spacing w:after="0" w:line="360" w:lineRule="auto"/>
        <w:jc w:val="both"/>
        <w:rPr>
          <w:rFonts w:ascii="TimesNewRomanPS-BoldMT" w:hAnsi="TimesNewRomanPS-BoldMT" w:cs="TimesNewRomanPS-BoldMT"/>
          <w:b/>
          <w:bCs/>
          <w:sz w:val="24"/>
          <w:szCs w:val="24"/>
        </w:rPr>
      </w:pPr>
    </w:p>
    <w:p w:rsidR="00244D3F" w:rsidRPr="00D57293" w:rsidRDefault="00244D3F" w:rsidP="00A32827">
      <w:pPr>
        <w:autoSpaceDE w:val="0"/>
        <w:autoSpaceDN w:val="0"/>
        <w:adjustRightInd w:val="0"/>
        <w:spacing w:after="0" w:line="360" w:lineRule="auto"/>
        <w:rPr>
          <w:rFonts w:ascii="Times New Roman" w:hAnsi="Times New Roman"/>
          <w:b/>
          <w:bCs/>
          <w:sz w:val="24"/>
          <w:szCs w:val="24"/>
        </w:rPr>
      </w:pPr>
    </w:p>
    <w:p w:rsidR="00244D3F" w:rsidRPr="00D57293" w:rsidRDefault="00244D3F" w:rsidP="00D57293">
      <w:pPr>
        <w:autoSpaceDE w:val="0"/>
        <w:autoSpaceDN w:val="0"/>
        <w:adjustRightInd w:val="0"/>
        <w:spacing w:after="0" w:line="240" w:lineRule="auto"/>
        <w:jc w:val="center"/>
        <w:rPr>
          <w:rFonts w:ascii="Times New Roman" w:hAnsi="Times New Roman"/>
          <w:b/>
          <w:bCs/>
          <w:sz w:val="24"/>
          <w:szCs w:val="24"/>
        </w:rPr>
      </w:pPr>
      <w:bookmarkStart w:id="0" w:name="_GoBack"/>
      <w:r w:rsidRPr="00D57293">
        <w:rPr>
          <w:rFonts w:ascii="Times New Roman" w:hAnsi="Times New Roman"/>
          <w:b/>
          <w:bCs/>
          <w:sz w:val="24"/>
          <w:szCs w:val="24"/>
        </w:rPr>
        <w:t>BENDROSIOS NUOSTATOS</w:t>
      </w:r>
    </w:p>
    <w:bookmarkEnd w:id="0"/>
    <w:p w:rsidR="00244D3F" w:rsidRPr="00D57293" w:rsidRDefault="00244D3F" w:rsidP="00D57293">
      <w:pPr>
        <w:autoSpaceDE w:val="0"/>
        <w:autoSpaceDN w:val="0"/>
        <w:adjustRightInd w:val="0"/>
        <w:spacing w:after="0" w:line="360" w:lineRule="auto"/>
        <w:jc w:val="both"/>
        <w:rPr>
          <w:rFonts w:ascii="Times New Roman" w:hAnsi="Times New Roman"/>
          <w:b/>
          <w:bCs/>
          <w:sz w:val="24"/>
          <w:szCs w:val="24"/>
        </w:rPr>
      </w:pPr>
    </w:p>
    <w:p w:rsidR="00244D3F" w:rsidRPr="00D57293" w:rsidRDefault="00244D3F" w:rsidP="00D57293">
      <w:pPr>
        <w:autoSpaceDE w:val="0"/>
        <w:autoSpaceDN w:val="0"/>
        <w:adjustRightInd w:val="0"/>
        <w:spacing w:after="0" w:line="360" w:lineRule="auto"/>
        <w:ind w:firstLine="1296"/>
        <w:jc w:val="both"/>
        <w:rPr>
          <w:rFonts w:ascii="Times New Roman" w:hAnsi="Times New Roman"/>
          <w:sz w:val="24"/>
          <w:szCs w:val="24"/>
        </w:rPr>
      </w:pPr>
      <w:r w:rsidRPr="00D57293">
        <w:rPr>
          <w:rFonts w:ascii="Times New Roman" w:hAnsi="Times New Roman"/>
          <w:sz w:val="24"/>
          <w:szCs w:val="24"/>
        </w:rPr>
        <w:t>1. Rengimo šeimai ir lytiškumo ugdymo programos (toliau vadinama – Programa)</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tikslas – rengti jaunąją kartą savarankiškai, funkcionaliai ir gyvybingai veiklai, galinčiai</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 xml:space="preserve">užtikrinti kartų kaitą. </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p>
    <w:p w:rsidR="00244D3F" w:rsidRPr="00D57293" w:rsidRDefault="00244D3F" w:rsidP="00D57293">
      <w:pPr>
        <w:autoSpaceDE w:val="0"/>
        <w:autoSpaceDN w:val="0"/>
        <w:adjustRightInd w:val="0"/>
        <w:spacing w:after="0" w:line="360" w:lineRule="auto"/>
        <w:ind w:firstLine="1296"/>
        <w:jc w:val="both"/>
        <w:rPr>
          <w:rFonts w:ascii="Times New Roman" w:hAnsi="Times New Roman"/>
          <w:sz w:val="24"/>
          <w:szCs w:val="24"/>
        </w:rPr>
      </w:pPr>
      <w:r w:rsidRPr="00D57293">
        <w:rPr>
          <w:rFonts w:ascii="Times New Roman" w:hAnsi="Times New Roman"/>
          <w:sz w:val="24"/>
          <w:szCs w:val="24"/>
        </w:rPr>
        <w:t>2. Valstybė laiduoja pagarbą ir pakantumą žmogui neatsižvelgdama į jo lytį, amžių,</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rasę, etniškumą, religines pažiūras ir įsitikinimus, seksualinę orientaciją, neįgalumą. Ji saugo</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ir globoja šeimą, motinystę, tėvystę ir vaikystę, todėl Programa perteikia vaikams žinių ir</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padeda išsiugdyti dorovingos, brandžios, savarankiškos, kritiškai mąstančios ir masinės</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kultūros įtakoms atsparios asmenybės bruožus, kurie svarbūs žmogaus saviraiškai, brandžių</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tarpasmeninių santykių plėtojimui, funkcionalios šeimos kūrimui, atsakingos tėvystės ir</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motinystės įgūdžių įgijimui.</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p>
    <w:p w:rsidR="00244D3F" w:rsidRPr="00D57293" w:rsidRDefault="00244D3F" w:rsidP="00D57293">
      <w:pPr>
        <w:autoSpaceDE w:val="0"/>
        <w:autoSpaceDN w:val="0"/>
        <w:adjustRightInd w:val="0"/>
        <w:spacing w:after="0" w:line="360" w:lineRule="auto"/>
        <w:ind w:firstLine="1296"/>
        <w:jc w:val="both"/>
        <w:rPr>
          <w:rFonts w:ascii="Times New Roman" w:hAnsi="Times New Roman"/>
          <w:sz w:val="24"/>
          <w:szCs w:val="24"/>
        </w:rPr>
      </w:pPr>
      <w:r w:rsidRPr="00D57293">
        <w:rPr>
          <w:rFonts w:ascii="Times New Roman" w:hAnsi="Times New Roman"/>
          <w:sz w:val="24"/>
          <w:szCs w:val="24"/>
        </w:rPr>
        <w:t>3. Valstybė suteikia tėvams teisę ugdyti vaikus pagal savo įsitikinimus, todėl ši</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Programa turi būti įgyvendinama taip, kad tėvai galėtų pareikšti savo valią dėl vaikų ugdymo.</w:t>
      </w:r>
    </w:p>
    <w:p w:rsidR="00D57293" w:rsidRPr="00D57293" w:rsidRDefault="00D57293" w:rsidP="00D57293">
      <w:pPr>
        <w:autoSpaceDE w:val="0"/>
        <w:autoSpaceDN w:val="0"/>
        <w:adjustRightInd w:val="0"/>
        <w:spacing w:after="0" w:line="360" w:lineRule="auto"/>
        <w:jc w:val="both"/>
        <w:rPr>
          <w:rFonts w:ascii="Times New Roman" w:hAnsi="Times New Roman"/>
          <w:sz w:val="24"/>
          <w:szCs w:val="24"/>
        </w:rPr>
      </w:pPr>
    </w:p>
    <w:p w:rsidR="00244D3F" w:rsidRPr="00D57293" w:rsidRDefault="00244D3F" w:rsidP="00D57293">
      <w:pPr>
        <w:autoSpaceDE w:val="0"/>
        <w:autoSpaceDN w:val="0"/>
        <w:adjustRightInd w:val="0"/>
        <w:spacing w:after="0" w:line="360" w:lineRule="auto"/>
        <w:ind w:firstLine="1296"/>
        <w:jc w:val="both"/>
        <w:rPr>
          <w:rFonts w:ascii="Times New Roman" w:hAnsi="Times New Roman"/>
          <w:sz w:val="24"/>
          <w:szCs w:val="24"/>
        </w:rPr>
      </w:pPr>
      <w:r w:rsidRPr="00D57293">
        <w:rPr>
          <w:rFonts w:ascii="Times New Roman" w:hAnsi="Times New Roman"/>
          <w:sz w:val="24"/>
          <w:szCs w:val="24"/>
        </w:rPr>
        <w:t>4. Lytis yra vienas iš pamatinių žmogaus tapatybę sudarančių veiksnių. Lyties</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samprata apima biologines, psichines, sociokultūrines ir dvasines aiškinimo perspektyvas,</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grindžiamas lygiavertiškumo ir lygybės nuostatomis.</w:t>
      </w:r>
    </w:p>
    <w:p w:rsidR="00244D3F" w:rsidRPr="00D57293" w:rsidRDefault="00244D3F" w:rsidP="00D57293">
      <w:pPr>
        <w:spacing w:line="360" w:lineRule="auto"/>
        <w:jc w:val="both"/>
        <w:rPr>
          <w:rFonts w:ascii="Times New Roman" w:hAnsi="Times New Roman"/>
          <w:b/>
          <w:sz w:val="24"/>
          <w:szCs w:val="24"/>
        </w:rPr>
      </w:pPr>
    </w:p>
    <w:p w:rsidR="00244D3F" w:rsidRDefault="00244D3F" w:rsidP="00D5729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PROGRAMOS TIKSLAS IR UŽDAVINIAI:</w:t>
      </w:r>
    </w:p>
    <w:p w:rsidR="00244D3F" w:rsidRDefault="00244D3F" w:rsidP="00D57293">
      <w:pPr>
        <w:autoSpaceDE w:val="0"/>
        <w:autoSpaceDN w:val="0"/>
        <w:adjustRightInd w:val="0"/>
        <w:spacing w:after="0" w:line="240" w:lineRule="auto"/>
        <w:jc w:val="center"/>
        <w:rPr>
          <w:rFonts w:ascii="TimesNewRomanPS-BoldMT" w:hAnsi="TimesNewRomanPS-BoldMT" w:cs="TimesNewRomanPS-BoldMT"/>
          <w:b/>
          <w:bCs/>
          <w:sz w:val="24"/>
          <w:szCs w:val="24"/>
        </w:rPr>
      </w:pPr>
    </w:p>
    <w:p w:rsidR="00244D3F" w:rsidRDefault="00244D3F" w:rsidP="00D57293">
      <w:pPr>
        <w:autoSpaceDE w:val="0"/>
        <w:autoSpaceDN w:val="0"/>
        <w:adjustRightInd w:val="0"/>
        <w:spacing w:after="0" w:line="240" w:lineRule="auto"/>
        <w:jc w:val="both"/>
        <w:rPr>
          <w:rFonts w:ascii="TimesNewRomanPSMT" w:hAnsi="TimesNewRomanPSMT" w:cs="TimesNewRomanPSMT"/>
          <w:sz w:val="24"/>
          <w:szCs w:val="24"/>
        </w:rPr>
      </w:pPr>
    </w:p>
    <w:p w:rsidR="00244D3F" w:rsidRDefault="00244D3F" w:rsidP="00D57293">
      <w:pPr>
        <w:autoSpaceDE w:val="0"/>
        <w:autoSpaceDN w:val="0"/>
        <w:adjustRightInd w:val="0"/>
        <w:spacing w:after="0" w:line="240" w:lineRule="auto"/>
        <w:jc w:val="both"/>
        <w:rPr>
          <w:rFonts w:ascii="TimesNewRomanPSMT" w:hAnsi="TimesNewRomanPSMT" w:cs="TimesNewRomanPSMT"/>
          <w:sz w:val="24"/>
          <w:szCs w:val="24"/>
        </w:rPr>
      </w:pPr>
      <w:r w:rsidRPr="00120F7B">
        <w:rPr>
          <w:rFonts w:ascii="TimesNewRomanPSMT" w:hAnsi="TimesNewRomanPSMT" w:cs="TimesNewRomanPSMT"/>
          <w:b/>
          <w:sz w:val="24"/>
          <w:szCs w:val="24"/>
        </w:rPr>
        <w:t>Programos tikslas</w:t>
      </w:r>
      <w:r>
        <w:rPr>
          <w:rFonts w:ascii="TimesNewRomanPSMT CE" w:hAnsi="TimesNewRomanPSMT CE" w:cs="TimesNewRomanPSMT CE"/>
          <w:sz w:val="24"/>
          <w:szCs w:val="24"/>
        </w:rPr>
        <w:t xml:space="preserve"> – ugdyti brandžią asmenybę ir rengti mokinius šeimos gyvenimui.</w:t>
      </w:r>
    </w:p>
    <w:p w:rsidR="00244D3F" w:rsidRDefault="00244D3F" w:rsidP="00D57293">
      <w:pPr>
        <w:autoSpaceDE w:val="0"/>
        <w:autoSpaceDN w:val="0"/>
        <w:adjustRightInd w:val="0"/>
        <w:spacing w:after="0" w:line="240" w:lineRule="auto"/>
        <w:jc w:val="both"/>
        <w:rPr>
          <w:rFonts w:ascii="TimesNewRomanPSMT" w:hAnsi="TimesNewRomanPSMT" w:cs="TimesNewRomanPSMT"/>
          <w:sz w:val="24"/>
          <w:szCs w:val="24"/>
        </w:rPr>
      </w:pPr>
    </w:p>
    <w:p w:rsidR="00244D3F" w:rsidRPr="00120F7B" w:rsidRDefault="00244D3F" w:rsidP="00D57293">
      <w:pPr>
        <w:autoSpaceDE w:val="0"/>
        <w:autoSpaceDN w:val="0"/>
        <w:adjustRightInd w:val="0"/>
        <w:spacing w:after="0" w:line="240" w:lineRule="auto"/>
        <w:jc w:val="both"/>
        <w:rPr>
          <w:rFonts w:ascii="TimesNewRomanPSMT" w:hAnsi="TimesNewRomanPSMT" w:cs="TimesNewRomanPSMT"/>
          <w:b/>
          <w:sz w:val="24"/>
          <w:szCs w:val="24"/>
        </w:rPr>
      </w:pPr>
      <w:r w:rsidRPr="00120F7B">
        <w:rPr>
          <w:rFonts w:ascii="TimesNewRomanPSMT" w:hAnsi="TimesNewRomanPSMT" w:cs="TimesNewRomanPSMT"/>
          <w:b/>
          <w:sz w:val="24"/>
          <w:szCs w:val="24"/>
        </w:rPr>
        <w:t>Programos uždaviniai:</w:t>
      </w:r>
    </w:p>
    <w:p w:rsidR="00244D3F" w:rsidRPr="00120F7B" w:rsidRDefault="00244D3F" w:rsidP="00D57293">
      <w:pPr>
        <w:pStyle w:val="ListParagraph"/>
        <w:numPr>
          <w:ilvl w:val="0"/>
          <w:numId w:val="18"/>
        </w:num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CE" w:hAnsi="TimesNewRomanPSMT CE" w:cs="TimesNewRomanPSMT CE"/>
          <w:sz w:val="24"/>
          <w:szCs w:val="24"/>
        </w:rPr>
        <w:t>ugdyti savarankiškos ir gyvybingos, kartų kaitą užtikrinančios šeimos, pagrįstos</w:t>
      </w:r>
    </w:p>
    <w:p w:rsidR="00244D3F" w:rsidRDefault="00244D3F" w:rsidP="00D57293">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narių savitarpio pagarba, įsipareigojimu ir atsakomybe, pagrindus;</w:t>
      </w:r>
    </w:p>
    <w:p w:rsidR="00244D3F" w:rsidRDefault="00244D3F" w:rsidP="00D57293">
      <w:pPr>
        <w:pStyle w:val="ListParagraph"/>
        <w:numPr>
          <w:ilvl w:val="0"/>
          <w:numId w:val="18"/>
        </w:num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CE" w:hAnsi="TimesNewRomanPSMT CE" w:cs="TimesNewRomanPSMT CE"/>
          <w:sz w:val="24"/>
          <w:szCs w:val="24"/>
        </w:rPr>
        <w:t>stiprinti atsakomybę ir pagarbą žmogaus gyvybei nuo jos pradėjimo iki</w:t>
      </w:r>
      <w:r>
        <w:rPr>
          <w:rFonts w:ascii="TimesNewRomanPSMT" w:hAnsi="TimesNewRomanPSMT" w:cs="TimesNewRomanPSMT"/>
          <w:sz w:val="24"/>
          <w:szCs w:val="24"/>
        </w:rPr>
        <w:t xml:space="preserve"> </w:t>
      </w:r>
      <w:r w:rsidRPr="00120F7B">
        <w:rPr>
          <w:rFonts w:ascii="TimesNewRomanPSMT" w:hAnsi="TimesNewRomanPSMT" w:cs="TimesNewRomanPSMT"/>
          <w:sz w:val="24"/>
          <w:szCs w:val="24"/>
        </w:rPr>
        <w:t xml:space="preserve">natūralios mirties; įtvirtinti </w:t>
      </w:r>
    </w:p>
    <w:p w:rsidR="00244D3F" w:rsidRPr="00120F7B" w:rsidRDefault="00244D3F" w:rsidP="00D57293">
      <w:p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CE" w:hAnsi="TimesNewRomanPSMT CE" w:cs="TimesNewRomanPSMT CE"/>
          <w:sz w:val="24"/>
          <w:szCs w:val="24"/>
        </w:rPr>
        <w:t>lyčių lygybės ir lygiavertiškumo nuostatas;</w:t>
      </w:r>
    </w:p>
    <w:p w:rsidR="00244D3F" w:rsidRPr="00120F7B" w:rsidRDefault="00244D3F" w:rsidP="00D57293">
      <w:pPr>
        <w:pStyle w:val="ListParagraph"/>
        <w:numPr>
          <w:ilvl w:val="0"/>
          <w:numId w:val="18"/>
        </w:num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w:hAnsi="TimesNewRomanPSMT" w:cs="TimesNewRomanPSMT"/>
          <w:sz w:val="24"/>
          <w:szCs w:val="24"/>
        </w:rPr>
        <w:t xml:space="preserve">ugdyti </w:t>
      </w:r>
      <w:r w:rsidRPr="00120F7B">
        <w:rPr>
          <w:rFonts w:ascii="TimesNewRomanPSMT CE" w:hAnsi="TimesNewRomanPSMT CE" w:cs="TimesNewRomanPSMT CE"/>
          <w:sz w:val="24"/>
          <w:szCs w:val="24"/>
        </w:rPr>
        <w:t>dorovingą, brandžią, savarankišką, masinės kultūros įtakas kritiškai</w:t>
      </w:r>
      <w:r>
        <w:rPr>
          <w:rFonts w:ascii="TimesNewRomanPSMT" w:hAnsi="TimesNewRomanPSMT" w:cs="TimesNewRomanPSMT"/>
          <w:sz w:val="24"/>
          <w:szCs w:val="24"/>
        </w:rPr>
        <w:t xml:space="preserve"> </w:t>
      </w:r>
      <w:r w:rsidRPr="00120F7B">
        <w:rPr>
          <w:rFonts w:ascii="TimesNewRomanPSMT CE" w:hAnsi="TimesNewRomanPSMT CE" w:cs="TimesNewRomanPSMT CE"/>
          <w:sz w:val="24"/>
          <w:szCs w:val="24"/>
        </w:rPr>
        <w:t>vertinančią asmenybę;</w:t>
      </w:r>
    </w:p>
    <w:p w:rsidR="00244D3F" w:rsidRDefault="00244D3F" w:rsidP="00D57293">
      <w:pPr>
        <w:pStyle w:val="ListParagraph"/>
        <w:numPr>
          <w:ilvl w:val="0"/>
          <w:numId w:val="18"/>
        </w:num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CE" w:hAnsi="TimesNewRomanPSMT CE" w:cs="TimesNewRomanPSMT CE"/>
          <w:sz w:val="24"/>
          <w:szCs w:val="24"/>
        </w:rPr>
        <w:t>pateikti visuminę lytiškumo sampratą, apimančią biologinius, socialinius,</w:t>
      </w:r>
      <w:r>
        <w:rPr>
          <w:rFonts w:ascii="TimesNewRomanPSMT" w:hAnsi="TimesNewRomanPSMT" w:cs="TimesNewRomanPSMT"/>
          <w:sz w:val="24"/>
          <w:szCs w:val="24"/>
        </w:rPr>
        <w:t xml:space="preserve"> </w:t>
      </w:r>
      <w:r w:rsidRPr="00120F7B">
        <w:rPr>
          <w:rFonts w:ascii="TimesNewRomanPSMT" w:hAnsi="TimesNewRomanPSMT" w:cs="TimesNewRomanPSMT"/>
          <w:sz w:val="24"/>
          <w:szCs w:val="24"/>
        </w:rPr>
        <w:t xml:space="preserve">psichologinius, kultūrinius </w:t>
      </w:r>
    </w:p>
    <w:p w:rsidR="00244D3F" w:rsidRPr="00120F7B" w:rsidRDefault="00244D3F" w:rsidP="00D57293">
      <w:p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w:hAnsi="TimesNewRomanPSMT" w:cs="TimesNewRomanPSMT"/>
          <w:sz w:val="24"/>
          <w:szCs w:val="24"/>
        </w:rPr>
        <w:t>ir dvasinius aspektus;</w:t>
      </w:r>
    </w:p>
    <w:p w:rsidR="00244D3F" w:rsidRPr="00120F7B" w:rsidRDefault="00244D3F" w:rsidP="00D57293">
      <w:pPr>
        <w:pStyle w:val="ListParagraph"/>
        <w:numPr>
          <w:ilvl w:val="0"/>
          <w:numId w:val="18"/>
        </w:num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CE" w:hAnsi="TimesNewRomanPSMT CE" w:cs="TimesNewRomanPSMT CE"/>
          <w:sz w:val="24"/>
          <w:szCs w:val="24"/>
        </w:rPr>
        <w:t>ugdyti pagarbą ir pakantumą (toleranciją) žmogui nepriklausomai nuo lyties,</w:t>
      </w:r>
    </w:p>
    <w:p w:rsidR="00244D3F" w:rsidRDefault="00244D3F" w:rsidP="00D57293">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amžiaus, rasės, religinių pažiūrų, etniškumo, įsitikinimų, neįgalumo, seksualinės orientacijos;</w:t>
      </w:r>
    </w:p>
    <w:p w:rsidR="00244D3F" w:rsidRPr="00120F7B" w:rsidRDefault="00244D3F" w:rsidP="00D57293">
      <w:pPr>
        <w:pStyle w:val="ListParagraph"/>
        <w:numPr>
          <w:ilvl w:val="0"/>
          <w:numId w:val="18"/>
        </w:numPr>
        <w:autoSpaceDE w:val="0"/>
        <w:autoSpaceDN w:val="0"/>
        <w:adjustRightInd w:val="0"/>
        <w:spacing w:after="0" w:line="360" w:lineRule="auto"/>
        <w:jc w:val="both"/>
        <w:rPr>
          <w:rFonts w:ascii="TimesNewRomanPSMT" w:hAnsi="TimesNewRomanPSMT" w:cs="TimesNewRomanPSMT"/>
          <w:sz w:val="20"/>
          <w:szCs w:val="20"/>
        </w:rPr>
      </w:pPr>
      <w:r w:rsidRPr="00120F7B">
        <w:rPr>
          <w:rFonts w:ascii="TimesNewRomanPSMT CE" w:hAnsi="TimesNewRomanPSMT CE" w:cs="TimesNewRomanPSMT CE"/>
          <w:sz w:val="24"/>
          <w:szCs w:val="24"/>
        </w:rPr>
        <w:t>ugdyti atsakomybę už savo elgseną ir jos pasekmes, gebėjimą pasipriešinti</w:t>
      </w:r>
      <w:r>
        <w:rPr>
          <w:rFonts w:ascii="TimesNewRomanPSMT" w:hAnsi="TimesNewRomanPSMT" w:cs="TimesNewRomanPSMT"/>
          <w:sz w:val="24"/>
          <w:szCs w:val="24"/>
        </w:rPr>
        <w:t xml:space="preserve"> </w:t>
      </w:r>
      <w:r w:rsidRPr="00120F7B">
        <w:rPr>
          <w:rFonts w:ascii="TimesNewRomanPSMT" w:hAnsi="TimesNewRomanPSMT" w:cs="TimesNewRomanPSMT"/>
          <w:sz w:val="24"/>
          <w:szCs w:val="24"/>
        </w:rPr>
        <w:t>neigiamai įtakai;</w:t>
      </w:r>
    </w:p>
    <w:p w:rsidR="00244D3F" w:rsidRPr="00120F7B" w:rsidRDefault="00244D3F" w:rsidP="00D57293">
      <w:pPr>
        <w:pStyle w:val="ListParagraph"/>
        <w:numPr>
          <w:ilvl w:val="0"/>
          <w:numId w:val="18"/>
        </w:num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w:hAnsi="TimesNewRomanPSMT" w:cs="TimesNewRomanPSMT"/>
          <w:sz w:val="24"/>
          <w:szCs w:val="24"/>
        </w:rPr>
        <w:lastRenderedPageBreak/>
        <w:t>stiprinti bendražmogiškumo, bendruomeniškumo ir pilietiškumo nuostatas,</w:t>
      </w:r>
      <w:r>
        <w:rPr>
          <w:rFonts w:ascii="TimesNewRomanPSMT" w:hAnsi="TimesNewRomanPSMT" w:cs="TimesNewRomanPSMT"/>
          <w:sz w:val="24"/>
          <w:szCs w:val="24"/>
        </w:rPr>
        <w:t xml:space="preserve"> </w:t>
      </w:r>
      <w:r w:rsidRPr="00120F7B">
        <w:rPr>
          <w:rFonts w:ascii="TimesNewRomanPSMT CE" w:hAnsi="TimesNewRomanPSMT CE" w:cs="TimesNewRomanPSMT CE"/>
          <w:sz w:val="24"/>
          <w:szCs w:val="24"/>
        </w:rPr>
        <w:t>užuojautą ir pasirengimą padėti aplinkiniams;</w:t>
      </w:r>
    </w:p>
    <w:p w:rsidR="00244D3F" w:rsidRPr="00120F7B" w:rsidRDefault="00244D3F" w:rsidP="00D57293">
      <w:pPr>
        <w:pStyle w:val="ListParagraph"/>
        <w:numPr>
          <w:ilvl w:val="0"/>
          <w:numId w:val="18"/>
        </w:num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CE" w:hAnsi="TimesNewRomanPSMT CE" w:cs="TimesNewRomanPSMT CE"/>
          <w:sz w:val="24"/>
          <w:szCs w:val="24"/>
        </w:rPr>
        <w:t>spręsti vaiko problemas skatinant mokykloje pagalbą teikiantį dialogą;</w:t>
      </w:r>
    </w:p>
    <w:p w:rsidR="00244D3F" w:rsidRDefault="00244D3F" w:rsidP="00D57293">
      <w:pPr>
        <w:pStyle w:val="ListParagraph"/>
        <w:numPr>
          <w:ilvl w:val="0"/>
          <w:numId w:val="18"/>
        </w:num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CE" w:hAnsi="TimesNewRomanPSMT CE" w:cs="TimesNewRomanPSMT CE"/>
          <w:sz w:val="24"/>
          <w:szCs w:val="24"/>
        </w:rPr>
        <w:t>laiduoti pasirengimą brandiems tarpasmeniniams santykiams, santuokai,</w:t>
      </w:r>
      <w:r>
        <w:rPr>
          <w:rFonts w:ascii="TimesNewRomanPSMT" w:hAnsi="TimesNewRomanPSMT" w:cs="TimesNewRomanPSMT"/>
          <w:sz w:val="24"/>
          <w:szCs w:val="24"/>
        </w:rPr>
        <w:t xml:space="preserve"> </w:t>
      </w:r>
      <w:r w:rsidRPr="00120F7B">
        <w:rPr>
          <w:rFonts w:ascii="TimesNewRomanPSMT CE" w:hAnsi="TimesNewRomanPSMT CE" w:cs="TimesNewRomanPSMT CE"/>
          <w:sz w:val="24"/>
          <w:szCs w:val="24"/>
        </w:rPr>
        <w:t xml:space="preserve">pasitikėjimą ir pagarbą </w:t>
      </w:r>
    </w:p>
    <w:p w:rsidR="00244D3F" w:rsidRPr="00120F7B" w:rsidRDefault="00244D3F" w:rsidP="00D57293">
      <w:p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w:hAnsi="TimesNewRomanPSMT" w:cs="TimesNewRomanPSMT"/>
          <w:sz w:val="24"/>
          <w:szCs w:val="24"/>
        </w:rPr>
        <w:t>savo ir kito asmenybei;</w:t>
      </w:r>
    </w:p>
    <w:p w:rsidR="00244D3F" w:rsidRPr="00D57293" w:rsidRDefault="00244D3F" w:rsidP="00D57293">
      <w:pPr>
        <w:pStyle w:val="ListParagraph"/>
        <w:numPr>
          <w:ilvl w:val="0"/>
          <w:numId w:val="19"/>
        </w:num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w:hAnsi="TimesNewRomanPSMT" w:cs="TimesNewRomanPSMT"/>
          <w:sz w:val="24"/>
          <w:szCs w:val="24"/>
        </w:rPr>
        <w:t>suteikti tėvams (įtėviams), globėjams ar rūpintojams žinių ir įgūdžių, reikalingų</w:t>
      </w:r>
      <w:r>
        <w:rPr>
          <w:rFonts w:ascii="TimesNewRomanPSMT" w:hAnsi="TimesNewRomanPSMT" w:cs="TimesNewRomanPSMT"/>
          <w:sz w:val="24"/>
          <w:szCs w:val="24"/>
        </w:rPr>
        <w:t xml:space="preserve">  </w:t>
      </w:r>
      <w:r w:rsidRPr="00120F7B">
        <w:rPr>
          <w:rFonts w:ascii="TimesNewRomanPSMT CE" w:hAnsi="TimesNewRomanPSMT CE" w:cs="TimesNewRomanPSMT CE"/>
          <w:sz w:val="24"/>
          <w:szCs w:val="24"/>
        </w:rPr>
        <w:t>visaverčiam bendravimui su vaikais.</w:t>
      </w:r>
    </w:p>
    <w:p w:rsidR="00D57293" w:rsidRPr="00120F7B" w:rsidRDefault="00D57293" w:rsidP="00D57293">
      <w:pPr>
        <w:pStyle w:val="ListParagraph"/>
        <w:autoSpaceDE w:val="0"/>
        <w:autoSpaceDN w:val="0"/>
        <w:adjustRightInd w:val="0"/>
        <w:spacing w:after="0" w:line="360" w:lineRule="auto"/>
        <w:jc w:val="both"/>
        <w:rPr>
          <w:rFonts w:ascii="TimesNewRomanPSMT" w:hAnsi="TimesNewRomanPSMT" w:cs="TimesNewRomanPSMT"/>
          <w:sz w:val="24"/>
          <w:szCs w:val="24"/>
        </w:rPr>
      </w:pPr>
    </w:p>
    <w:p w:rsidR="00244D3F" w:rsidRPr="008B5FC8" w:rsidRDefault="00D57293" w:rsidP="00D57293">
      <w:pPr>
        <w:spacing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MOKYMO BŪDAI, METODAI</w:t>
      </w:r>
    </w:p>
    <w:p w:rsidR="00244D3F" w:rsidRPr="00E179D2" w:rsidRDefault="00244D3F" w:rsidP="00E179D2">
      <w:pPr>
        <w:spacing w:line="360" w:lineRule="auto"/>
        <w:ind w:left="360" w:firstLine="567"/>
        <w:rPr>
          <w:rFonts w:ascii="Times New Roman" w:hAnsi="Times New Roman"/>
          <w:sz w:val="24"/>
          <w:szCs w:val="24"/>
        </w:rPr>
      </w:pPr>
      <w:r w:rsidRPr="00E179D2">
        <w:rPr>
          <w:rFonts w:ascii="Times New Roman" w:hAnsi="Times New Roman"/>
          <w:sz w:val="24"/>
          <w:szCs w:val="24"/>
        </w:rPr>
        <w:t>Paskaita, diskusija, vaidinimas, konkrečių probleminių situacijų analizė, filmų peržiūra ir ap</w:t>
      </w:r>
      <w:r>
        <w:rPr>
          <w:rFonts w:ascii="Times New Roman" w:hAnsi="Times New Roman"/>
          <w:sz w:val="24"/>
          <w:szCs w:val="24"/>
        </w:rPr>
        <w:t>tarimas, tikrų istorijų analizė.</w:t>
      </w:r>
    </w:p>
    <w:p w:rsidR="00244D3F" w:rsidRDefault="00D57293" w:rsidP="00D57293">
      <w:pPr>
        <w:spacing w:line="360" w:lineRule="auto"/>
        <w:jc w:val="center"/>
        <w:rPr>
          <w:rFonts w:ascii="Times New Roman" w:hAnsi="Times New Roman"/>
          <w:b/>
          <w:sz w:val="24"/>
          <w:szCs w:val="24"/>
        </w:rPr>
      </w:pPr>
      <w:r>
        <w:rPr>
          <w:rFonts w:ascii="Times New Roman" w:hAnsi="Times New Roman"/>
          <w:b/>
          <w:sz w:val="24"/>
          <w:szCs w:val="24"/>
        </w:rPr>
        <w:t>PROGRAMOS TURINYS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6"/>
        <w:gridCol w:w="2136"/>
        <w:gridCol w:w="2136"/>
        <w:gridCol w:w="1355"/>
        <w:gridCol w:w="2919"/>
      </w:tblGrid>
      <w:tr w:rsidR="00244D3F" w:rsidRPr="009F394F" w:rsidTr="009F394F">
        <w:tc>
          <w:tcPr>
            <w:tcW w:w="2136" w:type="dxa"/>
          </w:tcPr>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b/>
                <w:i/>
                <w:sz w:val="24"/>
                <w:szCs w:val="24"/>
              </w:rPr>
              <w:t>Klasė</w:t>
            </w:r>
          </w:p>
        </w:tc>
        <w:tc>
          <w:tcPr>
            <w:tcW w:w="2136" w:type="dxa"/>
          </w:tcPr>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b/>
                <w:i/>
                <w:sz w:val="24"/>
                <w:szCs w:val="24"/>
              </w:rPr>
              <w:t>Pamokos tema</w:t>
            </w:r>
          </w:p>
        </w:tc>
        <w:tc>
          <w:tcPr>
            <w:tcW w:w="2136" w:type="dxa"/>
          </w:tcPr>
          <w:p w:rsidR="00244D3F" w:rsidRPr="009F394F" w:rsidRDefault="00244D3F" w:rsidP="009F394F">
            <w:pPr>
              <w:spacing w:after="0" w:line="360" w:lineRule="auto"/>
              <w:rPr>
                <w:rFonts w:ascii="Times New Roman" w:hAnsi="Times New Roman"/>
                <w:b/>
                <w:i/>
                <w:sz w:val="24"/>
                <w:szCs w:val="24"/>
              </w:rPr>
            </w:pPr>
            <w:r w:rsidRPr="009F394F">
              <w:rPr>
                <w:rFonts w:ascii="Times New Roman" w:hAnsi="Times New Roman"/>
                <w:b/>
                <w:i/>
                <w:sz w:val="24"/>
                <w:szCs w:val="24"/>
              </w:rPr>
              <w:t>Valandų skaičius</w:t>
            </w:r>
          </w:p>
        </w:tc>
        <w:tc>
          <w:tcPr>
            <w:tcW w:w="1355" w:type="dxa"/>
          </w:tcPr>
          <w:p w:rsidR="00244D3F" w:rsidRPr="009F394F" w:rsidRDefault="00244D3F" w:rsidP="009F394F">
            <w:pPr>
              <w:spacing w:after="0" w:line="360" w:lineRule="auto"/>
              <w:rPr>
                <w:rFonts w:ascii="Times New Roman" w:hAnsi="Times New Roman"/>
                <w:b/>
                <w:i/>
                <w:sz w:val="24"/>
                <w:szCs w:val="24"/>
              </w:rPr>
            </w:pPr>
            <w:r w:rsidRPr="009F394F">
              <w:rPr>
                <w:rFonts w:ascii="Times New Roman" w:hAnsi="Times New Roman"/>
                <w:b/>
                <w:i/>
                <w:sz w:val="24"/>
                <w:szCs w:val="24"/>
              </w:rPr>
              <w:t>Laikas</w:t>
            </w:r>
          </w:p>
        </w:tc>
        <w:tc>
          <w:tcPr>
            <w:tcW w:w="2919" w:type="dxa"/>
          </w:tcPr>
          <w:p w:rsidR="00244D3F" w:rsidRPr="009F394F" w:rsidRDefault="00244D3F" w:rsidP="009F394F">
            <w:pPr>
              <w:spacing w:after="0"/>
              <w:rPr>
                <w:rFonts w:ascii="Times New Roman" w:hAnsi="Times New Roman"/>
                <w:b/>
                <w:i/>
                <w:sz w:val="24"/>
                <w:szCs w:val="24"/>
              </w:rPr>
            </w:pPr>
            <w:r w:rsidRPr="009F394F">
              <w:rPr>
                <w:rFonts w:ascii="Times New Roman" w:hAnsi="Times New Roman"/>
                <w:b/>
                <w:i/>
                <w:sz w:val="24"/>
                <w:szCs w:val="24"/>
              </w:rPr>
              <w:t>Dėstomas turinys,  apžvelgiamos problemos</w:t>
            </w:r>
          </w:p>
        </w:tc>
      </w:tr>
      <w:tr w:rsidR="00244D3F" w:rsidRPr="009F394F" w:rsidTr="009F394F">
        <w:trPr>
          <w:trHeight w:val="1651"/>
        </w:trPr>
        <w:tc>
          <w:tcPr>
            <w:tcW w:w="2136" w:type="dxa"/>
          </w:tcPr>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sz w:val="24"/>
                <w:szCs w:val="24"/>
              </w:rPr>
              <w:t>5 kl.</w:t>
            </w: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tc>
        <w:tc>
          <w:tcPr>
            <w:tcW w:w="2136" w:type="dxa"/>
          </w:tcPr>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sz w:val="24"/>
                <w:szCs w:val="24"/>
              </w:rPr>
              <w:t>Iš kus ar atsiradau?</w:t>
            </w: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rPr>
                <w:rFonts w:ascii="Times New Roman" w:hAnsi="Times New Roman"/>
                <w:sz w:val="24"/>
                <w:szCs w:val="24"/>
              </w:rPr>
            </w:pPr>
          </w:p>
        </w:tc>
        <w:tc>
          <w:tcPr>
            <w:tcW w:w="2136" w:type="dxa"/>
          </w:tcPr>
          <w:p w:rsidR="00244D3F" w:rsidRPr="009F394F" w:rsidRDefault="00244D3F" w:rsidP="00A45462">
            <w:pPr>
              <w:spacing w:after="0" w:line="360" w:lineRule="auto"/>
              <w:jc w:val="center"/>
              <w:rPr>
                <w:rFonts w:ascii="Times New Roman" w:hAnsi="Times New Roman"/>
                <w:sz w:val="24"/>
                <w:szCs w:val="24"/>
              </w:rPr>
            </w:pPr>
            <w:r w:rsidRPr="009F394F">
              <w:rPr>
                <w:rFonts w:ascii="Times New Roman" w:hAnsi="Times New Roman"/>
                <w:sz w:val="24"/>
                <w:szCs w:val="24"/>
              </w:rPr>
              <w:t>1val.</w:t>
            </w: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tc>
        <w:tc>
          <w:tcPr>
            <w:tcW w:w="1355" w:type="dxa"/>
          </w:tcPr>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sz w:val="24"/>
                <w:szCs w:val="24"/>
              </w:rPr>
              <w:t>Lapkritis</w:t>
            </w: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tc>
        <w:tc>
          <w:tcPr>
            <w:tcW w:w="2919" w:type="dxa"/>
          </w:tcPr>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sz w:val="24"/>
                <w:szCs w:val="24"/>
              </w:rPr>
              <w:t>Apvaisinimas, pirmieji lytinės brandos požymiai ir kūno pokyčiai, šeimos, kaip socialinio vieneto samprata.</w:t>
            </w:r>
          </w:p>
        </w:tc>
      </w:tr>
      <w:tr w:rsidR="00244D3F" w:rsidRPr="009F394F" w:rsidTr="009F394F">
        <w:trPr>
          <w:trHeight w:val="6550"/>
        </w:trPr>
        <w:tc>
          <w:tcPr>
            <w:tcW w:w="2136" w:type="dxa"/>
          </w:tcPr>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sz w:val="24"/>
                <w:szCs w:val="24"/>
              </w:rPr>
              <w:t>6 kl.</w:t>
            </w: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tc>
        <w:tc>
          <w:tcPr>
            <w:tcW w:w="2136" w:type="dxa"/>
          </w:tcPr>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Augame ir bręstame.</w:t>
            </w:r>
          </w:p>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 xml:space="preserve">Būsimos mamos ir </w:t>
            </w:r>
          </w:p>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 xml:space="preserve">tėčiai. </w:t>
            </w:r>
          </w:p>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Kaip užsimezga gyvybė.</w:t>
            </w:r>
          </w:p>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Gera savijauta.</w:t>
            </w:r>
          </w:p>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 xml:space="preserve">Atskira pamoka </w:t>
            </w:r>
          </w:p>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mergaitėms.</w:t>
            </w:r>
          </w:p>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 xml:space="preserve">Atskira pamoka </w:t>
            </w:r>
          </w:p>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berniukams.</w:t>
            </w:r>
          </w:p>
          <w:p w:rsidR="00244D3F" w:rsidRPr="009F394F" w:rsidRDefault="00244D3F" w:rsidP="009F394F">
            <w:pPr>
              <w:spacing w:after="0"/>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tc>
        <w:tc>
          <w:tcPr>
            <w:tcW w:w="2136" w:type="dxa"/>
          </w:tcPr>
          <w:p w:rsidR="00244D3F" w:rsidRPr="009F394F" w:rsidRDefault="00244D3F" w:rsidP="00A45462">
            <w:pPr>
              <w:spacing w:after="0" w:line="360" w:lineRule="auto"/>
              <w:jc w:val="center"/>
              <w:rPr>
                <w:rFonts w:ascii="Times New Roman" w:hAnsi="Times New Roman"/>
                <w:sz w:val="24"/>
                <w:szCs w:val="24"/>
              </w:rPr>
            </w:pPr>
            <w:r w:rsidRPr="009F394F">
              <w:rPr>
                <w:rFonts w:ascii="Times New Roman" w:hAnsi="Times New Roman"/>
                <w:sz w:val="24"/>
                <w:szCs w:val="24"/>
              </w:rPr>
              <w:t>6val.</w:t>
            </w: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tc>
        <w:tc>
          <w:tcPr>
            <w:tcW w:w="1355" w:type="dxa"/>
          </w:tcPr>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sz w:val="24"/>
                <w:szCs w:val="24"/>
              </w:rPr>
              <w:t>Balandis/</w:t>
            </w:r>
          </w:p>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sz w:val="24"/>
                <w:szCs w:val="24"/>
              </w:rPr>
              <w:t>Gegužė</w:t>
            </w: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tc>
        <w:tc>
          <w:tcPr>
            <w:tcW w:w="2919" w:type="dxa"/>
          </w:tcPr>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sz w:val="24"/>
                <w:szCs w:val="24"/>
              </w:rPr>
              <w:t>Bręstančio kūno pokyčiai (fiziologiniai, anatominiai, psichologiniai) lyties ir lytiškumo suvokimas, gyvybės užsimezgimo apžvalga, tėvo ir mamos vaidmenys šeimoje, lyties higienos pagrindai, ankstyvo nėštumo pavojai, lytinės atsakomybės ugdymas, savivertės ir psichologinio atsparumo ugdymas. Kritinis požiūris į informacijos priemonių pateikiamo lytinio elgesio ir grožio standartų pateikimą.</w:t>
            </w:r>
          </w:p>
        </w:tc>
      </w:tr>
      <w:tr w:rsidR="00244D3F" w:rsidRPr="009F394F" w:rsidTr="009F394F">
        <w:trPr>
          <w:trHeight w:val="1914"/>
        </w:trPr>
        <w:tc>
          <w:tcPr>
            <w:tcW w:w="2136" w:type="dxa"/>
          </w:tcPr>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sz w:val="24"/>
                <w:szCs w:val="24"/>
              </w:rPr>
              <w:lastRenderedPageBreak/>
              <w:t>7 kl.</w:t>
            </w: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tc>
        <w:tc>
          <w:tcPr>
            <w:tcW w:w="2136" w:type="dxa"/>
          </w:tcPr>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Pamoka diskusija „Ar lengva būti paaugliu“.</w:t>
            </w:r>
          </w:p>
          <w:p w:rsidR="00244D3F" w:rsidRPr="009F394F" w:rsidRDefault="00244D3F" w:rsidP="009F394F">
            <w:pPr>
              <w:spacing w:after="0" w:line="240" w:lineRule="auto"/>
              <w:jc w:val="both"/>
              <w:rPr>
                <w:rFonts w:ascii="Times New Roman" w:hAnsi="Times New Roman"/>
                <w:sz w:val="24"/>
                <w:szCs w:val="24"/>
              </w:rPr>
            </w:pPr>
          </w:p>
        </w:tc>
        <w:tc>
          <w:tcPr>
            <w:tcW w:w="2136" w:type="dxa"/>
          </w:tcPr>
          <w:p w:rsidR="00244D3F" w:rsidRPr="009F394F" w:rsidRDefault="00244D3F" w:rsidP="00A45462">
            <w:pPr>
              <w:spacing w:after="0" w:line="360" w:lineRule="auto"/>
              <w:jc w:val="center"/>
              <w:rPr>
                <w:rFonts w:ascii="Times New Roman" w:hAnsi="Times New Roman"/>
                <w:sz w:val="24"/>
                <w:szCs w:val="24"/>
              </w:rPr>
            </w:pPr>
            <w:r w:rsidRPr="009F394F">
              <w:rPr>
                <w:rFonts w:ascii="Times New Roman" w:hAnsi="Times New Roman"/>
                <w:sz w:val="24"/>
                <w:szCs w:val="24"/>
              </w:rPr>
              <w:t>1val.</w:t>
            </w: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tc>
        <w:tc>
          <w:tcPr>
            <w:tcW w:w="1355" w:type="dxa"/>
          </w:tcPr>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sz w:val="24"/>
                <w:szCs w:val="24"/>
              </w:rPr>
              <w:t>Balandis</w:t>
            </w: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tc>
        <w:tc>
          <w:tcPr>
            <w:tcW w:w="2919" w:type="dxa"/>
          </w:tcPr>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sz w:val="24"/>
                <w:szCs w:val="24"/>
              </w:rPr>
              <w:t>Pamoka diskusija, pasiūlyta tema, siekiant išsiaiškinti paauglystėje kylančius klausimus, situacijų analizė.</w:t>
            </w:r>
          </w:p>
        </w:tc>
      </w:tr>
      <w:tr w:rsidR="00244D3F" w:rsidRPr="009F394F" w:rsidTr="009F394F">
        <w:trPr>
          <w:trHeight w:val="2370"/>
        </w:trPr>
        <w:tc>
          <w:tcPr>
            <w:tcW w:w="2136" w:type="dxa"/>
          </w:tcPr>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sz w:val="24"/>
                <w:szCs w:val="24"/>
              </w:rPr>
              <w:t>8 kl.</w:t>
            </w: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tc>
        <w:tc>
          <w:tcPr>
            <w:tcW w:w="2136" w:type="dxa"/>
          </w:tcPr>
          <w:p w:rsidR="00244D3F" w:rsidRPr="009F394F" w:rsidRDefault="00244D3F" w:rsidP="009F394F">
            <w:pPr>
              <w:spacing w:after="0" w:line="360" w:lineRule="auto"/>
              <w:jc w:val="both"/>
              <w:rPr>
                <w:rFonts w:ascii="Times New Roman" w:hAnsi="Times New Roman"/>
                <w:sz w:val="24"/>
                <w:szCs w:val="24"/>
              </w:rPr>
            </w:pPr>
            <w:r w:rsidRPr="009F394F">
              <w:rPr>
                <w:rFonts w:ascii="Times New Roman" w:hAnsi="Times New Roman"/>
                <w:sz w:val="24"/>
                <w:szCs w:val="24"/>
              </w:rPr>
              <w:t>Kintamumas.</w:t>
            </w:r>
          </w:p>
          <w:p w:rsidR="00244D3F" w:rsidRPr="009F394F" w:rsidRDefault="00244D3F" w:rsidP="009F394F">
            <w:pPr>
              <w:spacing w:after="0" w:line="360" w:lineRule="auto"/>
              <w:jc w:val="both"/>
              <w:rPr>
                <w:rFonts w:ascii="Times New Roman" w:hAnsi="Times New Roman"/>
                <w:sz w:val="24"/>
                <w:szCs w:val="24"/>
              </w:rPr>
            </w:pPr>
            <w:r w:rsidRPr="009F394F">
              <w:rPr>
                <w:rFonts w:ascii="Times New Roman" w:hAnsi="Times New Roman"/>
                <w:sz w:val="24"/>
                <w:szCs w:val="24"/>
              </w:rPr>
              <w:t>Paveldimos</w:t>
            </w:r>
          </w:p>
          <w:p w:rsidR="00244D3F" w:rsidRPr="009F394F" w:rsidRDefault="00244D3F" w:rsidP="009F394F">
            <w:pPr>
              <w:spacing w:after="0" w:line="360" w:lineRule="auto"/>
              <w:jc w:val="both"/>
              <w:rPr>
                <w:rFonts w:ascii="Times New Roman" w:hAnsi="Times New Roman"/>
                <w:sz w:val="24"/>
                <w:szCs w:val="24"/>
              </w:rPr>
            </w:pPr>
            <w:r w:rsidRPr="009F394F">
              <w:rPr>
                <w:rFonts w:ascii="Times New Roman" w:hAnsi="Times New Roman"/>
                <w:sz w:val="24"/>
                <w:szCs w:val="24"/>
              </w:rPr>
              <w:t>informacijos perdavimas.</w:t>
            </w:r>
          </w:p>
          <w:p w:rsidR="00244D3F" w:rsidRPr="009F394F" w:rsidRDefault="00244D3F" w:rsidP="009F394F">
            <w:pPr>
              <w:spacing w:after="0" w:line="240" w:lineRule="auto"/>
              <w:jc w:val="both"/>
              <w:rPr>
                <w:rFonts w:ascii="Times New Roman" w:hAnsi="Times New Roman"/>
                <w:sz w:val="24"/>
                <w:szCs w:val="24"/>
              </w:rPr>
            </w:pPr>
          </w:p>
        </w:tc>
        <w:tc>
          <w:tcPr>
            <w:tcW w:w="2136" w:type="dxa"/>
          </w:tcPr>
          <w:p w:rsidR="00244D3F" w:rsidRPr="009F394F" w:rsidRDefault="00244D3F" w:rsidP="00A45462">
            <w:pPr>
              <w:spacing w:after="0" w:line="360" w:lineRule="auto"/>
              <w:jc w:val="center"/>
              <w:rPr>
                <w:rFonts w:ascii="Times New Roman" w:hAnsi="Times New Roman"/>
                <w:sz w:val="24"/>
                <w:szCs w:val="24"/>
              </w:rPr>
            </w:pPr>
            <w:r w:rsidRPr="009F394F">
              <w:rPr>
                <w:rFonts w:ascii="Times New Roman" w:hAnsi="Times New Roman"/>
                <w:sz w:val="24"/>
                <w:szCs w:val="24"/>
              </w:rPr>
              <w:t>3val.</w:t>
            </w: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tc>
        <w:tc>
          <w:tcPr>
            <w:tcW w:w="1355" w:type="dxa"/>
          </w:tcPr>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sz w:val="24"/>
                <w:szCs w:val="24"/>
              </w:rPr>
              <w:t>Balandis</w:t>
            </w: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tc>
        <w:tc>
          <w:tcPr>
            <w:tcW w:w="2919" w:type="dxa"/>
          </w:tcPr>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sz w:val="24"/>
                <w:szCs w:val="24"/>
              </w:rPr>
              <w:t>Lyties paveldėjimo mechanizmai, biologinė lyties samprata, lyčių vaidmuo gamtoje, lytinio lygiavertiškumo ir lygybės principų diegimas.</w:t>
            </w:r>
          </w:p>
        </w:tc>
      </w:tr>
      <w:tr w:rsidR="00244D3F" w:rsidRPr="009F394F" w:rsidTr="009F394F">
        <w:trPr>
          <w:trHeight w:val="6462"/>
        </w:trPr>
        <w:tc>
          <w:tcPr>
            <w:tcW w:w="2136" w:type="dxa"/>
          </w:tcPr>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sz w:val="24"/>
                <w:szCs w:val="24"/>
              </w:rPr>
              <w:t>I kl.</w:t>
            </w: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tc>
        <w:tc>
          <w:tcPr>
            <w:tcW w:w="2136" w:type="dxa"/>
          </w:tcPr>
          <w:p w:rsidR="00244D3F" w:rsidRPr="009F394F" w:rsidRDefault="00244D3F" w:rsidP="009F394F">
            <w:pPr>
              <w:spacing w:after="0"/>
              <w:rPr>
                <w:rFonts w:ascii="Times New Roman" w:hAnsi="Times New Roman"/>
                <w:sz w:val="24"/>
                <w:szCs w:val="24"/>
              </w:rPr>
            </w:pPr>
            <w:r w:rsidRPr="009F394F">
              <w:rPr>
                <w:rFonts w:ascii="Times New Roman" w:hAnsi="Times New Roman"/>
                <w:sz w:val="24"/>
                <w:szCs w:val="24"/>
              </w:rPr>
              <w:t>Paveldėjimo ypatumai.</w:t>
            </w:r>
          </w:p>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Žmogaus lytinė sistema.</w:t>
            </w:r>
          </w:p>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Nuo apvaisinimo iki gimimo.</w:t>
            </w:r>
          </w:p>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Kontacepcija,</w:t>
            </w:r>
          </w:p>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atsakingas šeimos</w:t>
            </w:r>
          </w:p>
          <w:p w:rsidR="00244D3F" w:rsidRPr="009F394F" w:rsidRDefault="00244D3F" w:rsidP="009F394F">
            <w:pPr>
              <w:spacing w:after="0"/>
              <w:rPr>
                <w:rFonts w:ascii="Times New Roman" w:hAnsi="Times New Roman"/>
                <w:sz w:val="24"/>
                <w:szCs w:val="24"/>
              </w:rPr>
            </w:pPr>
            <w:r w:rsidRPr="009F394F">
              <w:rPr>
                <w:rFonts w:ascii="Times New Roman" w:hAnsi="Times New Roman"/>
                <w:sz w:val="24"/>
                <w:szCs w:val="24"/>
              </w:rPr>
              <w:t>planavimas, LPL.</w:t>
            </w:r>
          </w:p>
          <w:p w:rsidR="00244D3F" w:rsidRPr="009F394F" w:rsidRDefault="00244D3F" w:rsidP="009F394F">
            <w:pPr>
              <w:spacing w:after="0"/>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jc w:val="both"/>
              <w:rPr>
                <w:rFonts w:ascii="Times New Roman" w:hAnsi="Times New Roman"/>
                <w:sz w:val="24"/>
                <w:szCs w:val="24"/>
              </w:rPr>
            </w:pPr>
          </w:p>
          <w:p w:rsidR="00244D3F" w:rsidRPr="009F394F" w:rsidRDefault="00244D3F" w:rsidP="009F394F">
            <w:pPr>
              <w:spacing w:after="0"/>
              <w:jc w:val="both"/>
              <w:rPr>
                <w:rFonts w:ascii="Times New Roman" w:hAnsi="Times New Roman"/>
                <w:sz w:val="24"/>
                <w:szCs w:val="24"/>
              </w:rPr>
            </w:pPr>
          </w:p>
          <w:p w:rsidR="00244D3F" w:rsidRPr="009F394F" w:rsidRDefault="00244D3F" w:rsidP="009F394F">
            <w:pPr>
              <w:spacing w:after="0"/>
              <w:jc w:val="both"/>
              <w:rPr>
                <w:rFonts w:ascii="Times New Roman" w:hAnsi="Times New Roman"/>
                <w:sz w:val="24"/>
                <w:szCs w:val="24"/>
              </w:rPr>
            </w:pPr>
          </w:p>
          <w:p w:rsidR="00244D3F" w:rsidRPr="009F394F" w:rsidRDefault="00244D3F" w:rsidP="009F394F">
            <w:pPr>
              <w:spacing w:after="0"/>
              <w:jc w:val="both"/>
              <w:rPr>
                <w:rFonts w:ascii="Times New Roman" w:hAnsi="Times New Roman"/>
                <w:sz w:val="24"/>
                <w:szCs w:val="24"/>
              </w:rPr>
            </w:pPr>
          </w:p>
          <w:p w:rsidR="00244D3F" w:rsidRPr="009F394F" w:rsidRDefault="00244D3F" w:rsidP="009F394F">
            <w:pPr>
              <w:spacing w:after="0"/>
              <w:jc w:val="both"/>
              <w:rPr>
                <w:rFonts w:ascii="Times New Roman" w:hAnsi="Times New Roman"/>
                <w:sz w:val="24"/>
                <w:szCs w:val="24"/>
              </w:rPr>
            </w:pPr>
          </w:p>
          <w:p w:rsidR="00244D3F" w:rsidRPr="009F394F" w:rsidRDefault="00244D3F" w:rsidP="009F394F">
            <w:pPr>
              <w:spacing w:after="0"/>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tc>
        <w:tc>
          <w:tcPr>
            <w:tcW w:w="2136" w:type="dxa"/>
          </w:tcPr>
          <w:p w:rsidR="00244D3F" w:rsidRPr="009F394F" w:rsidRDefault="00244D3F" w:rsidP="00A45462">
            <w:pPr>
              <w:spacing w:after="0" w:line="360" w:lineRule="auto"/>
              <w:jc w:val="center"/>
              <w:rPr>
                <w:rFonts w:ascii="Times New Roman" w:hAnsi="Times New Roman"/>
                <w:sz w:val="24"/>
                <w:szCs w:val="24"/>
              </w:rPr>
            </w:pPr>
            <w:r w:rsidRPr="009F394F">
              <w:rPr>
                <w:rFonts w:ascii="Times New Roman" w:hAnsi="Times New Roman"/>
                <w:sz w:val="24"/>
                <w:szCs w:val="24"/>
              </w:rPr>
              <w:t>4val.</w:t>
            </w: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tc>
        <w:tc>
          <w:tcPr>
            <w:tcW w:w="1355" w:type="dxa"/>
          </w:tcPr>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sz w:val="24"/>
                <w:szCs w:val="24"/>
              </w:rPr>
              <w:t xml:space="preserve"> Gegužė</w:t>
            </w: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tc>
        <w:tc>
          <w:tcPr>
            <w:tcW w:w="2919" w:type="dxa"/>
          </w:tcPr>
          <w:p w:rsidR="00244D3F" w:rsidRPr="009F394F" w:rsidRDefault="00244D3F" w:rsidP="009F394F">
            <w:pPr>
              <w:spacing w:after="0" w:line="240" w:lineRule="auto"/>
              <w:ind w:firstLine="567"/>
              <w:rPr>
                <w:rFonts w:ascii="Times New Roman" w:hAnsi="Times New Roman"/>
                <w:sz w:val="24"/>
                <w:szCs w:val="24"/>
              </w:rPr>
            </w:pPr>
            <w:r w:rsidRPr="009F394F">
              <w:rPr>
                <w:rFonts w:ascii="Times New Roman" w:hAnsi="Times New Roman"/>
                <w:sz w:val="24"/>
                <w:szCs w:val="24"/>
              </w:rPr>
              <w:t xml:space="preserve">Detalesnė žmogaus lytinės sistemos apžvalga, įtraukiant humoralinį, fiziologinį ir nervinį lyties </w:t>
            </w:r>
          </w:p>
          <w:p w:rsidR="00244D3F" w:rsidRPr="009F394F" w:rsidRDefault="00244D3F" w:rsidP="009F394F">
            <w:pPr>
              <w:spacing w:after="0"/>
              <w:rPr>
                <w:rFonts w:ascii="Times New Roman" w:hAnsi="Times New Roman"/>
                <w:sz w:val="24"/>
                <w:szCs w:val="24"/>
              </w:rPr>
            </w:pPr>
            <w:r w:rsidRPr="009F394F">
              <w:rPr>
                <w:rFonts w:ascii="Times New Roman" w:hAnsi="Times New Roman"/>
                <w:sz w:val="24"/>
                <w:szCs w:val="24"/>
              </w:rPr>
              <w:t xml:space="preserve">funkcijos reguliavimą. </w:t>
            </w:r>
          </w:p>
          <w:p w:rsidR="00244D3F" w:rsidRPr="009F394F" w:rsidRDefault="00244D3F" w:rsidP="009F394F">
            <w:pPr>
              <w:spacing w:after="0"/>
              <w:ind w:firstLine="567"/>
              <w:rPr>
                <w:rFonts w:ascii="Times New Roman" w:hAnsi="Times New Roman"/>
                <w:sz w:val="24"/>
                <w:szCs w:val="24"/>
              </w:rPr>
            </w:pPr>
            <w:r w:rsidRPr="009F394F">
              <w:rPr>
                <w:rFonts w:ascii="Times New Roman" w:hAnsi="Times New Roman"/>
                <w:sz w:val="24"/>
                <w:szCs w:val="24"/>
              </w:rPr>
              <w:t>Detali vaisiaus vystymosi apžvalga, atsižvelgiant į žalingų įpročių ir rizikingo gyvensenos būdo įtaką naujagimio sveikatai.</w:t>
            </w:r>
          </w:p>
          <w:p w:rsidR="00244D3F" w:rsidRPr="009F394F" w:rsidRDefault="00244D3F" w:rsidP="009F394F">
            <w:pPr>
              <w:spacing w:after="0" w:line="240" w:lineRule="auto"/>
              <w:ind w:firstLine="567"/>
              <w:rPr>
                <w:rFonts w:ascii="Times New Roman" w:hAnsi="Times New Roman"/>
                <w:sz w:val="24"/>
                <w:szCs w:val="24"/>
              </w:rPr>
            </w:pPr>
            <w:r w:rsidRPr="009F394F">
              <w:rPr>
                <w:rFonts w:ascii="Times New Roman" w:hAnsi="Times New Roman"/>
                <w:sz w:val="24"/>
                <w:szCs w:val="24"/>
              </w:rPr>
              <w:t>Kontracepcijos priemonių apžvalga (natūrali, oraliniai hormoniai kontraceptikai, barjerinis kontracepcijos metodas)aptariant kiekvieno metodo patikimumą, apsaugą nuo LPL, galimus sveikatos sutrikimus.</w:t>
            </w:r>
          </w:p>
        </w:tc>
      </w:tr>
      <w:tr w:rsidR="00244D3F" w:rsidRPr="009F394F" w:rsidTr="009F394F">
        <w:trPr>
          <w:trHeight w:val="4179"/>
        </w:trPr>
        <w:tc>
          <w:tcPr>
            <w:tcW w:w="2136" w:type="dxa"/>
          </w:tcPr>
          <w:p w:rsidR="00244D3F" w:rsidRPr="009F394F" w:rsidRDefault="00244D3F" w:rsidP="009F394F">
            <w:pPr>
              <w:spacing w:after="0" w:line="360" w:lineRule="auto"/>
              <w:rPr>
                <w:rFonts w:ascii="Times New Roman" w:hAnsi="Times New Roman"/>
                <w:b/>
                <w:sz w:val="24"/>
                <w:szCs w:val="24"/>
              </w:rPr>
            </w:pPr>
            <w:r w:rsidRPr="00A45462">
              <w:rPr>
                <w:rFonts w:ascii="Times New Roman" w:hAnsi="Times New Roman"/>
                <w:sz w:val="24"/>
                <w:szCs w:val="24"/>
              </w:rPr>
              <w:lastRenderedPageBreak/>
              <w:t>III kl</w:t>
            </w:r>
            <w:r w:rsidRPr="009F394F">
              <w:rPr>
                <w:rFonts w:ascii="Times New Roman" w:hAnsi="Times New Roman"/>
                <w:b/>
                <w:sz w:val="24"/>
                <w:szCs w:val="24"/>
              </w:rPr>
              <w:t>.</w:t>
            </w: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Default="00244D3F" w:rsidP="009F394F">
            <w:pPr>
              <w:spacing w:after="0" w:line="360" w:lineRule="auto"/>
              <w:rPr>
                <w:rFonts w:ascii="Times New Roman" w:hAnsi="Times New Roman"/>
                <w:b/>
                <w:sz w:val="24"/>
                <w:szCs w:val="24"/>
              </w:rPr>
            </w:pPr>
          </w:p>
          <w:p w:rsidR="00A45462" w:rsidRPr="009F394F" w:rsidRDefault="00A45462" w:rsidP="009F394F">
            <w:pPr>
              <w:spacing w:after="0" w:line="360" w:lineRule="auto"/>
              <w:rPr>
                <w:rFonts w:ascii="Times New Roman" w:hAnsi="Times New Roman"/>
                <w:b/>
                <w:sz w:val="24"/>
                <w:szCs w:val="24"/>
              </w:rPr>
            </w:pPr>
          </w:p>
          <w:p w:rsidR="00A45462" w:rsidRPr="00A45462" w:rsidRDefault="00A45462" w:rsidP="00A45462">
            <w:pPr>
              <w:spacing w:after="0" w:line="360" w:lineRule="auto"/>
              <w:rPr>
                <w:rFonts w:ascii="Times New Roman" w:hAnsi="Times New Roman"/>
                <w:sz w:val="24"/>
                <w:szCs w:val="24"/>
              </w:rPr>
            </w:pPr>
            <w:r w:rsidRPr="00A45462">
              <w:rPr>
                <w:rFonts w:ascii="Times New Roman" w:hAnsi="Times New Roman"/>
                <w:sz w:val="24"/>
                <w:szCs w:val="24"/>
              </w:rPr>
              <w:t>IVkl.</w:t>
            </w:r>
          </w:p>
          <w:p w:rsidR="00244D3F" w:rsidRDefault="00244D3F" w:rsidP="009F394F">
            <w:pPr>
              <w:spacing w:after="0" w:line="360" w:lineRule="auto"/>
              <w:rPr>
                <w:rFonts w:ascii="Times New Roman" w:hAnsi="Times New Roman"/>
                <w:b/>
                <w:sz w:val="24"/>
                <w:szCs w:val="24"/>
              </w:rPr>
            </w:pPr>
          </w:p>
          <w:p w:rsidR="00A45462" w:rsidRDefault="00A45462" w:rsidP="009F394F">
            <w:pPr>
              <w:spacing w:after="0" w:line="360" w:lineRule="auto"/>
              <w:rPr>
                <w:rFonts w:ascii="Times New Roman" w:hAnsi="Times New Roman"/>
                <w:b/>
                <w:sz w:val="24"/>
                <w:szCs w:val="24"/>
              </w:rPr>
            </w:pPr>
          </w:p>
          <w:p w:rsidR="00A45462" w:rsidRPr="009F394F" w:rsidRDefault="00A45462"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p w:rsidR="00244D3F" w:rsidRPr="009F394F" w:rsidRDefault="00244D3F" w:rsidP="009F394F">
            <w:pPr>
              <w:spacing w:after="0" w:line="360" w:lineRule="auto"/>
              <w:rPr>
                <w:rFonts w:ascii="Times New Roman" w:hAnsi="Times New Roman"/>
                <w:b/>
                <w:sz w:val="24"/>
                <w:szCs w:val="24"/>
              </w:rPr>
            </w:pPr>
          </w:p>
        </w:tc>
        <w:tc>
          <w:tcPr>
            <w:tcW w:w="2136" w:type="dxa"/>
          </w:tcPr>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 xml:space="preserve">Žmogaus lytinė </w:t>
            </w:r>
          </w:p>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sistema.</w:t>
            </w:r>
          </w:p>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Apvaisinimas.</w:t>
            </w:r>
          </w:p>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Vystymasis po apvaisinimo, gimdymas.</w:t>
            </w:r>
          </w:p>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 xml:space="preserve">Lytiniu keliu </w:t>
            </w:r>
          </w:p>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plintančios ligos, kontracepcija (diskusija).</w:t>
            </w:r>
          </w:p>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Atsakingas lytinis</w:t>
            </w:r>
          </w:p>
          <w:p w:rsidR="00244D3F" w:rsidRPr="009F394F" w:rsidRDefault="00244D3F" w:rsidP="009F394F">
            <w:pPr>
              <w:spacing w:after="0"/>
              <w:rPr>
                <w:rFonts w:ascii="Times New Roman" w:hAnsi="Times New Roman"/>
                <w:sz w:val="24"/>
                <w:szCs w:val="24"/>
              </w:rPr>
            </w:pPr>
            <w:r w:rsidRPr="009F394F">
              <w:rPr>
                <w:rFonts w:ascii="Times New Roman" w:hAnsi="Times New Roman"/>
                <w:sz w:val="24"/>
                <w:szCs w:val="24"/>
              </w:rPr>
              <w:t>elgesys.</w:t>
            </w:r>
          </w:p>
          <w:p w:rsidR="00244D3F" w:rsidRPr="009F394F" w:rsidRDefault="00244D3F" w:rsidP="009F394F">
            <w:pPr>
              <w:spacing w:after="0"/>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line="240" w:lineRule="auto"/>
              <w:jc w:val="both"/>
              <w:rPr>
                <w:rFonts w:ascii="Times New Roman" w:hAnsi="Times New Roman"/>
                <w:sz w:val="24"/>
                <w:szCs w:val="24"/>
              </w:rPr>
            </w:pPr>
          </w:p>
          <w:p w:rsidR="00244D3F" w:rsidRPr="009F394F" w:rsidRDefault="00244D3F" w:rsidP="009F394F">
            <w:pPr>
              <w:spacing w:after="0"/>
              <w:jc w:val="both"/>
              <w:rPr>
                <w:rFonts w:ascii="Times New Roman" w:hAnsi="Times New Roman"/>
                <w:sz w:val="24"/>
                <w:szCs w:val="24"/>
              </w:rPr>
            </w:pPr>
          </w:p>
          <w:p w:rsidR="00244D3F" w:rsidRDefault="00244D3F" w:rsidP="009F394F">
            <w:pPr>
              <w:spacing w:after="0"/>
              <w:jc w:val="both"/>
              <w:rPr>
                <w:rFonts w:ascii="Times New Roman" w:hAnsi="Times New Roman"/>
                <w:sz w:val="24"/>
                <w:szCs w:val="24"/>
              </w:rPr>
            </w:pPr>
          </w:p>
          <w:p w:rsidR="00D57293" w:rsidRPr="009F394F" w:rsidRDefault="00D57293" w:rsidP="009F394F">
            <w:pPr>
              <w:spacing w:after="0"/>
              <w:jc w:val="both"/>
              <w:rPr>
                <w:rFonts w:ascii="Times New Roman" w:hAnsi="Times New Roman"/>
                <w:sz w:val="24"/>
                <w:szCs w:val="24"/>
              </w:rPr>
            </w:pPr>
          </w:p>
          <w:p w:rsidR="00244D3F" w:rsidRPr="009F394F" w:rsidRDefault="00244D3F" w:rsidP="009F394F">
            <w:pPr>
              <w:spacing w:after="0"/>
              <w:jc w:val="both"/>
              <w:rPr>
                <w:rFonts w:ascii="Times New Roman" w:hAnsi="Times New Roman"/>
                <w:sz w:val="24"/>
                <w:szCs w:val="24"/>
              </w:rPr>
            </w:pPr>
            <w:r w:rsidRPr="009F394F">
              <w:rPr>
                <w:rFonts w:ascii="Times New Roman" w:hAnsi="Times New Roman"/>
                <w:sz w:val="24"/>
                <w:szCs w:val="24"/>
              </w:rPr>
              <w:t>Diskusija Lytiškumo ir</w:t>
            </w:r>
          </w:p>
          <w:p w:rsidR="00244D3F" w:rsidRPr="009F394F" w:rsidRDefault="00244D3F" w:rsidP="009F394F">
            <w:pPr>
              <w:spacing w:after="0" w:line="240" w:lineRule="auto"/>
              <w:jc w:val="both"/>
              <w:rPr>
                <w:rFonts w:ascii="Times New Roman" w:hAnsi="Times New Roman"/>
                <w:sz w:val="24"/>
                <w:szCs w:val="24"/>
              </w:rPr>
            </w:pPr>
            <w:r w:rsidRPr="009F394F">
              <w:rPr>
                <w:rFonts w:ascii="Times New Roman" w:hAnsi="Times New Roman"/>
                <w:sz w:val="24"/>
                <w:szCs w:val="24"/>
              </w:rPr>
              <w:t>lyties samprata šiuolaikinėje visuomenėje.</w:t>
            </w:r>
          </w:p>
        </w:tc>
        <w:tc>
          <w:tcPr>
            <w:tcW w:w="2136" w:type="dxa"/>
          </w:tcPr>
          <w:p w:rsidR="00244D3F" w:rsidRPr="009F394F" w:rsidRDefault="00244D3F" w:rsidP="00A45462">
            <w:pPr>
              <w:spacing w:after="0" w:line="360" w:lineRule="auto"/>
              <w:jc w:val="center"/>
              <w:rPr>
                <w:rFonts w:ascii="Times New Roman" w:hAnsi="Times New Roman"/>
                <w:sz w:val="24"/>
                <w:szCs w:val="24"/>
              </w:rPr>
            </w:pPr>
            <w:r w:rsidRPr="009F394F">
              <w:rPr>
                <w:rFonts w:ascii="Times New Roman" w:hAnsi="Times New Roman"/>
                <w:sz w:val="24"/>
                <w:szCs w:val="24"/>
              </w:rPr>
              <w:t>6val.</w:t>
            </w: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A45462">
            <w:pPr>
              <w:spacing w:after="0" w:line="360" w:lineRule="auto"/>
              <w:jc w:val="center"/>
              <w:rPr>
                <w:rFonts w:ascii="Times New Roman" w:hAnsi="Times New Roman"/>
                <w:sz w:val="24"/>
                <w:szCs w:val="24"/>
              </w:rPr>
            </w:pPr>
            <w:r w:rsidRPr="009F394F">
              <w:rPr>
                <w:rFonts w:ascii="Times New Roman" w:hAnsi="Times New Roman"/>
                <w:sz w:val="24"/>
                <w:szCs w:val="24"/>
              </w:rPr>
              <w:t>1val.</w:t>
            </w:r>
          </w:p>
        </w:tc>
        <w:tc>
          <w:tcPr>
            <w:tcW w:w="1355" w:type="dxa"/>
          </w:tcPr>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sz w:val="24"/>
                <w:szCs w:val="24"/>
              </w:rPr>
              <w:t>Gegužė</w:t>
            </w: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p>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sz w:val="24"/>
                <w:szCs w:val="24"/>
              </w:rPr>
              <w:t>Gruodis</w:t>
            </w:r>
          </w:p>
        </w:tc>
        <w:tc>
          <w:tcPr>
            <w:tcW w:w="2919" w:type="dxa"/>
          </w:tcPr>
          <w:p w:rsidR="00244D3F" w:rsidRPr="009F394F" w:rsidRDefault="00244D3F" w:rsidP="009F394F">
            <w:pPr>
              <w:spacing w:after="0"/>
              <w:rPr>
                <w:rFonts w:ascii="Times New Roman" w:hAnsi="Times New Roman"/>
                <w:sz w:val="24"/>
                <w:szCs w:val="24"/>
              </w:rPr>
            </w:pPr>
            <w:r w:rsidRPr="009F394F">
              <w:rPr>
                <w:rFonts w:ascii="Times New Roman" w:hAnsi="Times New Roman"/>
                <w:sz w:val="24"/>
                <w:szCs w:val="24"/>
              </w:rPr>
              <w:t>Diskutuojama apie negimusios gyvybės išsaugojimą, lytinę tapatybę, persekiojimą ar lytinę diskriminaciją, seksualinį priekabiavimą, šeimos sampratą ir asmeninę atsakomybę.</w:t>
            </w:r>
          </w:p>
          <w:p w:rsidR="00244D3F" w:rsidRPr="009F394F" w:rsidRDefault="00244D3F" w:rsidP="009F394F">
            <w:pPr>
              <w:spacing w:after="0"/>
              <w:ind w:firstLine="567"/>
              <w:rPr>
                <w:rFonts w:ascii="Times New Roman" w:hAnsi="Times New Roman"/>
                <w:sz w:val="24"/>
                <w:szCs w:val="24"/>
              </w:rPr>
            </w:pPr>
            <w:r w:rsidRPr="009F394F">
              <w:rPr>
                <w:rFonts w:ascii="Times New Roman" w:hAnsi="Times New Roman"/>
                <w:sz w:val="24"/>
                <w:szCs w:val="24"/>
              </w:rPr>
              <w:t>Detali vaisiaus vystymosi apžvalga, atsižvelgiant į žalingų įpročių ir rizikingo gyvensenos būdo įtaką naujagimio sveikatai.</w:t>
            </w:r>
          </w:p>
          <w:p w:rsidR="00244D3F" w:rsidRPr="009F394F" w:rsidRDefault="00244D3F" w:rsidP="009F394F">
            <w:pPr>
              <w:spacing w:after="0"/>
              <w:ind w:firstLine="567"/>
              <w:rPr>
                <w:rFonts w:ascii="Times New Roman" w:hAnsi="Times New Roman"/>
                <w:sz w:val="24"/>
                <w:szCs w:val="24"/>
              </w:rPr>
            </w:pPr>
            <w:r w:rsidRPr="009F394F">
              <w:rPr>
                <w:rFonts w:ascii="Times New Roman" w:hAnsi="Times New Roman"/>
                <w:sz w:val="24"/>
                <w:szCs w:val="24"/>
              </w:rPr>
              <w:t>Kontracepcijos priemonių apžvalga (natūrali, oraliniai hormoniai kontraceptikai, barjerinis kontracepcijos metodas)aptariant kiekvieno metodo patikimumą, apsaugą nuo LPL, galimus sveikatos sutrikimus.</w:t>
            </w:r>
          </w:p>
          <w:p w:rsidR="00244D3F" w:rsidRPr="009F394F" w:rsidRDefault="00244D3F" w:rsidP="009F394F">
            <w:pPr>
              <w:spacing w:after="0"/>
              <w:rPr>
                <w:rFonts w:ascii="Times New Roman" w:hAnsi="Times New Roman"/>
                <w:sz w:val="24"/>
                <w:szCs w:val="24"/>
              </w:rPr>
            </w:pPr>
            <w:r w:rsidRPr="009F394F">
              <w:rPr>
                <w:rFonts w:ascii="Times New Roman" w:hAnsi="Times New Roman"/>
                <w:sz w:val="24"/>
                <w:szCs w:val="24"/>
              </w:rPr>
              <w:t>Diskutuojama pie negimusios gyvybės išsaugojimą, lytinę tapatybę, persekiojimą ar lytinę diskriminaciją, seksualinį priekabiavimą, šeimos sampratą ir asmeninę atsakomybę.</w:t>
            </w:r>
          </w:p>
          <w:p w:rsidR="00244D3F" w:rsidRPr="009F394F" w:rsidRDefault="00244D3F" w:rsidP="009F394F">
            <w:pPr>
              <w:spacing w:after="0"/>
              <w:rPr>
                <w:rFonts w:ascii="Times New Roman" w:hAnsi="Times New Roman"/>
                <w:sz w:val="24"/>
                <w:szCs w:val="24"/>
              </w:rPr>
            </w:pPr>
          </w:p>
          <w:p w:rsidR="00244D3F" w:rsidRDefault="00244D3F" w:rsidP="009F394F">
            <w:pPr>
              <w:spacing w:after="0"/>
              <w:rPr>
                <w:rFonts w:ascii="Times New Roman" w:hAnsi="Times New Roman"/>
                <w:sz w:val="24"/>
                <w:szCs w:val="24"/>
              </w:rPr>
            </w:pPr>
          </w:p>
          <w:p w:rsidR="00D57293" w:rsidRPr="009F394F" w:rsidRDefault="00D57293" w:rsidP="009F394F">
            <w:pPr>
              <w:spacing w:after="0"/>
              <w:rPr>
                <w:rFonts w:ascii="Times New Roman" w:hAnsi="Times New Roman"/>
                <w:sz w:val="24"/>
                <w:szCs w:val="24"/>
              </w:rPr>
            </w:pPr>
          </w:p>
          <w:p w:rsidR="00244D3F" w:rsidRPr="009F394F" w:rsidRDefault="00244D3F" w:rsidP="009F394F">
            <w:pPr>
              <w:spacing w:after="0"/>
              <w:rPr>
                <w:rFonts w:ascii="Times New Roman" w:hAnsi="Times New Roman"/>
                <w:sz w:val="24"/>
                <w:szCs w:val="24"/>
              </w:rPr>
            </w:pPr>
            <w:r w:rsidRPr="009F394F">
              <w:rPr>
                <w:rFonts w:ascii="Times New Roman" w:hAnsi="Times New Roman"/>
                <w:sz w:val="24"/>
                <w:szCs w:val="24"/>
              </w:rPr>
              <w:t>Diskutuojama pateikta tema, aptariant saugaus lytinio elgesio, lytinės diskriminacijos, lytinio tapatumo suvokimo ir lyčių lygiateisiškumo klausimais. Nagrinėjamos įvairios situacijos.</w:t>
            </w:r>
          </w:p>
          <w:p w:rsidR="00244D3F" w:rsidRPr="009F394F" w:rsidRDefault="00244D3F" w:rsidP="009F394F">
            <w:pPr>
              <w:spacing w:after="0"/>
              <w:rPr>
                <w:rFonts w:ascii="Times New Roman" w:hAnsi="Times New Roman"/>
                <w:sz w:val="24"/>
                <w:szCs w:val="24"/>
              </w:rPr>
            </w:pPr>
          </w:p>
          <w:p w:rsidR="00244D3F" w:rsidRPr="009F394F" w:rsidRDefault="00244D3F" w:rsidP="009F394F">
            <w:pPr>
              <w:spacing w:after="0" w:line="240" w:lineRule="auto"/>
              <w:ind w:firstLine="567"/>
              <w:rPr>
                <w:rFonts w:ascii="Times New Roman" w:hAnsi="Times New Roman"/>
                <w:sz w:val="24"/>
                <w:szCs w:val="24"/>
              </w:rPr>
            </w:pPr>
          </w:p>
        </w:tc>
      </w:tr>
    </w:tbl>
    <w:p w:rsidR="00244D3F" w:rsidRDefault="00244D3F">
      <w:pPr>
        <w:rPr>
          <w:rFonts w:ascii="Times New Roman" w:hAnsi="Times New Roman"/>
          <w:sz w:val="24"/>
          <w:szCs w:val="24"/>
        </w:rPr>
      </w:pPr>
    </w:p>
    <w:p w:rsidR="00244D3F" w:rsidRDefault="00244D3F">
      <w:pPr>
        <w:rPr>
          <w:rFonts w:ascii="Times New Roman" w:hAnsi="Times New Roman"/>
          <w:sz w:val="24"/>
          <w:szCs w:val="24"/>
        </w:rPr>
      </w:pPr>
    </w:p>
    <w:p w:rsidR="00244D3F" w:rsidRPr="00A45462" w:rsidRDefault="00244D3F" w:rsidP="00A45462">
      <w:pPr>
        <w:jc w:val="center"/>
        <w:rPr>
          <w:rFonts w:ascii="Times New Roman" w:hAnsi="Times New Roman"/>
          <w:b/>
          <w:sz w:val="24"/>
          <w:szCs w:val="24"/>
        </w:rPr>
      </w:pPr>
      <w:r w:rsidRPr="00A45462">
        <w:rPr>
          <w:rFonts w:ascii="Times New Roman" w:hAnsi="Times New Roman"/>
          <w:b/>
          <w:sz w:val="24"/>
          <w:szCs w:val="24"/>
        </w:rPr>
        <w:lastRenderedPageBreak/>
        <w:t>Temos integruotos etikos/tikybos pamokose</w:t>
      </w:r>
    </w:p>
    <w:p w:rsidR="00244D3F" w:rsidRPr="00A45462" w:rsidRDefault="00244D3F">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6"/>
        <w:gridCol w:w="4309"/>
        <w:gridCol w:w="1538"/>
        <w:gridCol w:w="1259"/>
        <w:gridCol w:w="2210"/>
      </w:tblGrid>
      <w:tr w:rsidR="00244D3F" w:rsidRPr="009F394F" w:rsidTr="009F394F">
        <w:tc>
          <w:tcPr>
            <w:tcW w:w="1366"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b/>
                <w:i/>
                <w:sz w:val="24"/>
                <w:szCs w:val="24"/>
              </w:rPr>
              <w:t xml:space="preserve">   Klasė</w:t>
            </w:r>
          </w:p>
        </w:tc>
        <w:tc>
          <w:tcPr>
            <w:tcW w:w="4309"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b/>
                <w:i/>
                <w:sz w:val="24"/>
                <w:szCs w:val="24"/>
              </w:rPr>
              <w:t xml:space="preserve">           Pamokos tema</w:t>
            </w:r>
          </w:p>
        </w:tc>
        <w:tc>
          <w:tcPr>
            <w:tcW w:w="1538"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b/>
                <w:i/>
                <w:sz w:val="24"/>
                <w:szCs w:val="24"/>
              </w:rPr>
              <w:t>Valandų skaičius</w:t>
            </w:r>
          </w:p>
        </w:tc>
        <w:tc>
          <w:tcPr>
            <w:tcW w:w="1259"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b/>
                <w:i/>
                <w:sz w:val="24"/>
                <w:szCs w:val="24"/>
              </w:rPr>
              <w:t>Laikas</w:t>
            </w:r>
          </w:p>
        </w:tc>
        <w:tc>
          <w:tcPr>
            <w:tcW w:w="2210"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b/>
                <w:i/>
                <w:sz w:val="24"/>
                <w:szCs w:val="24"/>
              </w:rPr>
              <w:t>Dėstomas turinys,  apžvelgiamos problemos</w:t>
            </w:r>
          </w:p>
        </w:tc>
      </w:tr>
      <w:tr w:rsidR="00244D3F" w:rsidRPr="009F394F" w:rsidTr="009F394F">
        <w:tc>
          <w:tcPr>
            <w:tcW w:w="1366"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5 kl.</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6 kl.</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7 kl.</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8 kl.</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9 kl.</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10 kl.</w:t>
            </w:r>
          </w:p>
          <w:p w:rsidR="00244D3F" w:rsidRPr="009F394F" w:rsidRDefault="00244D3F" w:rsidP="009F394F">
            <w:pPr>
              <w:spacing w:after="0" w:line="240" w:lineRule="auto"/>
              <w:rPr>
                <w:rFonts w:ascii="Times New Roman" w:hAnsi="Times New Roman"/>
                <w:sz w:val="24"/>
                <w:szCs w:val="24"/>
              </w:rPr>
            </w:pPr>
          </w:p>
        </w:tc>
        <w:tc>
          <w:tcPr>
            <w:tcW w:w="4309"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lastRenderedPageBreak/>
              <w:t>Šeimos samprata ir funkcijos.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Tradicijų kūrimas šeimoje.</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Šeimos modelių įvairovė,jų privalumai ir trūkumai.</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Tradicijų svarba ir reikšmė, kartų perimamumas.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Motinos, tėvo ir vaiko vaidmenys šeimoje.</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Gyvenimo įgūdžių perteikimas šeimoje.</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Atskirties formos</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(lytis,amžius,etniškumas,negalia,socialinis statusas).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Teigiamas savęs vertinimas, savigarba.</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Rizikingo gyvenime pasekmės.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Lyčių diskriminacija ir prielaidos jai </w:t>
            </w:r>
            <w:r w:rsidRPr="009F394F">
              <w:rPr>
                <w:rFonts w:ascii="Times New Roman" w:hAnsi="Times New Roman"/>
                <w:sz w:val="24"/>
                <w:szCs w:val="24"/>
              </w:rPr>
              <w:lastRenderedPageBreak/>
              <w:t>atsirasti.</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Kūno performavimo praktika ir keliamos problemos.</w:t>
            </w:r>
          </w:p>
        </w:tc>
        <w:tc>
          <w:tcPr>
            <w:tcW w:w="1538"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lastRenderedPageBreak/>
              <w:t>1 val.</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1 val.</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1 val.</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1 val.</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1 val.</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1 val.       </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1 val.</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1 val.</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1 val.</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1 val.</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lastRenderedPageBreak/>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A45462">
            <w:pPr>
              <w:spacing w:after="0" w:line="240" w:lineRule="auto"/>
              <w:rPr>
                <w:rFonts w:ascii="Times New Roman" w:hAnsi="Times New Roman"/>
                <w:sz w:val="24"/>
                <w:szCs w:val="24"/>
              </w:rPr>
            </w:pPr>
            <w:r w:rsidRPr="009F394F">
              <w:rPr>
                <w:rFonts w:ascii="Times New Roman" w:hAnsi="Times New Roman"/>
                <w:sz w:val="24"/>
                <w:szCs w:val="24"/>
              </w:rPr>
              <w:t xml:space="preserve"> 1 val.</w:t>
            </w:r>
          </w:p>
        </w:tc>
        <w:tc>
          <w:tcPr>
            <w:tcW w:w="1259" w:type="dxa"/>
          </w:tcPr>
          <w:p w:rsidR="00244D3F" w:rsidRPr="009F394F" w:rsidRDefault="00244D3F" w:rsidP="009F394F">
            <w:pPr>
              <w:spacing w:after="0" w:line="360" w:lineRule="auto"/>
              <w:rPr>
                <w:rFonts w:ascii="Times New Roman" w:hAnsi="Times New Roman"/>
                <w:sz w:val="24"/>
                <w:szCs w:val="24"/>
              </w:rPr>
            </w:pPr>
            <w:r w:rsidRPr="009F394F">
              <w:rPr>
                <w:rFonts w:ascii="Times New Roman" w:hAnsi="Times New Roman"/>
                <w:sz w:val="24"/>
                <w:szCs w:val="24"/>
              </w:rPr>
              <w:lastRenderedPageBreak/>
              <w:t>Lapkritis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Gruodis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Spalis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Kovas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Gruodis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Vasaris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Rugsėjis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Spalis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Lapkritis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Kovas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Balandis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tc>
        <w:tc>
          <w:tcPr>
            <w:tcW w:w="2210"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lastRenderedPageBreak/>
              <w:t>Diskutuojama apie šeimos sampratą, tradicijas ir asmeninę atsakomybę.</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Remiantis pavyzdžiais formuojama samprata apie šeimą.</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Diskutuojama apie tradicijų svarbą šeimos vienybėje.</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Diskutuojama apie šeimos sampratą ir asmeninę atsakomybę.</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Nagrinėjamos įvairios situacijos.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Pamokos diskusijos, siekiant išsiaiškinti paauglystėje kylančius klausimus, analizuojant konkrečias situacijas.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Diskutuojama </w:t>
            </w:r>
            <w:r w:rsidRPr="009F394F">
              <w:rPr>
                <w:rFonts w:ascii="Times New Roman" w:hAnsi="Times New Roman"/>
                <w:sz w:val="24"/>
                <w:szCs w:val="24"/>
              </w:rPr>
              <w:lastRenderedPageBreak/>
              <w:t>pateikta tema, aptariant saugaus lytinio elgesio, lytinės diskriminacijos, lytinio tapatumo suvokimo ir lyčių lygiateisiškumo klausimais.</w:t>
            </w:r>
          </w:p>
        </w:tc>
      </w:tr>
    </w:tbl>
    <w:p w:rsidR="00244D3F" w:rsidRDefault="00244D3F" w:rsidP="00A45462">
      <w:pPr>
        <w:jc w:val="center"/>
        <w:rPr>
          <w:rFonts w:ascii="Times New Roman" w:hAnsi="Times New Roman"/>
          <w:sz w:val="24"/>
          <w:szCs w:val="24"/>
        </w:rPr>
      </w:pPr>
    </w:p>
    <w:p w:rsidR="00244D3F" w:rsidRPr="00A45462" w:rsidRDefault="00244D3F" w:rsidP="00A45462">
      <w:pPr>
        <w:jc w:val="center"/>
        <w:rPr>
          <w:rFonts w:ascii="Times New Roman" w:hAnsi="Times New Roman"/>
          <w:b/>
          <w:sz w:val="24"/>
          <w:szCs w:val="24"/>
        </w:rPr>
      </w:pPr>
      <w:r w:rsidRPr="00A45462">
        <w:rPr>
          <w:rFonts w:ascii="Times New Roman" w:hAnsi="Times New Roman"/>
          <w:b/>
          <w:sz w:val="24"/>
          <w:szCs w:val="24"/>
        </w:rPr>
        <w:t>T</w:t>
      </w:r>
      <w:r w:rsidR="00A45462" w:rsidRPr="00A45462">
        <w:rPr>
          <w:rFonts w:ascii="Times New Roman" w:hAnsi="Times New Roman"/>
          <w:b/>
          <w:sz w:val="24"/>
          <w:szCs w:val="24"/>
        </w:rPr>
        <w:t>emos integruotos žmogaus saugos</w:t>
      </w:r>
      <w:r w:rsidRPr="00A45462">
        <w:rPr>
          <w:rFonts w:ascii="Times New Roman" w:hAnsi="Times New Roman"/>
          <w:b/>
          <w:sz w:val="24"/>
          <w:szCs w:val="24"/>
        </w:rPr>
        <w:t xml:space="preserve"> pamokose</w:t>
      </w:r>
    </w:p>
    <w:p w:rsidR="00244D3F" w:rsidRDefault="00244D3F" w:rsidP="00BD38B2">
      <w:pPr>
        <w:rPr>
          <w:rFonts w:ascii="TimesNewRomanPSMT" w:hAnsi="TimesNewRomanPSMT" w:cs="TimesNewRomanPS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6"/>
        <w:gridCol w:w="2136"/>
        <w:gridCol w:w="2136"/>
        <w:gridCol w:w="1638"/>
        <w:gridCol w:w="2636"/>
      </w:tblGrid>
      <w:tr w:rsidR="00244D3F" w:rsidRPr="009F394F" w:rsidTr="009F394F">
        <w:tc>
          <w:tcPr>
            <w:tcW w:w="2136"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b/>
                <w:i/>
                <w:sz w:val="24"/>
                <w:szCs w:val="24"/>
              </w:rPr>
              <w:t xml:space="preserve">    Klasė </w:t>
            </w:r>
          </w:p>
        </w:tc>
        <w:tc>
          <w:tcPr>
            <w:tcW w:w="2136" w:type="dxa"/>
          </w:tcPr>
          <w:p w:rsidR="00244D3F" w:rsidRPr="009F394F" w:rsidRDefault="00244D3F" w:rsidP="009F394F">
            <w:pPr>
              <w:spacing w:after="0" w:line="240" w:lineRule="auto"/>
              <w:rPr>
                <w:rFonts w:ascii="Times New Roman" w:hAnsi="Times New Roman"/>
                <w:b/>
                <w:i/>
                <w:sz w:val="24"/>
                <w:szCs w:val="24"/>
              </w:rPr>
            </w:pPr>
            <w:r w:rsidRPr="009F394F">
              <w:rPr>
                <w:rFonts w:ascii="Times New Roman" w:hAnsi="Times New Roman"/>
                <w:b/>
                <w:i/>
                <w:sz w:val="24"/>
                <w:szCs w:val="24"/>
              </w:rPr>
              <w:t xml:space="preserve">   Pamokos tema</w:t>
            </w:r>
          </w:p>
          <w:p w:rsidR="00244D3F" w:rsidRPr="009F394F" w:rsidRDefault="00244D3F" w:rsidP="009F394F">
            <w:pPr>
              <w:spacing w:after="0" w:line="240" w:lineRule="auto"/>
              <w:rPr>
                <w:rFonts w:ascii="Times New Roman" w:hAnsi="Times New Roman"/>
                <w:b/>
                <w:sz w:val="24"/>
                <w:szCs w:val="24"/>
              </w:rPr>
            </w:pPr>
          </w:p>
        </w:tc>
        <w:tc>
          <w:tcPr>
            <w:tcW w:w="2136"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b/>
                <w:i/>
                <w:sz w:val="24"/>
                <w:szCs w:val="24"/>
              </w:rPr>
              <w:t>Valandų skaičius</w:t>
            </w:r>
          </w:p>
        </w:tc>
        <w:tc>
          <w:tcPr>
            <w:tcW w:w="1638"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b/>
                <w:i/>
                <w:sz w:val="24"/>
                <w:szCs w:val="24"/>
              </w:rPr>
              <w:t>Laikas</w:t>
            </w:r>
          </w:p>
        </w:tc>
        <w:tc>
          <w:tcPr>
            <w:tcW w:w="2636"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b/>
                <w:i/>
                <w:sz w:val="24"/>
                <w:szCs w:val="24"/>
              </w:rPr>
              <w:t>Dėstomas turinys,  apžvelgiamos problemos</w:t>
            </w:r>
          </w:p>
        </w:tc>
      </w:tr>
      <w:tr w:rsidR="00244D3F" w:rsidRPr="009F394F" w:rsidTr="009F394F">
        <w:tc>
          <w:tcPr>
            <w:tcW w:w="2136"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10 kl.</w:t>
            </w:r>
          </w:p>
        </w:tc>
        <w:tc>
          <w:tcPr>
            <w:tcW w:w="2136"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Lyčių lygybę užtikrinantys teisiniai mechanizmai Lietuvoje ir ES seksualinis išnaudojimas ir prekyba žmonėmis. </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Psichologinis, fizinis, seksualinis priekabiavimas ir smurtas , jų poveikis sveikatai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AIDS , ŽIV ir kitos lytiškai plintančios infekcijos, jų prevencija.</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tc>
        <w:tc>
          <w:tcPr>
            <w:tcW w:w="2136"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1val.</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1val.</w:t>
            </w:r>
          </w:p>
        </w:tc>
        <w:tc>
          <w:tcPr>
            <w:tcW w:w="1638"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Gruodis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Sausis</w:t>
            </w:r>
          </w:p>
        </w:tc>
        <w:tc>
          <w:tcPr>
            <w:tcW w:w="2636"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Diskutuojama apie lyčių lygybę,seksualinį išnaudojimą ir prekybą žmonėmis.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Kontracepcijos priemonių apžvalga aptariant kiekvieno metodo patikimumą, apsaugą nuo LPL, galimus sveikatos sutrikimus.</w:t>
            </w:r>
          </w:p>
        </w:tc>
      </w:tr>
    </w:tbl>
    <w:p w:rsidR="00244D3F" w:rsidRDefault="00244D3F" w:rsidP="00BD38B2">
      <w:pPr>
        <w:rPr>
          <w:rFonts w:ascii="Times New Roman" w:hAnsi="Times New Roman"/>
          <w:sz w:val="24"/>
          <w:szCs w:val="24"/>
        </w:rPr>
      </w:pPr>
    </w:p>
    <w:p w:rsidR="00244D3F" w:rsidRDefault="00244D3F" w:rsidP="00BD38B2">
      <w:pPr>
        <w:rPr>
          <w:rFonts w:ascii="Times New Roman" w:hAnsi="Times New Roman"/>
          <w:sz w:val="24"/>
          <w:szCs w:val="24"/>
        </w:rPr>
      </w:pPr>
    </w:p>
    <w:p w:rsidR="00244D3F" w:rsidRDefault="00244D3F" w:rsidP="00BD38B2">
      <w:pPr>
        <w:rPr>
          <w:rFonts w:ascii="Times New Roman" w:hAnsi="Times New Roman"/>
          <w:sz w:val="24"/>
          <w:szCs w:val="24"/>
        </w:rPr>
      </w:pPr>
    </w:p>
    <w:p w:rsidR="00244D3F" w:rsidRDefault="00244D3F" w:rsidP="00BD38B2">
      <w:pPr>
        <w:rPr>
          <w:rFonts w:ascii="Times New Roman" w:hAnsi="Times New Roman"/>
          <w:sz w:val="24"/>
          <w:szCs w:val="24"/>
        </w:rPr>
      </w:pPr>
    </w:p>
    <w:p w:rsidR="00244D3F" w:rsidRDefault="00244D3F" w:rsidP="00BD38B2">
      <w:pPr>
        <w:rPr>
          <w:rFonts w:ascii="Times New Roman" w:hAnsi="Times New Roman"/>
          <w:sz w:val="24"/>
          <w:szCs w:val="24"/>
        </w:rPr>
      </w:pPr>
    </w:p>
    <w:p w:rsidR="00244D3F" w:rsidRDefault="00244D3F" w:rsidP="00BD38B2">
      <w:pPr>
        <w:rPr>
          <w:rFonts w:ascii="Times New Roman" w:hAnsi="Times New Roman"/>
          <w:sz w:val="24"/>
          <w:szCs w:val="24"/>
        </w:rPr>
      </w:pPr>
    </w:p>
    <w:p w:rsidR="00244D3F" w:rsidRDefault="00244D3F" w:rsidP="00BD38B2">
      <w:pPr>
        <w:rPr>
          <w:rFonts w:ascii="Times New Roman" w:hAnsi="Times New Roman"/>
          <w:sz w:val="24"/>
          <w:szCs w:val="24"/>
        </w:rPr>
      </w:pPr>
    </w:p>
    <w:p w:rsidR="00244D3F" w:rsidRDefault="00244D3F" w:rsidP="00BD38B2">
      <w:pPr>
        <w:rPr>
          <w:rFonts w:ascii="Times New Roman" w:hAnsi="Times New Roman"/>
          <w:sz w:val="24"/>
          <w:szCs w:val="24"/>
        </w:rPr>
      </w:pPr>
    </w:p>
    <w:p w:rsidR="00244D3F" w:rsidRDefault="00244D3F" w:rsidP="00D57293">
      <w:pPr>
        <w:jc w:val="center"/>
        <w:rPr>
          <w:rFonts w:ascii="Times New Roman" w:hAnsi="Times New Roman"/>
          <w:sz w:val="24"/>
          <w:szCs w:val="24"/>
        </w:rPr>
      </w:pPr>
    </w:p>
    <w:p w:rsidR="00D57293" w:rsidRDefault="00D57293" w:rsidP="00D57293">
      <w:pPr>
        <w:jc w:val="center"/>
        <w:rPr>
          <w:rFonts w:ascii="Times New Roman" w:hAnsi="Times New Roman"/>
          <w:sz w:val="24"/>
          <w:szCs w:val="24"/>
        </w:rPr>
      </w:pPr>
    </w:p>
    <w:p w:rsidR="00D57293" w:rsidRDefault="00D57293" w:rsidP="00A45462">
      <w:pPr>
        <w:rPr>
          <w:rFonts w:ascii="Times New Roman" w:hAnsi="Times New Roman"/>
          <w:sz w:val="24"/>
          <w:szCs w:val="24"/>
        </w:rPr>
      </w:pPr>
    </w:p>
    <w:p w:rsidR="00244D3F" w:rsidRPr="00F5442B" w:rsidRDefault="00244D3F" w:rsidP="00D57293">
      <w:pPr>
        <w:jc w:val="center"/>
        <w:rPr>
          <w:rFonts w:ascii="Times New Roman" w:hAnsi="Times New Roman"/>
          <w:b/>
          <w:sz w:val="24"/>
          <w:szCs w:val="24"/>
        </w:rPr>
      </w:pPr>
      <w:r w:rsidRPr="00F5442B">
        <w:rPr>
          <w:rFonts w:ascii="Times New Roman" w:hAnsi="Times New Roman"/>
          <w:b/>
          <w:sz w:val="24"/>
          <w:szCs w:val="24"/>
        </w:rPr>
        <w:t>LAUKIAMAS REZULTATAS</w:t>
      </w:r>
    </w:p>
    <w:p w:rsidR="00244D3F" w:rsidRPr="00F5442B" w:rsidRDefault="00244D3F" w:rsidP="003568DD">
      <w:pPr>
        <w:spacing w:line="360" w:lineRule="auto"/>
        <w:rPr>
          <w:rFonts w:ascii="Times New Roman" w:hAnsi="Times New Roman"/>
          <w:b/>
          <w:sz w:val="24"/>
          <w:szCs w:val="24"/>
        </w:rPr>
      </w:pPr>
    </w:p>
    <w:p w:rsidR="00244D3F" w:rsidRPr="003568DD" w:rsidRDefault="00244D3F" w:rsidP="003568D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Programa integruota į biologijos, dorinio ugdymo ir žmogaus saugos dalykus, klasės valandėles.</w:t>
      </w:r>
    </w:p>
    <w:p w:rsidR="00244D3F" w:rsidRDefault="00244D3F" w:rsidP="003568D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Mokiniai įgis žinių apie šeimą, tradicijas, lytiškumo sampratą, žmogaus gyvybės išsaugojimą, lytinės sveikatos saugojimą.</w:t>
      </w:r>
      <w:r w:rsidRPr="003568DD">
        <w:rPr>
          <w:rFonts w:ascii="Times New Roman" w:hAnsi="Times New Roman"/>
          <w:sz w:val="24"/>
          <w:szCs w:val="24"/>
        </w:rPr>
        <w:t xml:space="preserve">   </w:t>
      </w:r>
    </w:p>
    <w:p w:rsidR="00244D3F" w:rsidRPr="003568DD" w:rsidRDefault="00244D3F" w:rsidP="003568DD">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Suteiktos žinios atitiks mokinio brandos lygį.</w:t>
      </w:r>
    </w:p>
    <w:p w:rsidR="00244D3F" w:rsidRPr="00581985" w:rsidRDefault="00244D3F" w:rsidP="003568DD">
      <w:pPr>
        <w:spacing w:line="360" w:lineRule="auto"/>
        <w:rPr>
          <w:rFonts w:ascii="Times New Roman" w:hAnsi="Times New Roman"/>
          <w:sz w:val="24"/>
          <w:szCs w:val="24"/>
        </w:rPr>
      </w:pPr>
    </w:p>
    <w:sectPr w:rsidR="00244D3F" w:rsidRPr="00581985" w:rsidSect="00E179D2">
      <w:pgSz w:w="11906" w:h="16838"/>
      <w:pgMar w:top="720" w:right="720" w:bottom="720"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87A"/>
    <w:multiLevelType w:val="hybridMultilevel"/>
    <w:tmpl w:val="F5881444"/>
    <w:lvl w:ilvl="0" w:tplc="04270001">
      <w:start w:val="1"/>
      <w:numFmt w:val="bullet"/>
      <w:lvlText w:val=""/>
      <w:lvlJc w:val="left"/>
      <w:pPr>
        <w:ind w:left="773" w:hanging="360"/>
      </w:pPr>
      <w:rPr>
        <w:rFonts w:ascii="Symbol" w:hAnsi="Symbol" w:hint="default"/>
      </w:rPr>
    </w:lvl>
    <w:lvl w:ilvl="1" w:tplc="04270003" w:tentative="1">
      <w:start w:val="1"/>
      <w:numFmt w:val="bullet"/>
      <w:lvlText w:val="o"/>
      <w:lvlJc w:val="left"/>
      <w:pPr>
        <w:ind w:left="1493" w:hanging="360"/>
      </w:pPr>
      <w:rPr>
        <w:rFonts w:ascii="Courier New" w:hAnsi="Courier New" w:hint="default"/>
      </w:rPr>
    </w:lvl>
    <w:lvl w:ilvl="2" w:tplc="04270005" w:tentative="1">
      <w:start w:val="1"/>
      <w:numFmt w:val="bullet"/>
      <w:lvlText w:val=""/>
      <w:lvlJc w:val="left"/>
      <w:pPr>
        <w:ind w:left="2213" w:hanging="360"/>
      </w:pPr>
      <w:rPr>
        <w:rFonts w:ascii="Wingdings" w:hAnsi="Wingdings" w:hint="default"/>
      </w:rPr>
    </w:lvl>
    <w:lvl w:ilvl="3" w:tplc="04270001" w:tentative="1">
      <w:start w:val="1"/>
      <w:numFmt w:val="bullet"/>
      <w:lvlText w:val=""/>
      <w:lvlJc w:val="left"/>
      <w:pPr>
        <w:ind w:left="2933" w:hanging="360"/>
      </w:pPr>
      <w:rPr>
        <w:rFonts w:ascii="Symbol" w:hAnsi="Symbol" w:hint="default"/>
      </w:rPr>
    </w:lvl>
    <w:lvl w:ilvl="4" w:tplc="04270003" w:tentative="1">
      <w:start w:val="1"/>
      <w:numFmt w:val="bullet"/>
      <w:lvlText w:val="o"/>
      <w:lvlJc w:val="left"/>
      <w:pPr>
        <w:ind w:left="3653" w:hanging="360"/>
      </w:pPr>
      <w:rPr>
        <w:rFonts w:ascii="Courier New" w:hAnsi="Courier New" w:hint="default"/>
      </w:rPr>
    </w:lvl>
    <w:lvl w:ilvl="5" w:tplc="04270005" w:tentative="1">
      <w:start w:val="1"/>
      <w:numFmt w:val="bullet"/>
      <w:lvlText w:val=""/>
      <w:lvlJc w:val="left"/>
      <w:pPr>
        <w:ind w:left="4373" w:hanging="360"/>
      </w:pPr>
      <w:rPr>
        <w:rFonts w:ascii="Wingdings" w:hAnsi="Wingdings" w:hint="default"/>
      </w:rPr>
    </w:lvl>
    <w:lvl w:ilvl="6" w:tplc="04270001" w:tentative="1">
      <w:start w:val="1"/>
      <w:numFmt w:val="bullet"/>
      <w:lvlText w:val=""/>
      <w:lvlJc w:val="left"/>
      <w:pPr>
        <w:ind w:left="5093" w:hanging="360"/>
      </w:pPr>
      <w:rPr>
        <w:rFonts w:ascii="Symbol" w:hAnsi="Symbol" w:hint="default"/>
      </w:rPr>
    </w:lvl>
    <w:lvl w:ilvl="7" w:tplc="04270003" w:tentative="1">
      <w:start w:val="1"/>
      <w:numFmt w:val="bullet"/>
      <w:lvlText w:val="o"/>
      <w:lvlJc w:val="left"/>
      <w:pPr>
        <w:ind w:left="5813" w:hanging="360"/>
      </w:pPr>
      <w:rPr>
        <w:rFonts w:ascii="Courier New" w:hAnsi="Courier New" w:hint="default"/>
      </w:rPr>
    </w:lvl>
    <w:lvl w:ilvl="8" w:tplc="04270005" w:tentative="1">
      <w:start w:val="1"/>
      <w:numFmt w:val="bullet"/>
      <w:lvlText w:val=""/>
      <w:lvlJc w:val="left"/>
      <w:pPr>
        <w:ind w:left="6533" w:hanging="360"/>
      </w:pPr>
      <w:rPr>
        <w:rFonts w:ascii="Wingdings" w:hAnsi="Wingdings" w:hint="default"/>
      </w:rPr>
    </w:lvl>
  </w:abstractNum>
  <w:abstractNum w:abstractNumId="1">
    <w:nsid w:val="07F97ABE"/>
    <w:multiLevelType w:val="hybridMultilevel"/>
    <w:tmpl w:val="34D2A544"/>
    <w:lvl w:ilvl="0" w:tplc="1478B7EA">
      <w:start w:val="1"/>
      <w:numFmt w:val="upperRoman"/>
      <w:lvlText w:val="%1."/>
      <w:lvlJc w:val="left"/>
      <w:pPr>
        <w:ind w:left="2925" w:hanging="720"/>
      </w:pPr>
      <w:rPr>
        <w:rFonts w:cs="Times New Roman" w:hint="default"/>
      </w:rPr>
    </w:lvl>
    <w:lvl w:ilvl="1" w:tplc="04270019" w:tentative="1">
      <w:start w:val="1"/>
      <w:numFmt w:val="lowerLetter"/>
      <w:lvlText w:val="%2."/>
      <w:lvlJc w:val="left"/>
      <w:pPr>
        <w:ind w:left="3285" w:hanging="360"/>
      </w:pPr>
      <w:rPr>
        <w:rFonts w:cs="Times New Roman"/>
      </w:rPr>
    </w:lvl>
    <w:lvl w:ilvl="2" w:tplc="0427001B" w:tentative="1">
      <w:start w:val="1"/>
      <w:numFmt w:val="lowerRoman"/>
      <w:lvlText w:val="%3."/>
      <w:lvlJc w:val="right"/>
      <w:pPr>
        <w:ind w:left="4005" w:hanging="180"/>
      </w:pPr>
      <w:rPr>
        <w:rFonts w:cs="Times New Roman"/>
      </w:rPr>
    </w:lvl>
    <w:lvl w:ilvl="3" w:tplc="0427000F" w:tentative="1">
      <w:start w:val="1"/>
      <w:numFmt w:val="decimal"/>
      <w:lvlText w:val="%4."/>
      <w:lvlJc w:val="left"/>
      <w:pPr>
        <w:ind w:left="4725" w:hanging="360"/>
      </w:pPr>
      <w:rPr>
        <w:rFonts w:cs="Times New Roman"/>
      </w:rPr>
    </w:lvl>
    <w:lvl w:ilvl="4" w:tplc="04270019" w:tentative="1">
      <w:start w:val="1"/>
      <w:numFmt w:val="lowerLetter"/>
      <w:lvlText w:val="%5."/>
      <w:lvlJc w:val="left"/>
      <w:pPr>
        <w:ind w:left="5445" w:hanging="360"/>
      </w:pPr>
      <w:rPr>
        <w:rFonts w:cs="Times New Roman"/>
      </w:rPr>
    </w:lvl>
    <w:lvl w:ilvl="5" w:tplc="0427001B" w:tentative="1">
      <w:start w:val="1"/>
      <w:numFmt w:val="lowerRoman"/>
      <w:lvlText w:val="%6."/>
      <w:lvlJc w:val="right"/>
      <w:pPr>
        <w:ind w:left="6165" w:hanging="180"/>
      </w:pPr>
      <w:rPr>
        <w:rFonts w:cs="Times New Roman"/>
      </w:rPr>
    </w:lvl>
    <w:lvl w:ilvl="6" w:tplc="0427000F" w:tentative="1">
      <w:start w:val="1"/>
      <w:numFmt w:val="decimal"/>
      <w:lvlText w:val="%7."/>
      <w:lvlJc w:val="left"/>
      <w:pPr>
        <w:ind w:left="6885" w:hanging="360"/>
      </w:pPr>
      <w:rPr>
        <w:rFonts w:cs="Times New Roman"/>
      </w:rPr>
    </w:lvl>
    <w:lvl w:ilvl="7" w:tplc="04270019" w:tentative="1">
      <w:start w:val="1"/>
      <w:numFmt w:val="lowerLetter"/>
      <w:lvlText w:val="%8."/>
      <w:lvlJc w:val="left"/>
      <w:pPr>
        <w:ind w:left="7605" w:hanging="360"/>
      </w:pPr>
      <w:rPr>
        <w:rFonts w:cs="Times New Roman"/>
      </w:rPr>
    </w:lvl>
    <w:lvl w:ilvl="8" w:tplc="0427001B" w:tentative="1">
      <w:start w:val="1"/>
      <w:numFmt w:val="lowerRoman"/>
      <w:lvlText w:val="%9."/>
      <w:lvlJc w:val="right"/>
      <w:pPr>
        <w:ind w:left="8325" w:hanging="180"/>
      </w:pPr>
      <w:rPr>
        <w:rFonts w:cs="Times New Roman"/>
      </w:rPr>
    </w:lvl>
  </w:abstractNum>
  <w:abstractNum w:abstractNumId="2">
    <w:nsid w:val="0DAB0657"/>
    <w:multiLevelType w:val="hybridMultilevel"/>
    <w:tmpl w:val="F36E561C"/>
    <w:lvl w:ilvl="0" w:tplc="80F26660">
      <w:start w:val="5"/>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
    <w:nsid w:val="15D00CD5"/>
    <w:multiLevelType w:val="hybridMultilevel"/>
    <w:tmpl w:val="D54C7DD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16474CFD"/>
    <w:multiLevelType w:val="hybridMultilevel"/>
    <w:tmpl w:val="82825B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D5E50C8"/>
    <w:multiLevelType w:val="hybridMultilevel"/>
    <w:tmpl w:val="1590B612"/>
    <w:lvl w:ilvl="0" w:tplc="513CB9B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24DB1049"/>
    <w:multiLevelType w:val="hybridMultilevel"/>
    <w:tmpl w:val="2424E9A4"/>
    <w:lvl w:ilvl="0" w:tplc="BDFE5F0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7">
    <w:nsid w:val="25F3125F"/>
    <w:multiLevelType w:val="hybridMultilevel"/>
    <w:tmpl w:val="E592BE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9BD7961"/>
    <w:multiLevelType w:val="hybridMultilevel"/>
    <w:tmpl w:val="645C893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3BB84574"/>
    <w:multiLevelType w:val="hybridMultilevel"/>
    <w:tmpl w:val="78DC0A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E7E176E"/>
    <w:multiLevelType w:val="hybridMultilevel"/>
    <w:tmpl w:val="660099E4"/>
    <w:lvl w:ilvl="0" w:tplc="2B78F75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509E013C"/>
    <w:multiLevelType w:val="hybridMultilevel"/>
    <w:tmpl w:val="04A44BF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563042AE"/>
    <w:multiLevelType w:val="hybridMultilevel"/>
    <w:tmpl w:val="B12434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604C2144"/>
    <w:multiLevelType w:val="hybridMultilevel"/>
    <w:tmpl w:val="13CE0FCA"/>
    <w:lvl w:ilvl="0" w:tplc="18E8D16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0C068D5"/>
    <w:multiLevelType w:val="hybridMultilevel"/>
    <w:tmpl w:val="DE18DFEC"/>
    <w:lvl w:ilvl="0" w:tplc="729A16B8">
      <w:start w:val="5"/>
      <w:numFmt w:val="decimal"/>
      <w:lvlText w:val="%1"/>
      <w:lvlJc w:val="left"/>
      <w:pPr>
        <w:ind w:left="1287" w:hanging="360"/>
      </w:pPr>
      <w:rPr>
        <w:rFonts w:cs="Times New Roman" w:hint="default"/>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5">
    <w:nsid w:val="61733CB9"/>
    <w:multiLevelType w:val="hybridMultilevel"/>
    <w:tmpl w:val="41B092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8AB2D19"/>
    <w:multiLevelType w:val="hybridMultilevel"/>
    <w:tmpl w:val="AA0E82B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69E306BD"/>
    <w:multiLevelType w:val="hybridMultilevel"/>
    <w:tmpl w:val="B816CCB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71581873"/>
    <w:multiLevelType w:val="hybridMultilevel"/>
    <w:tmpl w:val="75B66B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73F132F9"/>
    <w:multiLevelType w:val="hybridMultilevel"/>
    <w:tmpl w:val="92FC37A2"/>
    <w:lvl w:ilvl="0" w:tplc="04270001">
      <w:start w:val="1"/>
      <w:numFmt w:val="bullet"/>
      <w:lvlText w:val=""/>
      <w:lvlJc w:val="left"/>
      <w:pPr>
        <w:ind w:left="790" w:hanging="360"/>
      </w:pPr>
      <w:rPr>
        <w:rFonts w:ascii="Symbol" w:hAnsi="Symbol" w:hint="default"/>
      </w:rPr>
    </w:lvl>
    <w:lvl w:ilvl="1" w:tplc="04270003" w:tentative="1">
      <w:start w:val="1"/>
      <w:numFmt w:val="bullet"/>
      <w:lvlText w:val="o"/>
      <w:lvlJc w:val="left"/>
      <w:pPr>
        <w:ind w:left="1510" w:hanging="360"/>
      </w:pPr>
      <w:rPr>
        <w:rFonts w:ascii="Courier New" w:hAnsi="Courier New" w:hint="default"/>
      </w:rPr>
    </w:lvl>
    <w:lvl w:ilvl="2" w:tplc="04270005" w:tentative="1">
      <w:start w:val="1"/>
      <w:numFmt w:val="bullet"/>
      <w:lvlText w:val=""/>
      <w:lvlJc w:val="left"/>
      <w:pPr>
        <w:ind w:left="2230" w:hanging="360"/>
      </w:pPr>
      <w:rPr>
        <w:rFonts w:ascii="Wingdings" w:hAnsi="Wingdings" w:hint="default"/>
      </w:rPr>
    </w:lvl>
    <w:lvl w:ilvl="3" w:tplc="04270001" w:tentative="1">
      <w:start w:val="1"/>
      <w:numFmt w:val="bullet"/>
      <w:lvlText w:val=""/>
      <w:lvlJc w:val="left"/>
      <w:pPr>
        <w:ind w:left="2950" w:hanging="360"/>
      </w:pPr>
      <w:rPr>
        <w:rFonts w:ascii="Symbol" w:hAnsi="Symbol" w:hint="default"/>
      </w:rPr>
    </w:lvl>
    <w:lvl w:ilvl="4" w:tplc="04270003" w:tentative="1">
      <w:start w:val="1"/>
      <w:numFmt w:val="bullet"/>
      <w:lvlText w:val="o"/>
      <w:lvlJc w:val="left"/>
      <w:pPr>
        <w:ind w:left="3670" w:hanging="360"/>
      </w:pPr>
      <w:rPr>
        <w:rFonts w:ascii="Courier New" w:hAnsi="Courier New" w:hint="default"/>
      </w:rPr>
    </w:lvl>
    <w:lvl w:ilvl="5" w:tplc="04270005" w:tentative="1">
      <w:start w:val="1"/>
      <w:numFmt w:val="bullet"/>
      <w:lvlText w:val=""/>
      <w:lvlJc w:val="left"/>
      <w:pPr>
        <w:ind w:left="4390" w:hanging="360"/>
      </w:pPr>
      <w:rPr>
        <w:rFonts w:ascii="Wingdings" w:hAnsi="Wingdings" w:hint="default"/>
      </w:rPr>
    </w:lvl>
    <w:lvl w:ilvl="6" w:tplc="04270001" w:tentative="1">
      <w:start w:val="1"/>
      <w:numFmt w:val="bullet"/>
      <w:lvlText w:val=""/>
      <w:lvlJc w:val="left"/>
      <w:pPr>
        <w:ind w:left="5110" w:hanging="360"/>
      </w:pPr>
      <w:rPr>
        <w:rFonts w:ascii="Symbol" w:hAnsi="Symbol" w:hint="default"/>
      </w:rPr>
    </w:lvl>
    <w:lvl w:ilvl="7" w:tplc="04270003" w:tentative="1">
      <w:start w:val="1"/>
      <w:numFmt w:val="bullet"/>
      <w:lvlText w:val="o"/>
      <w:lvlJc w:val="left"/>
      <w:pPr>
        <w:ind w:left="5830" w:hanging="360"/>
      </w:pPr>
      <w:rPr>
        <w:rFonts w:ascii="Courier New" w:hAnsi="Courier New" w:hint="default"/>
      </w:rPr>
    </w:lvl>
    <w:lvl w:ilvl="8" w:tplc="04270005" w:tentative="1">
      <w:start w:val="1"/>
      <w:numFmt w:val="bullet"/>
      <w:lvlText w:val=""/>
      <w:lvlJc w:val="left"/>
      <w:pPr>
        <w:ind w:left="6550" w:hanging="360"/>
      </w:pPr>
      <w:rPr>
        <w:rFonts w:ascii="Wingdings" w:hAnsi="Wingdings" w:hint="default"/>
      </w:rPr>
    </w:lvl>
  </w:abstractNum>
  <w:abstractNum w:abstractNumId="20">
    <w:nsid w:val="7E6D7F4F"/>
    <w:multiLevelType w:val="hybridMultilevel"/>
    <w:tmpl w:val="811C9DC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11"/>
  </w:num>
  <w:num w:numId="4">
    <w:abstractNumId w:val="16"/>
  </w:num>
  <w:num w:numId="5">
    <w:abstractNumId w:val="17"/>
  </w:num>
  <w:num w:numId="6">
    <w:abstractNumId w:val="20"/>
  </w:num>
  <w:num w:numId="7">
    <w:abstractNumId w:val="3"/>
  </w:num>
  <w:num w:numId="8">
    <w:abstractNumId w:val="2"/>
  </w:num>
  <w:num w:numId="9">
    <w:abstractNumId w:val="7"/>
  </w:num>
  <w:num w:numId="10">
    <w:abstractNumId w:val="18"/>
  </w:num>
  <w:num w:numId="11">
    <w:abstractNumId w:val="15"/>
  </w:num>
  <w:num w:numId="12">
    <w:abstractNumId w:val="4"/>
  </w:num>
  <w:num w:numId="13">
    <w:abstractNumId w:val="19"/>
  </w:num>
  <w:num w:numId="14">
    <w:abstractNumId w:val="12"/>
  </w:num>
  <w:num w:numId="15">
    <w:abstractNumId w:val="14"/>
  </w:num>
  <w:num w:numId="16">
    <w:abstractNumId w:val="5"/>
  </w:num>
  <w:num w:numId="17">
    <w:abstractNumId w:val="6"/>
  </w:num>
  <w:num w:numId="18">
    <w:abstractNumId w:val="0"/>
  </w:num>
  <w:num w:numId="19">
    <w:abstractNumId w:val="9"/>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1296"/>
  <w:hyphenationZone w:val="396"/>
  <w:drawingGridHorizontalSpacing w:val="110"/>
  <w:displayHorizontalDrawingGridEvery w:val="2"/>
  <w:characterSpacingControl w:val="doNotCompress"/>
  <w:compat/>
  <w:rsids>
    <w:rsidRoot w:val="00BD6F6C"/>
    <w:rsid w:val="00044C50"/>
    <w:rsid w:val="000C6AA5"/>
    <w:rsid w:val="00120F7B"/>
    <w:rsid w:val="0013647B"/>
    <w:rsid w:val="001C4E73"/>
    <w:rsid w:val="00221129"/>
    <w:rsid w:val="00243FDD"/>
    <w:rsid w:val="00244D3F"/>
    <w:rsid w:val="00250AE8"/>
    <w:rsid w:val="002C4B2B"/>
    <w:rsid w:val="003056F8"/>
    <w:rsid w:val="00323C67"/>
    <w:rsid w:val="003568DD"/>
    <w:rsid w:val="003E701D"/>
    <w:rsid w:val="003F0F52"/>
    <w:rsid w:val="0040156B"/>
    <w:rsid w:val="004A3028"/>
    <w:rsid w:val="004B1CD7"/>
    <w:rsid w:val="00581985"/>
    <w:rsid w:val="0059584C"/>
    <w:rsid w:val="005A7A8B"/>
    <w:rsid w:val="00647203"/>
    <w:rsid w:val="00692398"/>
    <w:rsid w:val="006E0BFD"/>
    <w:rsid w:val="00702672"/>
    <w:rsid w:val="00736196"/>
    <w:rsid w:val="0078328B"/>
    <w:rsid w:val="007A2E84"/>
    <w:rsid w:val="007F2E47"/>
    <w:rsid w:val="00870693"/>
    <w:rsid w:val="00896000"/>
    <w:rsid w:val="008B5FC8"/>
    <w:rsid w:val="008C3FB2"/>
    <w:rsid w:val="00956015"/>
    <w:rsid w:val="009F394F"/>
    <w:rsid w:val="00A32827"/>
    <w:rsid w:val="00A45462"/>
    <w:rsid w:val="00B37A38"/>
    <w:rsid w:val="00BD38B2"/>
    <w:rsid w:val="00BD6F6C"/>
    <w:rsid w:val="00C8303C"/>
    <w:rsid w:val="00C97FB8"/>
    <w:rsid w:val="00CA21B3"/>
    <w:rsid w:val="00CA50A9"/>
    <w:rsid w:val="00D12053"/>
    <w:rsid w:val="00D23569"/>
    <w:rsid w:val="00D33F71"/>
    <w:rsid w:val="00D454C3"/>
    <w:rsid w:val="00D57293"/>
    <w:rsid w:val="00DC0C41"/>
    <w:rsid w:val="00DF3347"/>
    <w:rsid w:val="00E179D2"/>
    <w:rsid w:val="00E32983"/>
    <w:rsid w:val="00E44A98"/>
    <w:rsid w:val="00E7759E"/>
    <w:rsid w:val="00EE032A"/>
    <w:rsid w:val="00F12663"/>
    <w:rsid w:val="00F5442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2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6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6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B682A-8356-42F3-913B-CE0E62B6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5529</Words>
  <Characters>3152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biologija</dc:creator>
  <cp:lastModifiedBy>Pavaduotoja</cp:lastModifiedBy>
  <cp:revision>5</cp:revision>
  <cp:lastPrinted>2013-06-17T06:24:00Z</cp:lastPrinted>
  <dcterms:created xsi:type="dcterms:W3CDTF">2016-10-03T11:04:00Z</dcterms:created>
  <dcterms:modified xsi:type="dcterms:W3CDTF">2016-10-03T11:33:00Z</dcterms:modified>
</cp:coreProperties>
</file>