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6683" w14:textId="07B0BCE5" w:rsidR="00343FC0" w:rsidRPr="00343FC0" w:rsidRDefault="00343FC0" w:rsidP="00343FC0">
      <w:pPr>
        <w:jc w:val="center"/>
        <w:rPr>
          <w:sz w:val="32"/>
          <w:szCs w:val="24"/>
        </w:rPr>
      </w:pPr>
      <w:r w:rsidRPr="00343FC0">
        <w:rPr>
          <w:b/>
          <w:bCs/>
          <w:sz w:val="28"/>
          <w:szCs w:val="24"/>
        </w:rPr>
        <w:t xml:space="preserve">Trakų r. Lentvario Motiejaus Šimelionio gimnazija </w:t>
      </w:r>
    </w:p>
    <w:p w14:paraId="49258F0C" w14:textId="77777777" w:rsidR="00343FC0" w:rsidRDefault="00343FC0" w:rsidP="00343FC0">
      <w:pPr>
        <w:overflowPunct w:val="0"/>
        <w:jc w:val="center"/>
        <w:textAlignment w:val="baseline"/>
        <w:rPr>
          <w:b/>
          <w:bCs/>
        </w:rPr>
      </w:pPr>
    </w:p>
    <w:p w14:paraId="40EDA8EF" w14:textId="77777777" w:rsidR="00343FC0" w:rsidRDefault="00343FC0" w:rsidP="00343FC0">
      <w:pPr>
        <w:overflowPunct w:val="0"/>
        <w:jc w:val="center"/>
        <w:textAlignment w:val="baseline"/>
        <w:rPr>
          <w:b/>
          <w:bCs/>
        </w:rPr>
      </w:pPr>
    </w:p>
    <w:p w14:paraId="7876B00A" w14:textId="77777777" w:rsidR="00343FC0" w:rsidRDefault="00343FC0" w:rsidP="00343FC0">
      <w:pPr>
        <w:overflowPunct w:val="0"/>
        <w:jc w:val="center"/>
        <w:textAlignment w:val="baseline"/>
        <w:rPr>
          <w:b/>
          <w:bCs/>
        </w:rPr>
      </w:pPr>
    </w:p>
    <w:p w14:paraId="7C4C59F4" w14:textId="77777777" w:rsidR="00343FC0" w:rsidRDefault="00343FC0" w:rsidP="00343FC0">
      <w:pPr>
        <w:overflowPunct w:val="0"/>
        <w:jc w:val="center"/>
        <w:textAlignment w:val="baseline"/>
        <w:rPr>
          <w:b/>
          <w:bCs/>
        </w:rPr>
      </w:pPr>
    </w:p>
    <w:p w14:paraId="1823DC41" w14:textId="77777777" w:rsidR="00343FC0" w:rsidRDefault="00343FC0" w:rsidP="00343FC0">
      <w:pPr>
        <w:overflowPunct w:val="0"/>
        <w:jc w:val="center"/>
        <w:textAlignment w:val="baseline"/>
        <w:rPr>
          <w:b/>
          <w:bCs/>
        </w:rPr>
      </w:pPr>
    </w:p>
    <w:p w14:paraId="32C571C5" w14:textId="77777777" w:rsidR="00343FC0" w:rsidRDefault="00343FC0" w:rsidP="00343FC0">
      <w:pPr>
        <w:overflowPunct w:val="0"/>
        <w:jc w:val="center"/>
        <w:textAlignment w:val="baseline"/>
        <w:rPr>
          <w:b/>
          <w:bCs/>
        </w:rPr>
      </w:pPr>
    </w:p>
    <w:p w14:paraId="5BAA6955" w14:textId="77777777" w:rsidR="00343FC0" w:rsidRDefault="00343FC0" w:rsidP="00343FC0">
      <w:pPr>
        <w:overflowPunct w:val="0"/>
        <w:jc w:val="center"/>
        <w:textAlignment w:val="baseline"/>
        <w:rPr>
          <w:b/>
          <w:bCs/>
        </w:rPr>
      </w:pPr>
    </w:p>
    <w:p w14:paraId="3397C8C2" w14:textId="77777777" w:rsidR="00343FC0" w:rsidRDefault="00343FC0" w:rsidP="00343FC0">
      <w:pPr>
        <w:overflowPunct w:val="0"/>
        <w:jc w:val="center"/>
        <w:textAlignment w:val="baseline"/>
        <w:rPr>
          <w:b/>
          <w:bCs/>
        </w:rPr>
      </w:pPr>
    </w:p>
    <w:p w14:paraId="60FD7D03" w14:textId="77777777" w:rsidR="00343FC0" w:rsidRDefault="00343FC0" w:rsidP="00343FC0">
      <w:pPr>
        <w:overflowPunct w:val="0"/>
        <w:jc w:val="center"/>
        <w:textAlignment w:val="baseline"/>
        <w:rPr>
          <w:b/>
          <w:bCs/>
        </w:rPr>
      </w:pPr>
    </w:p>
    <w:p w14:paraId="77B1C151" w14:textId="77777777" w:rsidR="00343FC0" w:rsidRDefault="00343FC0" w:rsidP="00343FC0">
      <w:pPr>
        <w:overflowPunct w:val="0"/>
        <w:jc w:val="center"/>
        <w:textAlignment w:val="baseline"/>
        <w:rPr>
          <w:b/>
          <w:bCs/>
        </w:rPr>
      </w:pPr>
    </w:p>
    <w:p w14:paraId="79522979" w14:textId="77777777" w:rsidR="00343FC0" w:rsidRDefault="00343FC0" w:rsidP="00343FC0">
      <w:pPr>
        <w:overflowPunct w:val="0"/>
        <w:jc w:val="center"/>
        <w:textAlignment w:val="baseline"/>
        <w:rPr>
          <w:b/>
          <w:bCs/>
        </w:rPr>
      </w:pPr>
    </w:p>
    <w:p w14:paraId="600DFA45" w14:textId="77777777" w:rsidR="00343FC0" w:rsidRDefault="00343FC0" w:rsidP="00343FC0">
      <w:pPr>
        <w:overflowPunct w:val="0"/>
        <w:jc w:val="center"/>
        <w:textAlignment w:val="baseline"/>
        <w:rPr>
          <w:b/>
          <w:bCs/>
        </w:rPr>
      </w:pPr>
    </w:p>
    <w:p w14:paraId="134717E3" w14:textId="77777777" w:rsidR="00343FC0" w:rsidRDefault="00343FC0" w:rsidP="00343FC0">
      <w:pPr>
        <w:overflowPunct w:val="0"/>
        <w:jc w:val="center"/>
        <w:textAlignment w:val="baseline"/>
        <w:rPr>
          <w:b/>
          <w:bCs/>
        </w:rPr>
      </w:pPr>
    </w:p>
    <w:p w14:paraId="296C2BBE" w14:textId="77777777" w:rsidR="00343FC0" w:rsidRDefault="00343FC0" w:rsidP="00343FC0">
      <w:pPr>
        <w:overflowPunct w:val="0"/>
        <w:jc w:val="center"/>
        <w:textAlignment w:val="baseline"/>
        <w:rPr>
          <w:b/>
          <w:bCs/>
        </w:rPr>
      </w:pPr>
    </w:p>
    <w:p w14:paraId="35D6EE6B" w14:textId="77777777" w:rsidR="00343FC0" w:rsidRDefault="00343FC0" w:rsidP="00343FC0">
      <w:pPr>
        <w:overflowPunct w:val="0"/>
        <w:jc w:val="center"/>
        <w:textAlignment w:val="baseline"/>
        <w:rPr>
          <w:b/>
          <w:bCs/>
        </w:rPr>
      </w:pPr>
    </w:p>
    <w:p w14:paraId="118542E9" w14:textId="77777777" w:rsidR="00343FC0" w:rsidRDefault="00343FC0" w:rsidP="00343FC0">
      <w:pPr>
        <w:overflowPunct w:val="0"/>
        <w:jc w:val="center"/>
        <w:textAlignment w:val="baseline"/>
        <w:rPr>
          <w:b/>
          <w:bCs/>
        </w:rPr>
      </w:pPr>
    </w:p>
    <w:p w14:paraId="4064956C" w14:textId="77777777" w:rsidR="00343FC0" w:rsidRDefault="00343FC0" w:rsidP="00343FC0">
      <w:pPr>
        <w:overflowPunct w:val="0"/>
        <w:jc w:val="center"/>
        <w:textAlignment w:val="baseline"/>
        <w:rPr>
          <w:b/>
          <w:bCs/>
        </w:rPr>
      </w:pPr>
    </w:p>
    <w:p w14:paraId="6DC53396" w14:textId="77777777" w:rsidR="00343FC0" w:rsidRPr="00343FC0" w:rsidRDefault="00343FC0" w:rsidP="00343FC0">
      <w:pPr>
        <w:overflowPunct w:val="0"/>
        <w:jc w:val="center"/>
        <w:textAlignment w:val="baseline"/>
        <w:rPr>
          <w:b/>
          <w:bCs/>
          <w:sz w:val="40"/>
        </w:rPr>
      </w:pPr>
    </w:p>
    <w:p w14:paraId="0DCE24FC" w14:textId="1D753E9D" w:rsidR="00343FC0" w:rsidRPr="00343FC0" w:rsidRDefault="00343FC0" w:rsidP="00343FC0">
      <w:pPr>
        <w:overflowPunct w:val="0"/>
        <w:jc w:val="center"/>
        <w:textAlignment w:val="baseline"/>
        <w:rPr>
          <w:b/>
          <w:bCs/>
          <w:caps/>
          <w:sz w:val="40"/>
        </w:rPr>
      </w:pPr>
      <w:r w:rsidRPr="00343FC0">
        <w:rPr>
          <w:b/>
          <w:bCs/>
          <w:sz w:val="28"/>
        </w:rPr>
        <w:t xml:space="preserve">2019–2020 IR 2020–2021 </w:t>
      </w:r>
      <w:r w:rsidRPr="00343FC0">
        <w:rPr>
          <w:b/>
          <w:bCs/>
          <w:caps/>
          <w:sz w:val="28"/>
        </w:rPr>
        <w:t>MOKSLO METŲ UGDYMO PLAN</w:t>
      </w:r>
      <w:r w:rsidR="00C029F4">
        <w:rPr>
          <w:b/>
          <w:bCs/>
          <w:caps/>
          <w:sz w:val="28"/>
        </w:rPr>
        <w:t>o</w:t>
      </w:r>
      <w:r w:rsidRPr="00343FC0">
        <w:rPr>
          <w:b/>
          <w:bCs/>
          <w:caps/>
          <w:sz w:val="28"/>
        </w:rPr>
        <w:t xml:space="preserve"> </w:t>
      </w:r>
      <w:r w:rsidRPr="00343FC0">
        <w:rPr>
          <w:b/>
          <w:bCs/>
          <w:caps/>
          <w:sz w:val="28"/>
        </w:rPr>
        <w:br/>
        <w:t>projektas</w:t>
      </w:r>
    </w:p>
    <w:p w14:paraId="386D8F98" w14:textId="77777777" w:rsidR="00343FC0" w:rsidRDefault="00343FC0" w:rsidP="00343FC0">
      <w:pPr>
        <w:overflowPunct w:val="0"/>
        <w:jc w:val="center"/>
        <w:textAlignment w:val="baseline"/>
        <w:rPr>
          <w:b/>
          <w:bCs/>
          <w:caps/>
          <w:sz w:val="36"/>
        </w:rPr>
      </w:pPr>
    </w:p>
    <w:p w14:paraId="5E2A8EF6" w14:textId="77777777" w:rsidR="00343FC0" w:rsidRDefault="00343FC0" w:rsidP="00343FC0">
      <w:pPr>
        <w:overflowPunct w:val="0"/>
        <w:jc w:val="center"/>
        <w:textAlignment w:val="baseline"/>
        <w:rPr>
          <w:b/>
          <w:bCs/>
          <w:caps/>
          <w:sz w:val="36"/>
        </w:rPr>
      </w:pPr>
    </w:p>
    <w:p w14:paraId="21BB5DEB" w14:textId="77777777" w:rsidR="00343FC0" w:rsidRDefault="00343FC0" w:rsidP="00343FC0">
      <w:pPr>
        <w:overflowPunct w:val="0"/>
        <w:jc w:val="center"/>
        <w:textAlignment w:val="baseline"/>
        <w:rPr>
          <w:b/>
          <w:bCs/>
          <w:caps/>
          <w:sz w:val="36"/>
        </w:rPr>
      </w:pPr>
    </w:p>
    <w:p w14:paraId="2C0EBF16" w14:textId="77777777" w:rsidR="00343FC0" w:rsidRDefault="00343FC0" w:rsidP="00343FC0">
      <w:pPr>
        <w:overflowPunct w:val="0"/>
        <w:jc w:val="center"/>
        <w:textAlignment w:val="baseline"/>
        <w:rPr>
          <w:b/>
          <w:bCs/>
          <w:caps/>
          <w:sz w:val="36"/>
        </w:rPr>
      </w:pPr>
    </w:p>
    <w:p w14:paraId="4CC58A1B" w14:textId="77777777" w:rsidR="00343FC0" w:rsidRDefault="00343FC0" w:rsidP="00343FC0">
      <w:pPr>
        <w:overflowPunct w:val="0"/>
        <w:jc w:val="center"/>
        <w:textAlignment w:val="baseline"/>
        <w:rPr>
          <w:b/>
          <w:bCs/>
          <w:caps/>
          <w:sz w:val="36"/>
        </w:rPr>
      </w:pPr>
    </w:p>
    <w:p w14:paraId="515002DA" w14:textId="77777777" w:rsidR="00343FC0" w:rsidRDefault="00343FC0" w:rsidP="00343FC0">
      <w:pPr>
        <w:overflowPunct w:val="0"/>
        <w:jc w:val="center"/>
        <w:textAlignment w:val="baseline"/>
        <w:rPr>
          <w:b/>
          <w:bCs/>
          <w:caps/>
          <w:sz w:val="36"/>
        </w:rPr>
      </w:pPr>
    </w:p>
    <w:p w14:paraId="058A4542" w14:textId="77777777" w:rsidR="00343FC0" w:rsidRDefault="00343FC0" w:rsidP="00343FC0">
      <w:pPr>
        <w:overflowPunct w:val="0"/>
        <w:jc w:val="center"/>
        <w:textAlignment w:val="baseline"/>
        <w:rPr>
          <w:b/>
          <w:bCs/>
          <w:caps/>
          <w:sz w:val="36"/>
        </w:rPr>
      </w:pPr>
    </w:p>
    <w:p w14:paraId="248FA336" w14:textId="77777777" w:rsidR="00343FC0" w:rsidRDefault="00343FC0" w:rsidP="00343FC0">
      <w:pPr>
        <w:overflowPunct w:val="0"/>
        <w:jc w:val="center"/>
        <w:textAlignment w:val="baseline"/>
        <w:rPr>
          <w:b/>
          <w:bCs/>
          <w:caps/>
          <w:sz w:val="36"/>
        </w:rPr>
      </w:pPr>
    </w:p>
    <w:p w14:paraId="357504DE" w14:textId="77777777" w:rsidR="00343FC0" w:rsidRDefault="00343FC0" w:rsidP="00343FC0">
      <w:pPr>
        <w:overflowPunct w:val="0"/>
        <w:jc w:val="center"/>
        <w:textAlignment w:val="baseline"/>
        <w:rPr>
          <w:b/>
          <w:bCs/>
          <w:caps/>
          <w:sz w:val="36"/>
        </w:rPr>
      </w:pPr>
    </w:p>
    <w:p w14:paraId="65487F9B" w14:textId="77777777" w:rsidR="00343FC0" w:rsidRDefault="00343FC0" w:rsidP="00343FC0">
      <w:pPr>
        <w:overflowPunct w:val="0"/>
        <w:jc w:val="center"/>
        <w:textAlignment w:val="baseline"/>
        <w:rPr>
          <w:b/>
          <w:bCs/>
          <w:caps/>
          <w:sz w:val="36"/>
        </w:rPr>
      </w:pPr>
    </w:p>
    <w:p w14:paraId="295437AC" w14:textId="77777777" w:rsidR="00343FC0" w:rsidRDefault="00343FC0" w:rsidP="00343FC0">
      <w:pPr>
        <w:overflowPunct w:val="0"/>
        <w:jc w:val="center"/>
        <w:textAlignment w:val="baseline"/>
        <w:rPr>
          <w:b/>
          <w:bCs/>
          <w:caps/>
          <w:sz w:val="36"/>
        </w:rPr>
      </w:pPr>
    </w:p>
    <w:p w14:paraId="1EE89D93" w14:textId="77777777" w:rsidR="00343FC0" w:rsidRDefault="00343FC0" w:rsidP="00343FC0">
      <w:pPr>
        <w:overflowPunct w:val="0"/>
        <w:jc w:val="center"/>
        <w:textAlignment w:val="baseline"/>
        <w:rPr>
          <w:b/>
          <w:bCs/>
          <w:caps/>
          <w:sz w:val="36"/>
        </w:rPr>
      </w:pPr>
    </w:p>
    <w:p w14:paraId="5CF1CCF1" w14:textId="437CB1AC" w:rsidR="00343FC0" w:rsidRDefault="00343FC0" w:rsidP="00343FC0">
      <w:pPr>
        <w:overflowPunct w:val="0"/>
        <w:jc w:val="center"/>
        <w:textAlignment w:val="baseline"/>
        <w:rPr>
          <w:b/>
          <w:bCs/>
          <w:caps/>
          <w:sz w:val="36"/>
        </w:rPr>
      </w:pPr>
    </w:p>
    <w:p w14:paraId="21B8FCD6" w14:textId="4F5E9B79" w:rsidR="00343FC0" w:rsidRDefault="00343FC0" w:rsidP="00343FC0">
      <w:pPr>
        <w:overflowPunct w:val="0"/>
        <w:jc w:val="center"/>
        <w:textAlignment w:val="baseline"/>
        <w:rPr>
          <w:b/>
          <w:bCs/>
          <w:caps/>
          <w:sz w:val="36"/>
        </w:rPr>
      </w:pPr>
    </w:p>
    <w:p w14:paraId="7B7F4313" w14:textId="77777777" w:rsidR="00343FC0" w:rsidRDefault="00343FC0" w:rsidP="00343FC0">
      <w:pPr>
        <w:overflowPunct w:val="0"/>
        <w:jc w:val="center"/>
        <w:textAlignment w:val="baseline"/>
        <w:rPr>
          <w:b/>
          <w:bCs/>
          <w:caps/>
          <w:sz w:val="36"/>
        </w:rPr>
      </w:pPr>
    </w:p>
    <w:p w14:paraId="435030C3" w14:textId="77777777" w:rsidR="00343FC0" w:rsidRDefault="00343FC0" w:rsidP="00343FC0">
      <w:pPr>
        <w:overflowPunct w:val="0"/>
        <w:jc w:val="center"/>
        <w:textAlignment w:val="baseline"/>
        <w:rPr>
          <w:b/>
          <w:bCs/>
          <w:caps/>
          <w:sz w:val="36"/>
        </w:rPr>
      </w:pPr>
    </w:p>
    <w:p w14:paraId="766B824D" w14:textId="77777777" w:rsidR="00343FC0" w:rsidRDefault="00343FC0" w:rsidP="00343FC0">
      <w:pPr>
        <w:overflowPunct w:val="0"/>
        <w:jc w:val="center"/>
        <w:textAlignment w:val="baseline"/>
        <w:rPr>
          <w:b/>
          <w:bCs/>
          <w:caps/>
          <w:sz w:val="36"/>
        </w:rPr>
      </w:pPr>
    </w:p>
    <w:p w14:paraId="1572BF88" w14:textId="382CDC01" w:rsidR="00343FC0" w:rsidRPr="00343FC0" w:rsidRDefault="00343FC0" w:rsidP="00343FC0">
      <w:pPr>
        <w:overflowPunct w:val="0"/>
        <w:jc w:val="center"/>
        <w:textAlignment w:val="baseline"/>
        <w:rPr>
          <w:b/>
          <w:bCs/>
          <w:caps/>
          <w:sz w:val="28"/>
        </w:rPr>
      </w:pPr>
      <w:r w:rsidRPr="00343FC0">
        <w:rPr>
          <w:b/>
          <w:bCs/>
          <w:caps/>
          <w:sz w:val="28"/>
        </w:rPr>
        <w:t xml:space="preserve">Lentvaris, </w:t>
      </w:r>
      <w:r>
        <w:rPr>
          <w:b/>
          <w:bCs/>
          <w:caps/>
          <w:sz w:val="28"/>
        </w:rPr>
        <w:t>2019</w:t>
      </w:r>
    </w:p>
    <w:p w14:paraId="103F5675" w14:textId="77777777" w:rsidR="00343FC0" w:rsidRDefault="00343FC0">
      <w:pPr>
        <w:rPr>
          <w:szCs w:val="24"/>
          <w:shd w:val="clear" w:color="auto" w:fill="FFFFFF"/>
        </w:rPr>
      </w:pPr>
    </w:p>
    <w:p w14:paraId="417EEF6E" w14:textId="77777777" w:rsidR="00605C4B" w:rsidRDefault="008A0025" w:rsidP="00CD6AA4">
      <w:pPr>
        <w:ind w:left="5103"/>
        <w:rPr>
          <w:szCs w:val="24"/>
          <w:shd w:val="clear" w:color="auto" w:fill="FFFFFF"/>
        </w:rPr>
      </w:pPr>
      <w:r>
        <w:rPr>
          <w:szCs w:val="24"/>
          <w:shd w:val="clear" w:color="auto" w:fill="FFFFFF"/>
        </w:rPr>
        <w:lastRenderedPageBreak/>
        <w:t>P</w:t>
      </w:r>
      <w:bookmarkStart w:id="0" w:name="_GoBack"/>
      <w:bookmarkEnd w:id="0"/>
      <w:r>
        <w:rPr>
          <w:szCs w:val="24"/>
          <w:shd w:val="clear" w:color="auto" w:fill="FFFFFF"/>
        </w:rPr>
        <w:t>ATVIRTINTA</w:t>
      </w:r>
      <w:r w:rsidR="00CD6AA4">
        <w:rPr>
          <w:szCs w:val="24"/>
          <w:shd w:val="clear" w:color="auto" w:fill="FFFFFF"/>
        </w:rPr>
        <w:br/>
        <w:t xml:space="preserve">Trakų r. Lentvario Motiejaus </w:t>
      </w:r>
    </w:p>
    <w:p w14:paraId="2A399990" w14:textId="45965ABD" w:rsidR="005914E2" w:rsidRDefault="00CD6AA4" w:rsidP="00CD6AA4">
      <w:pPr>
        <w:ind w:left="5103"/>
      </w:pPr>
      <w:r>
        <w:rPr>
          <w:szCs w:val="24"/>
          <w:shd w:val="clear" w:color="auto" w:fill="FFFFFF"/>
        </w:rPr>
        <w:t>Šimelionio</w:t>
      </w:r>
      <w:r w:rsidR="00605C4B">
        <w:rPr>
          <w:szCs w:val="24"/>
          <w:shd w:val="clear" w:color="auto" w:fill="FFFFFF"/>
        </w:rPr>
        <w:t xml:space="preserve"> </w:t>
      </w:r>
      <w:r>
        <w:rPr>
          <w:szCs w:val="24"/>
          <w:shd w:val="clear" w:color="auto" w:fill="FFFFFF"/>
        </w:rPr>
        <w:t>gimnazijos di</w:t>
      </w:r>
      <w:r w:rsidR="00AC6661">
        <w:rPr>
          <w:szCs w:val="24"/>
          <w:shd w:val="clear" w:color="auto" w:fill="FFFFFF"/>
        </w:rPr>
        <w:t>rektoriaus</w:t>
      </w:r>
      <w:r w:rsidR="00AC6661">
        <w:rPr>
          <w:szCs w:val="24"/>
          <w:shd w:val="clear" w:color="auto" w:fill="FFFFFF"/>
        </w:rPr>
        <w:br/>
        <w:t>2019 m. rugp</w:t>
      </w:r>
      <w:r w:rsidR="00605C4B">
        <w:rPr>
          <w:szCs w:val="24"/>
          <w:shd w:val="clear" w:color="auto" w:fill="FFFFFF"/>
        </w:rPr>
        <w:t>j</w:t>
      </w:r>
      <w:r w:rsidR="00AC6661">
        <w:rPr>
          <w:szCs w:val="24"/>
          <w:shd w:val="clear" w:color="auto" w:fill="FFFFFF"/>
        </w:rPr>
        <w:t>ūčio 29</w:t>
      </w:r>
      <w:r>
        <w:rPr>
          <w:szCs w:val="24"/>
          <w:shd w:val="clear" w:color="auto" w:fill="FFFFFF"/>
        </w:rPr>
        <w:t xml:space="preserve"> d. įsakymu Nr.</w:t>
      </w:r>
      <w:r w:rsidR="00AC6661">
        <w:rPr>
          <w:szCs w:val="24"/>
          <w:shd w:val="clear" w:color="auto" w:fill="FFFFFF"/>
        </w:rPr>
        <w:t>V-115</w:t>
      </w:r>
      <w:r>
        <w:rPr>
          <w:szCs w:val="24"/>
          <w:shd w:val="clear" w:color="auto" w:fill="FFFFFF"/>
        </w:rPr>
        <w:t xml:space="preserve"> </w:t>
      </w:r>
    </w:p>
    <w:p w14:paraId="34714CF6" w14:textId="77777777" w:rsidR="001D5BE2" w:rsidRDefault="001D5BE2" w:rsidP="00CD6AA4">
      <w:pPr>
        <w:rPr>
          <w:b/>
          <w:bCs/>
          <w:i/>
        </w:rPr>
      </w:pPr>
    </w:p>
    <w:p w14:paraId="34714CF8" w14:textId="2027EB2C" w:rsidR="001D5BE2" w:rsidRPr="002506CE" w:rsidRDefault="002506CE" w:rsidP="002506CE">
      <w:pPr>
        <w:jc w:val="center"/>
        <w:rPr>
          <w:b/>
          <w:szCs w:val="24"/>
        </w:rPr>
      </w:pPr>
      <w:r w:rsidRPr="002506CE">
        <w:rPr>
          <w:b/>
          <w:szCs w:val="24"/>
        </w:rPr>
        <w:t>I. SKYRIUS</w:t>
      </w:r>
    </w:p>
    <w:p w14:paraId="34714CFA" w14:textId="77777777" w:rsidR="001D5BE2" w:rsidRDefault="008A0025">
      <w:pPr>
        <w:jc w:val="center"/>
        <w:rPr>
          <w:b/>
          <w:szCs w:val="24"/>
        </w:rPr>
      </w:pPr>
      <w:r>
        <w:rPr>
          <w:b/>
          <w:szCs w:val="24"/>
        </w:rPr>
        <w:t>BENDROSIOS NUOSTATOS</w:t>
      </w:r>
    </w:p>
    <w:p w14:paraId="62545B90" w14:textId="0F57329C" w:rsidR="00157061" w:rsidRDefault="00157061" w:rsidP="005B4BE8">
      <w:pPr>
        <w:pStyle w:val="Sraopastraipa"/>
        <w:numPr>
          <w:ilvl w:val="0"/>
          <w:numId w:val="2"/>
        </w:numPr>
        <w:ind w:left="0" w:firstLine="709"/>
        <w:rPr>
          <w:szCs w:val="24"/>
        </w:rPr>
      </w:pPr>
      <w:r w:rsidRPr="005B4BE8">
        <w:rPr>
          <w:szCs w:val="24"/>
        </w:rPr>
        <w:t>Trakų r. Lentvario Motiejaus Šimelionio gimnazijos ugdymo planas 2019/2020 m. m.  reglamentuoja ikimokyklinio, priešmokyklinio, pagrindinio, vidurinio ir specialiųjų ugdymosi  poreikių mokiniams pritaikytų programų ir su šiomis programomis susijusių neformaliojo vaikų švietimo programų įgyvendinimą. Vadovaujantis Bendraisiais ugdymo planais ir kitais teisės aktais, sudaromas 2019–2020 mokslo metų gimnazijos ugdymo planas.</w:t>
      </w:r>
    </w:p>
    <w:p w14:paraId="1F3D402C" w14:textId="056F3E40" w:rsidR="005B4BE8" w:rsidRPr="005B4BE8" w:rsidRDefault="005B4BE8" w:rsidP="005B4BE8">
      <w:pPr>
        <w:pStyle w:val="Sraopastraipa"/>
        <w:numPr>
          <w:ilvl w:val="0"/>
          <w:numId w:val="2"/>
        </w:numPr>
        <w:ind w:left="0" w:firstLine="709"/>
        <w:rPr>
          <w:szCs w:val="24"/>
        </w:rPr>
      </w:pPr>
      <w:r>
        <w:rPr>
          <w:lang w:eastAsia="ja-JP"/>
        </w:rPr>
        <w:t xml:space="preserve">Gimnazijos ugdymo plano tikslas – </w:t>
      </w:r>
      <w:r>
        <w:t>s</w:t>
      </w:r>
      <w:r w:rsidRPr="00F32102">
        <w:t>uformuoti ikimokyklinio,</w:t>
      </w:r>
      <w:r>
        <w:t xml:space="preserve"> priešmokyklinio,</w:t>
      </w:r>
      <w:r w:rsidRPr="00F32102">
        <w:t xml:space="preserve"> pagrindinio ir vidurinio ugdymo programų turinį, </w:t>
      </w:r>
      <w:r>
        <w:t xml:space="preserve"> kad mokiniai gautų veiksmingą </w:t>
      </w:r>
      <w:r w:rsidRPr="00F32102">
        <w:t>pedagoginę pagalbą, siekiant didesnės asmeninės  mokymo(</w:t>
      </w:r>
      <w:proofErr w:type="spellStart"/>
      <w:r w:rsidRPr="00F32102">
        <w:t>si</w:t>
      </w:r>
      <w:proofErr w:type="spellEnd"/>
      <w:r w:rsidRPr="00F32102">
        <w:t>) pažangos pagal jų gebėjimus</w:t>
      </w:r>
      <w:r>
        <w:rPr>
          <w:szCs w:val="24"/>
        </w:rPr>
        <w:t xml:space="preserve"> ir įgyt</w:t>
      </w:r>
      <w:r w:rsidR="00C029F4">
        <w:rPr>
          <w:szCs w:val="24"/>
        </w:rPr>
        <w:t>i</w:t>
      </w:r>
      <w:r>
        <w:rPr>
          <w:szCs w:val="24"/>
        </w:rPr>
        <w:t xml:space="preserve"> mokymuisi visą gyvenimą būtinų bendrųjų ir dalykinių kompetencijų.</w:t>
      </w:r>
    </w:p>
    <w:p w14:paraId="34714CFE" w14:textId="52116F01" w:rsidR="001D5BE2" w:rsidRDefault="008A0025">
      <w:pPr>
        <w:ind w:firstLine="567"/>
        <w:rPr>
          <w:szCs w:val="24"/>
        </w:rPr>
      </w:pPr>
      <w:r>
        <w:rPr>
          <w:szCs w:val="24"/>
        </w:rPr>
        <w:t xml:space="preserve">3. </w:t>
      </w:r>
      <w:r w:rsidR="005B4BE8">
        <w:rPr>
          <w:szCs w:val="24"/>
        </w:rPr>
        <w:t xml:space="preserve">Gimnazijos </w:t>
      </w:r>
      <w:r>
        <w:rPr>
          <w:szCs w:val="24"/>
        </w:rPr>
        <w:t>ugdymo plan</w:t>
      </w:r>
      <w:r w:rsidR="005B4BE8">
        <w:rPr>
          <w:szCs w:val="24"/>
        </w:rPr>
        <w:t>o</w:t>
      </w:r>
      <w:r>
        <w:rPr>
          <w:szCs w:val="24"/>
        </w:rPr>
        <w:t xml:space="preserve"> uždaviniai:</w:t>
      </w:r>
    </w:p>
    <w:p w14:paraId="34714CFF" w14:textId="05851578" w:rsidR="001D5BE2" w:rsidRDefault="008A0025">
      <w:pPr>
        <w:ind w:firstLine="567"/>
        <w:rPr>
          <w:szCs w:val="24"/>
        </w:rPr>
      </w:pPr>
      <w:r>
        <w:rPr>
          <w:szCs w:val="24"/>
        </w:rPr>
        <w:t xml:space="preserve">3.1. </w:t>
      </w:r>
      <w:r w:rsidR="0031561C">
        <w:rPr>
          <w:szCs w:val="24"/>
        </w:rPr>
        <w:t>užtikrinti kokybišką ugdymą</w:t>
      </w:r>
      <w:r w:rsidR="0031561C" w:rsidRPr="0031561C">
        <w:rPr>
          <w:color w:val="000000"/>
        </w:rPr>
        <w:t xml:space="preserve"> </w:t>
      </w:r>
      <w:r w:rsidR="0031561C" w:rsidRPr="00AC3098">
        <w:rPr>
          <w:color w:val="000000"/>
        </w:rPr>
        <w:t xml:space="preserve">atsižvelgiant </w:t>
      </w:r>
      <w:r w:rsidR="0031561C">
        <w:t xml:space="preserve">į </w:t>
      </w:r>
      <w:r w:rsidR="0031561C" w:rsidRPr="00F32102">
        <w:t>kiekvieno mokinio pore</w:t>
      </w:r>
      <w:r w:rsidR="0031561C">
        <w:t>ikius, galimybes, kompetencijas;</w:t>
      </w:r>
    </w:p>
    <w:p w14:paraId="34714D00" w14:textId="3BF43F88" w:rsidR="001D5BE2" w:rsidRDefault="008A0025">
      <w:pPr>
        <w:ind w:firstLine="567"/>
        <w:rPr>
          <w:szCs w:val="24"/>
        </w:rPr>
      </w:pPr>
      <w:r>
        <w:rPr>
          <w:szCs w:val="24"/>
        </w:rPr>
        <w:t>3.2. nurodyti privalomą pamokų skaičių, skirtą ugdymo programoms įgyvendinti.</w:t>
      </w:r>
    </w:p>
    <w:p w14:paraId="34714D01" w14:textId="77777777" w:rsidR="001D5BE2" w:rsidRDefault="008A0025">
      <w:pPr>
        <w:ind w:firstLine="567"/>
        <w:rPr>
          <w:szCs w:val="24"/>
        </w:rPr>
      </w:pPr>
      <w:r>
        <w:rPr>
          <w:szCs w:val="24"/>
        </w:rPr>
        <w:t>4. Bendruosiuose ugdymo planuose vartojamos sąvokos:</w:t>
      </w:r>
    </w:p>
    <w:p w14:paraId="34714D02" w14:textId="77777777" w:rsidR="001D5BE2" w:rsidRDefault="008A0025">
      <w:pPr>
        <w:ind w:firstLine="567"/>
        <w:jc w:val="both"/>
        <w:rPr>
          <w:szCs w:val="24"/>
        </w:rPr>
      </w:pPr>
      <w:r>
        <w:rPr>
          <w:szCs w:val="24"/>
        </w:rPr>
        <w:t xml:space="preserve">4.1. </w:t>
      </w:r>
      <w:r>
        <w:rPr>
          <w:b/>
          <w:szCs w:val="24"/>
        </w:rPr>
        <w:t>Dalyko modulis</w:t>
      </w:r>
      <w:r>
        <w:rPr>
          <w:szCs w:val="24"/>
        </w:rPr>
        <w:t xml:space="preserve"> – apibrėžta, savarankiška ir kryptinga ugdymo programos dalis.</w:t>
      </w:r>
    </w:p>
    <w:p w14:paraId="34714D03" w14:textId="77777777" w:rsidR="001D5BE2" w:rsidRDefault="008A0025">
      <w:pPr>
        <w:ind w:firstLine="567"/>
        <w:jc w:val="both"/>
        <w:rPr>
          <w:szCs w:val="24"/>
        </w:rPr>
      </w:pPr>
      <w:r>
        <w:rPr>
          <w:szCs w:val="24"/>
        </w:rPr>
        <w:t xml:space="preserve">4.2. </w:t>
      </w:r>
      <w:r>
        <w:rPr>
          <w:b/>
          <w:szCs w:val="24"/>
        </w:rPr>
        <w:t>Kontrolinis darbas</w:t>
      </w:r>
      <w:r>
        <w:rPr>
          <w:szCs w:val="24"/>
        </w:rPr>
        <w:t xml:space="preserve"> – žinių, gebėjimų, įgūdžių parodymas arba mokinio žinias, gebėjimus, įgūdžius patikrinantis ir formaliai vertinamas darbas, kuriam atlikti skiriama ne mažiau kaip 30 minučių.</w:t>
      </w:r>
    </w:p>
    <w:p w14:paraId="34714D04" w14:textId="77777777" w:rsidR="001D5BE2" w:rsidRDefault="008A0025">
      <w:pPr>
        <w:ind w:firstLine="567"/>
        <w:jc w:val="both"/>
        <w:rPr>
          <w:szCs w:val="24"/>
        </w:rPr>
      </w:pPr>
      <w:r>
        <w:rPr>
          <w:szCs w:val="24"/>
        </w:rPr>
        <w:t xml:space="preserve">4.3. </w:t>
      </w:r>
      <w:r>
        <w:rPr>
          <w:b/>
          <w:szCs w:val="24"/>
        </w:rPr>
        <w:t>Išlyginamoji klasė</w:t>
      </w:r>
      <w:r>
        <w:rPr>
          <w:szCs w:val="24"/>
        </w:rPr>
        <w:t xml:space="preserve"> – klasė, sudaryta iš mokinių, nutraukusių mokymąsi ar nesimokiusių kai kurių bendrojo ugdymo dalykų.</w:t>
      </w:r>
    </w:p>
    <w:p w14:paraId="34714D05" w14:textId="77777777" w:rsidR="001D5BE2" w:rsidRDefault="008A0025">
      <w:pPr>
        <w:ind w:firstLine="567"/>
        <w:jc w:val="both"/>
        <w:rPr>
          <w:szCs w:val="24"/>
        </w:rPr>
      </w:pPr>
      <w:r>
        <w:rPr>
          <w:szCs w:val="24"/>
        </w:rPr>
        <w:t xml:space="preserve">4.4. </w:t>
      </w:r>
      <w:r>
        <w:rPr>
          <w:b/>
          <w:szCs w:val="24"/>
        </w:rPr>
        <w:t>Laikinoji grupė</w:t>
      </w:r>
      <w:r>
        <w:rPr>
          <w:szCs w:val="24"/>
        </w:rPr>
        <w:t xml:space="preserve"> – mokinių grupė dalykui pagal modulį mokytis, diferencijuotai mokytis dalyko ar mokymosi pagalbai teikti.</w:t>
      </w:r>
    </w:p>
    <w:p w14:paraId="34714D06" w14:textId="77777777" w:rsidR="001D5BE2" w:rsidRDefault="008A0025">
      <w:pPr>
        <w:ind w:firstLine="567"/>
        <w:jc w:val="both"/>
        <w:rPr>
          <w:szCs w:val="24"/>
        </w:rPr>
      </w:pPr>
      <w:r>
        <w:rPr>
          <w:szCs w:val="24"/>
        </w:rPr>
        <w:t xml:space="preserve">4.5. </w:t>
      </w:r>
      <w:r>
        <w:rPr>
          <w:b/>
          <w:szCs w:val="24"/>
        </w:rPr>
        <w:t>Mokyklos ugdymo planas</w:t>
      </w:r>
      <w:r>
        <w:rPr>
          <w:szCs w:val="24"/>
        </w:rPr>
        <w:t xml:space="preserve"> – mokykloje vykdomų ugdymo programų įgyvendinimo aprašas, parengtas, vadovaujantis Bendraisiais ugdymo planais.</w:t>
      </w:r>
    </w:p>
    <w:p w14:paraId="34714D07" w14:textId="77777777" w:rsidR="001D5BE2" w:rsidRDefault="008A0025">
      <w:pPr>
        <w:ind w:firstLine="567"/>
        <w:jc w:val="both"/>
        <w:rPr>
          <w:szCs w:val="24"/>
        </w:rPr>
      </w:pPr>
      <w:r>
        <w:rPr>
          <w:szCs w:val="24"/>
        </w:rPr>
        <w:t xml:space="preserve">4.6. </w:t>
      </w:r>
      <w:r>
        <w:rPr>
          <w:b/>
          <w:szCs w:val="24"/>
        </w:rPr>
        <w:t>Pamoka</w:t>
      </w:r>
      <w:r>
        <w:rPr>
          <w:szCs w:val="24"/>
        </w:rPr>
        <w:t xml:space="preserve"> – pagrindinė nustatytos trukmės nepertraukiamo mokymosi organizavimo forma.</w:t>
      </w:r>
    </w:p>
    <w:p w14:paraId="34714D08" w14:textId="77777777" w:rsidR="001D5BE2" w:rsidRDefault="008A0025">
      <w:pPr>
        <w:ind w:firstLine="567"/>
        <w:jc w:val="both"/>
        <w:rPr>
          <w:szCs w:val="24"/>
        </w:rPr>
      </w:pPr>
      <w:r>
        <w:rPr>
          <w:szCs w:val="24"/>
        </w:rPr>
        <w:t xml:space="preserve">4.7. </w:t>
      </w:r>
      <w:r>
        <w:rPr>
          <w:b/>
          <w:szCs w:val="24"/>
        </w:rPr>
        <w:t>Specialioji pamoka</w:t>
      </w:r>
      <w:r>
        <w:rPr>
          <w:szCs w:val="24"/>
        </w:rPr>
        <w:t xml:space="preserve"> – pamoka mokiniams, turintiems specialiųjų ugdymosi poreikių, skirta įgimtiems ar įgytiems sutrikimams kompensuoti, išskirtiniams asmens gabumams ugdyti.</w:t>
      </w:r>
    </w:p>
    <w:p w14:paraId="34714D09" w14:textId="77777777" w:rsidR="001D5BE2" w:rsidRDefault="008A0025">
      <w:pPr>
        <w:ind w:firstLine="567"/>
        <w:jc w:val="both"/>
        <w:rPr>
          <w:szCs w:val="24"/>
        </w:rPr>
      </w:pPr>
      <w:r>
        <w:rPr>
          <w:szCs w:val="24"/>
        </w:rPr>
        <w:t>4.8. Kitos Bendruosiuose ugdymo planuose vartojamos sąvokos, apibrėžtos Lietuvos Respublikos švietimo įstatyme ir kituose švietimą reglamentuojančiuose teisės aktuose.</w:t>
      </w:r>
    </w:p>
    <w:p w14:paraId="34714D0A" w14:textId="77777777" w:rsidR="001D5BE2" w:rsidRDefault="008A0025">
      <w:pPr>
        <w:shd w:val="clear" w:color="auto" w:fill="FFFFFF"/>
        <w:ind w:firstLine="567"/>
        <w:jc w:val="both"/>
        <w:rPr>
          <w:bCs/>
          <w:szCs w:val="24"/>
          <w:shd w:val="clear" w:color="auto" w:fill="FFFFFF"/>
        </w:rPr>
      </w:pPr>
      <w:r>
        <w:rPr>
          <w:bCs/>
          <w:szCs w:val="24"/>
          <w:shd w:val="clear" w:color="auto" w:fill="FFFFFF"/>
        </w:rPr>
        <w:t xml:space="preserve">5. 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w:t>
      </w:r>
      <w:r>
        <w:rPr>
          <w:bCs/>
          <w:szCs w:val="24"/>
          <w:shd w:val="clear" w:color="auto" w:fill="FFFFFF"/>
        </w:rPr>
        <w:lastRenderedPageBreak/>
        <w:t>birželio 28 d. įsakymu Nr. V-1049 „Dėl Mokymosi pagal formaliojo švietimo programas (išskyrus aukštojo mokslo studijų programas) formų ir mokymo organizavimo tvarkos aprašo patvirtinimo“ (toliau – Mokymosi formų ir mokymo organizavimo tvarkos aprašas), ir kt.</w:t>
      </w:r>
    </w:p>
    <w:p w14:paraId="34714D0B" w14:textId="656B9B8A" w:rsidR="001D5BE2" w:rsidRDefault="008A0025">
      <w:pPr>
        <w:shd w:val="clear" w:color="auto" w:fill="FFFFFF"/>
        <w:ind w:firstLine="567"/>
        <w:jc w:val="both"/>
        <w:rPr>
          <w:szCs w:val="24"/>
        </w:rPr>
      </w:pPr>
      <w:r>
        <w:rPr>
          <w:bCs/>
          <w:szCs w:val="24"/>
          <w:shd w:val="clear" w:color="auto" w:fill="FFFFFF"/>
        </w:rPr>
        <w:t xml:space="preserve">6. </w:t>
      </w:r>
      <w:r w:rsidR="009E5EC7">
        <w:rPr>
          <w:bCs/>
          <w:szCs w:val="24"/>
          <w:shd w:val="clear" w:color="auto" w:fill="FFFFFF"/>
        </w:rPr>
        <w:t>Gimnazijoj</w:t>
      </w:r>
      <w:r>
        <w:rPr>
          <w:rFonts w:eastAsia="MS Mincho"/>
          <w:szCs w:val="24"/>
          <w:shd w:val="clear" w:color="auto" w:fill="FFFFFF"/>
          <w:lang w:eastAsia="ar-SA"/>
        </w:rPr>
        <w:t xml:space="preserve">e įgyvendinamoms ugdymo programoms vykdyti rengiamas </w:t>
      </w:r>
      <w:r w:rsidR="009E5EC7">
        <w:rPr>
          <w:rFonts w:eastAsia="MS Mincho"/>
          <w:szCs w:val="24"/>
          <w:shd w:val="clear" w:color="auto" w:fill="FFFFFF"/>
          <w:lang w:eastAsia="ar-SA"/>
        </w:rPr>
        <w:t>U</w:t>
      </w:r>
      <w:r>
        <w:rPr>
          <w:rFonts w:eastAsia="MS Mincho"/>
          <w:szCs w:val="24"/>
          <w:shd w:val="clear" w:color="auto" w:fill="FFFFFF"/>
          <w:lang w:eastAsia="ar-SA"/>
        </w:rPr>
        <w:t xml:space="preserve">gdymo planas </w:t>
      </w:r>
      <w:r>
        <w:rPr>
          <w:szCs w:val="24"/>
        </w:rPr>
        <w:t xml:space="preserve">dvejiems mokslo metams. </w:t>
      </w:r>
    </w:p>
    <w:p w14:paraId="34714D0C" w14:textId="77777777" w:rsidR="001D5BE2" w:rsidRDefault="001D5BE2">
      <w:pPr>
        <w:rPr>
          <w:sz w:val="2"/>
          <w:szCs w:val="2"/>
        </w:rPr>
      </w:pPr>
    </w:p>
    <w:p w14:paraId="5E102065" w14:textId="77777777" w:rsidR="002506CE" w:rsidRDefault="002506CE">
      <w:pPr>
        <w:jc w:val="center"/>
        <w:rPr>
          <w:b/>
          <w:szCs w:val="24"/>
        </w:rPr>
      </w:pPr>
      <w:r>
        <w:rPr>
          <w:b/>
          <w:szCs w:val="24"/>
        </w:rPr>
        <w:t>II. SKYRIUS</w:t>
      </w:r>
    </w:p>
    <w:p w14:paraId="5D980C72" w14:textId="77777777" w:rsidR="002506CE" w:rsidRDefault="002506CE">
      <w:pPr>
        <w:jc w:val="center"/>
        <w:rPr>
          <w:b/>
          <w:szCs w:val="24"/>
        </w:rPr>
      </w:pPr>
      <w:r>
        <w:rPr>
          <w:b/>
          <w:szCs w:val="24"/>
        </w:rPr>
        <w:t>UGDYMO ORGANIZAVIMAS</w:t>
      </w:r>
    </w:p>
    <w:p w14:paraId="1C84B68C" w14:textId="77777777" w:rsidR="002506CE" w:rsidRDefault="002506CE">
      <w:pPr>
        <w:jc w:val="center"/>
        <w:rPr>
          <w:b/>
          <w:szCs w:val="24"/>
        </w:rPr>
      </w:pPr>
      <w:r>
        <w:rPr>
          <w:b/>
          <w:szCs w:val="24"/>
        </w:rPr>
        <w:t>PIRMAS SKIRSNIS</w:t>
      </w:r>
    </w:p>
    <w:p w14:paraId="34714D12" w14:textId="2A5BE6C9" w:rsidR="001D5BE2" w:rsidRDefault="008A0025">
      <w:pPr>
        <w:jc w:val="center"/>
        <w:rPr>
          <w:b/>
          <w:szCs w:val="24"/>
        </w:rPr>
      </w:pPr>
      <w:r>
        <w:rPr>
          <w:b/>
          <w:szCs w:val="24"/>
        </w:rPr>
        <w:t xml:space="preserve">MOKSLO METŲ TRUKMĖ </w:t>
      </w:r>
    </w:p>
    <w:p w14:paraId="34714D13" w14:textId="77777777" w:rsidR="001D5BE2" w:rsidRDefault="001D5BE2">
      <w:pPr>
        <w:jc w:val="center"/>
        <w:rPr>
          <w:b/>
          <w:szCs w:val="24"/>
        </w:rPr>
      </w:pPr>
    </w:p>
    <w:p w14:paraId="34714D14" w14:textId="77777777" w:rsidR="001D5BE2" w:rsidRDefault="008A0025">
      <w:pPr>
        <w:ind w:firstLine="567"/>
        <w:rPr>
          <w:szCs w:val="24"/>
        </w:rPr>
      </w:pPr>
      <w:r>
        <w:rPr>
          <w:szCs w:val="24"/>
        </w:rPr>
        <w:t>7. Ugdymo organizavimas 5–10, I–IV gimnazijos klasėse.</w:t>
      </w:r>
    </w:p>
    <w:p w14:paraId="34714D15" w14:textId="77777777" w:rsidR="001D5BE2" w:rsidRDefault="001D5BE2">
      <w:pPr>
        <w:rPr>
          <w:sz w:val="2"/>
          <w:szCs w:val="2"/>
        </w:rPr>
      </w:pPr>
    </w:p>
    <w:p w14:paraId="34714D16" w14:textId="77777777" w:rsidR="001D5BE2" w:rsidRDefault="008A0025">
      <w:pPr>
        <w:ind w:firstLine="567"/>
        <w:rPr>
          <w:szCs w:val="24"/>
        </w:rPr>
      </w:pPr>
      <w:r>
        <w:rPr>
          <w:szCs w:val="24"/>
        </w:rPr>
        <w:t>7.1. 2019–2020 mokslo metai.</w:t>
      </w:r>
    </w:p>
    <w:p w14:paraId="34714D17" w14:textId="77777777" w:rsidR="001D5BE2" w:rsidRDefault="001D5BE2">
      <w:pPr>
        <w:rPr>
          <w:sz w:val="2"/>
          <w:szCs w:val="2"/>
        </w:rPr>
      </w:pPr>
    </w:p>
    <w:p w14:paraId="34714D19" w14:textId="0E1E262D" w:rsidR="001D5BE2" w:rsidRDefault="008A0025" w:rsidP="00157061">
      <w:pPr>
        <w:ind w:left="567"/>
        <w:jc w:val="both"/>
        <w:rPr>
          <w:szCs w:val="24"/>
        </w:rPr>
      </w:pPr>
      <w:r>
        <w:rPr>
          <w:szCs w:val="24"/>
        </w:rPr>
        <w:t xml:space="preserve">7.1.1. Mokslo metų ir ugdymo proceso pradžia – 2019 m. rugsėjo </w:t>
      </w:r>
      <w:r w:rsidR="00157061">
        <w:rPr>
          <w:szCs w:val="24"/>
        </w:rPr>
        <w:t>2</w:t>
      </w:r>
      <w:r>
        <w:rPr>
          <w:szCs w:val="24"/>
        </w:rPr>
        <w:t xml:space="preserve"> d.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206"/>
        <w:gridCol w:w="3208"/>
      </w:tblGrid>
      <w:tr w:rsidR="00486EA6" w:rsidRPr="00EB46C0" w14:paraId="2A44E79B" w14:textId="77777777" w:rsidTr="005A2B23">
        <w:tc>
          <w:tcPr>
            <w:tcW w:w="2388" w:type="dxa"/>
          </w:tcPr>
          <w:p w14:paraId="0115C7CD" w14:textId="77777777" w:rsidR="00486EA6" w:rsidRPr="00EB46C0" w:rsidRDefault="00486EA6" w:rsidP="005A2B23">
            <w:pPr>
              <w:jc w:val="center"/>
            </w:pPr>
            <w:r w:rsidRPr="00EB46C0">
              <w:t>Klasė</w:t>
            </w:r>
          </w:p>
        </w:tc>
        <w:tc>
          <w:tcPr>
            <w:tcW w:w="3209" w:type="dxa"/>
          </w:tcPr>
          <w:p w14:paraId="3B9EBCCB" w14:textId="77777777" w:rsidR="00486EA6" w:rsidRPr="00EB46C0" w:rsidRDefault="00486EA6" w:rsidP="005A2B23">
            <w:pPr>
              <w:jc w:val="center"/>
            </w:pPr>
            <w:r w:rsidRPr="00EB46C0">
              <w:t>Ugdymo proceso pabaiga</w:t>
            </w:r>
          </w:p>
        </w:tc>
        <w:tc>
          <w:tcPr>
            <w:tcW w:w="3211" w:type="dxa"/>
          </w:tcPr>
          <w:p w14:paraId="53BD8FDD" w14:textId="77777777" w:rsidR="00486EA6" w:rsidRPr="00EB46C0" w:rsidRDefault="00486EA6" w:rsidP="005A2B23">
            <w:pPr>
              <w:jc w:val="center"/>
            </w:pPr>
            <w:r w:rsidRPr="00EB46C0">
              <w:t>Ugdymo proceso trukmė savaitėmis</w:t>
            </w:r>
          </w:p>
        </w:tc>
      </w:tr>
      <w:tr w:rsidR="00486EA6" w:rsidRPr="00EB46C0" w14:paraId="19AA997C" w14:textId="77777777" w:rsidTr="005A2B23">
        <w:tc>
          <w:tcPr>
            <w:tcW w:w="2388" w:type="dxa"/>
          </w:tcPr>
          <w:p w14:paraId="3075E260" w14:textId="77777777" w:rsidR="00486EA6" w:rsidRPr="00EB46C0" w:rsidRDefault="00486EA6" w:rsidP="005A2B23">
            <w:pPr>
              <w:jc w:val="center"/>
            </w:pPr>
            <w:r w:rsidRPr="00EB46C0">
              <w:t>5–8, I–III gimnazijos klasė</w:t>
            </w:r>
          </w:p>
        </w:tc>
        <w:tc>
          <w:tcPr>
            <w:tcW w:w="3209" w:type="dxa"/>
          </w:tcPr>
          <w:p w14:paraId="357A5823" w14:textId="7F3886AC" w:rsidR="00486EA6" w:rsidRPr="00EB46C0" w:rsidRDefault="00486EA6" w:rsidP="00486EA6">
            <w:pPr>
              <w:jc w:val="center"/>
            </w:pPr>
            <w:r>
              <w:t>06-19</w:t>
            </w:r>
          </w:p>
        </w:tc>
        <w:tc>
          <w:tcPr>
            <w:tcW w:w="3211" w:type="dxa"/>
          </w:tcPr>
          <w:p w14:paraId="319419B2" w14:textId="77777777" w:rsidR="00486EA6" w:rsidRPr="00EB46C0" w:rsidRDefault="00486EA6" w:rsidP="005A2B23">
            <w:pPr>
              <w:jc w:val="center"/>
            </w:pPr>
            <w:r w:rsidRPr="00EB46C0">
              <w:t>37</w:t>
            </w:r>
          </w:p>
        </w:tc>
      </w:tr>
      <w:tr w:rsidR="00486EA6" w:rsidRPr="00EB46C0" w14:paraId="4ED7730D" w14:textId="77777777" w:rsidTr="005A2B23">
        <w:tc>
          <w:tcPr>
            <w:tcW w:w="2388" w:type="dxa"/>
          </w:tcPr>
          <w:p w14:paraId="40CED907" w14:textId="77777777" w:rsidR="00486EA6" w:rsidRPr="00EB46C0" w:rsidRDefault="00486EA6" w:rsidP="005A2B23">
            <w:pPr>
              <w:jc w:val="center"/>
            </w:pPr>
            <w:r w:rsidRPr="00EB46C0">
              <w:t xml:space="preserve">IV klasė </w:t>
            </w:r>
          </w:p>
        </w:tc>
        <w:tc>
          <w:tcPr>
            <w:tcW w:w="3209" w:type="dxa"/>
          </w:tcPr>
          <w:p w14:paraId="5A68B71C" w14:textId="1EE213D8" w:rsidR="00486EA6" w:rsidRPr="00EB46C0" w:rsidRDefault="00486EA6" w:rsidP="005A2B23">
            <w:pPr>
              <w:jc w:val="center"/>
            </w:pPr>
            <w:r w:rsidRPr="00EB46C0">
              <w:t>05-2</w:t>
            </w:r>
            <w:r>
              <w:t>2</w:t>
            </w:r>
          </w:p>
        </w:tc>
        <w:tc>
          <w:tcPr>
            <w:tcW w:w="3211" w:type="dxa"/>
          </w:tcPr>
          <w:p w14:paraId="7E4597A4" w14:textId="77777777" w:rsidR="00486EA6" w:rsidRPr="00EB46C0" w:rsidRDefault="00486EA6" w:rsidP="005A2B23">
            <w:pPr>
              <w:jc w:val="center"/>
            </w:pPr>
            <w:r w:rsidRPr="00EB46C0">
              <w:t>33</w:t>
            </w:r>
          </w:p>
        </w:tc>
      </w:tr>
    </w:tbl>
    <w:p w14:paraId="35AB376F" w14:textId="77777777" w:rsidR="00486EA6" w:rsidRDefault="00486EA6" w:rsidP="00157061">
      <w:pPr>
        <w:ind w:left="567"/>
        <w:jc w:val="both"/>
        <w:rPr>
          <w:szCs w:val="24"/>
          <w:lang w:eastAsia="lt-LT"/>
        </w:rPr>
      </w:pPr>
    </w:p>
    <w:p w14:paraId="34714D1A" w14:textId="0CF92246" w:rsidR="001D5BE2" w:rsidRDefault="008A0025">
      <w:pPr>
        <w:ind w:firstLine="567"/>
        <w:rPr>
          <w:szCs w:val="24"/>
        </w:rPr>
      </w:pPr>
      <w:r>
        <w:rPr>
          <w:szCs w:val="24"/>
        </w:rPr>
        <w:t>7.1.2. Ugdymo proceso trukmė 5–10, I–III gimnazijos klasės mokiniams – 185 ugdymo dienos, IV gimnazijos klasės mokiniams – 163 ugdymo dienos.</w:t>
      </w:r>
    </w:p>
    <w:p w14:paraId="4CA4836A" w14:textId="77777777" w:rsidR="00157061" w:rsidRDefault="00157061">
      <w:pPr>
        <w:ind w:firstLine="567"/>
        <w:rPr>
          <w:szCs w:val="24"/>
        </w:rPr>
      </w:pPr>
    </w:p>
    <w:p w14:paraId="34714D1B" w14:textId="77777777" w:rsidR="001D5BE2" w:rsidRDefault="008A0025">
      <w:pPr>
        <w:ind w:firstLine="567"/>
      </w:pPr>
      <w:r>
        <w:rPr>
          <w:szCs w:val="24"/>
        </w:rPr>
        <w:t>7.1.3. Ugdymo proceso metu skiriamos atostogos</w:t>
      </w:r>
      <w: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441"/>
      </w:tblGrid>
      <w:tr w:rsidR="001D5BE2" w14:paraId="34714D1E" w14:textId="77777777">
        <w:trPr>
          <w:trHeight w:val="213"/>
        </w:trPr>
        <w:tc>
          <w:tcPr>
            <w:tcW w:w="3922" w:type="dxa"/>
          </w:tcPr>
          <w:p w14:paraId="34714D1C" w14:textId="77777777" w:rsidR="001D5BE2" w:rsidRDefault="008A0025">
            <w:pPr>
              <w:rPr>
                <w:sz w:val="22"/>
                <w:szCs w:val="22"/>
              </w:rPr>
            </w:pPr>
            <w:r>
              <w:rPr>
                <w:sz w:val="22"/>
                <w:szCs w:val="22"/>
              </w:rPr>
              <w:t>Rudens atostogos</w:t>
            </w:r>
          </w:p>
        </w:tc>
        <w:tc>
          <w:tcPr>
            <w:tcW w:w="4441" w:type="dxa"/>
          </w:tcPr>
          <w:p w14:paraId="34714D1D" w14:textId="77777777" w:rsidR="001D5BE2" w:rsidRDefault="008A0025">
            <w:pPr>
              <w:rPr>
                <w:sz w:val="22"/>
                <w:szCs w:val="22"/>
              </w:rPr>
            </w:pPr>
            <w:r>
              <w:rPr>
                <w:sz w:val="22"/>
                <w:szCs w:val="22"/>
              </w:rPr>
              <w:t>2019 m. spalio 28 d. – spalio 31 d.</w:t>
            </w:r>
          </w:p>
        </w:tc>
      </w:tr>
      <w:tr w:rsidR="001D5BE2" w14:paraId="34714D21" w14:textId="77777777">
        <w:trPr>
          <w:trHeight w:val="213"/>
        </w:trPr>
        <w:tc>
          <w:tcPr>
            <w:tcW w:w="3922" w:type="dxa"/>
          </w:tcPr>
          <w:p w14:paraId="34714D1F" w14:textId="77777777" w:rsidR="001D5BE2" w:rsidRDefault="008A0025">
            <w:pPr>
              <w:rPr>
                <w:sz w:val="22"/>
                <w:szCs w:val="22"/>
              </w:rPr>
            </w:pPr>
            <w:r>
              <w:rPr>
                <w:sz w:val="22"/>
                <w:szCs w:val="22"/>
              </w:rPr>
              <w:t>Žiemos (Kalėdų) atostogos</w:t>
            </w:r>
          </w:p>
        </w:tc>
        <w:tc>
          <w:tcPr>
            <w:tcW w:w="4441" w:type="dxa"/>
          </w:tcPr>
          <w:p w14:paraId="34714D20" w14:textId="77777777" w:rsidR="001D5BE2" w:rsidRDefault="008A0025">
            <w:pPr>
              <w:rPr>
                <w:sz w:val="22"/>
                <w:szCs w:val="22"/>
              </w:rPr>
            </w:pPr>
            <w:r>
              <w:rPr>
                <w:sz w:val="22"/>
                <w:szCs w:val="22"/>
              </w:rPr>
              <w:t>2019 m. gruodžio 23 d. – 2020 m. sausio 3 d.</w:t>
            </w:r>
          </w:p>
        </w:tc>
      </w:tr>
      <w:tr w:rsidR="001D5BE2" w14:paraId="34714D24" w14:textId="77777777">
        <w:trPr>
          <w:trHeight w:val="213"/>
        </w:trPr>
        <w:tc>
          <w:tcPr>
            <w:tcW w:w="3922" w:type="dxa"/>
          </w:tcPr>
          <w:p w14:paraId="34714D22" w14:textId="77777777" w:rsidR="001D5BE2" w:rsidRDefault="008A0025">
            <w:pPr>
              <w:rPr>
                <w:sz w:val="22"/>
                <w:szCs w:val="22"/>
              </w:rPr>
            </w:pPr>
            <w:r>
              <w:rPr>
                <w:sz w:val="22"/>
                <w:szCs w:val="22"/>
              </w:rPr>
              <w:t>Žiemos atostogos</w:t>
            </w:r>
          </w:p>
        </w:tc>
        <w:tc>
          <w:tcPr>
            <w:tcW w:w="4441" w:type="dxa"/>
          </w:tcPr>
          <w:p w14:paraId="34714D23" w14:textId="77777777" w:rsidR="001D5BE2" w:rsidRDefault="008A0025">
            <w:pPr>
              <w:rPr>
                <w:sz w:val="22"/>
                <w:szCs w:val="22"/>
              </w:rPr>
            </w:pPr>
            <w:r>
              <w:rPr>
                <w:sz w:val="22"/>
                <w:szCs w:val="22"/>
              </w:rPr>
              <w:t>2020 m. vasario 17 d. – vasario 21 d.</w:t>
            </w:r>
          </w:p>
        </w:tc>
      </w:tr>
      <w:tr w:rsidR="001D5BE2" w14:paraId="34714D27" w14:textId="77777777">
        <w:trPr>
          <w:trHeight w:val="213"/>
        </w:trPr>
        <w:tc>
          <w:tcPr>
            <w:tcW w:w="3922" w:type="dxa"/>
          </w:tcPr>
          <w:p w14:paraId="34714D25" w14:textId="77777777" w:rsidR="001D5BE2" w:rsidRDefault="008A0025">
            <w:pPr>
              <w:ind w:left="-108" w:firstLine="108"/>
              <w:rPr>
                <w:sz w:val="22"/>
                <w:szCs w:val="22"/>
              </w:rPr>
            </w:pPr>
            <w:r>
              <w:rPr>
                <w:sz w:val="22"/>
                <w:szCs w:val="22"/>
              </w:rPr>
              <w:t>Pavasario (Velykų) atostogos</w:t>
            </w:r>
          </w:p>
        </w:tc>
        <w:tc>
          <w:tcPr>
            <w:tcW w:w="4441" w:type="dxa"/>
          </w:tcPr>
          <w:p w14:paraId="34714D26" w14:textId="77777777" w:rsidR="001D5BE2" w:rsidRDefault="008A0025">
            <w:pPr>
              <w:rPr>
                <w:sz w:val="22"/>
                <w:szCs w:val="22"/>
              </w:rPr>
            </w:pPr>
            <w:r>
              <w:rPr>
                <w:sz w:val="22"/>
                <w:szCs w:val="22"/>
              </w:rPr>
              <w:t>2020 m. balandžio 14 d. – balandžio 17 d.</w:t>
            </w:r>
          </w:p>
        </w:tc>
      </w:tr>
    </w:tbl>
    <w:p w14:paraId="34714D28" w14:textId="77777777" w:rsidR="001D5BE2" w:rsidRDefault="001D5BE2">
      <w:pPr>
        <w:ind w:firstLine="567"/>
        <w:rPr>
          <w:szCs w:val="24"/>
        </w:rPr>
      </w:pPr>
    </w:p>
    <w:p w14:paraId="60BE0627" w14:textId="77777777" w:rsidR="006F0F2B" w:rsidRDefault="008A0025">
      <w:pPr>
        <w:ind w:firstLine="567"/>
        <w:rPr>
          <w:szCs w:val="24"/>
        </w:rPr>
      </w:pPr>
      <w:r>
        <w:rPr>
          <w:szCs w:val="24"/>
        </w:rPr>
        <w:t>7.1.4. Ugdymo procesas skirstomas į trimestrus</w:t>
      </w:r>
      <w:r w:rsidR="006F0F2B">
        <w:rPr>
          <w:szCs w:val="24"/>
        </w:rPr>
        <w:t>:</w:t>
      </w:r>
    </w:p>
    <w:p w14:paraId="61EF64B9" w14:textId="77777777" w:rsidR="006F0F2B" w:rsidRPr="00620A85" w:rsidRDefault="006F0F2B" w:rsidP="006F0F2B">
      <w:pPr>
        <w:ind w:left="1134"/>
        <w:jc w:val="both"/>
      </w:pPr>
      <w:r w:rsidRPr="00620A85">
        <w:t>Nustatoma trimestrų trukmė:</w:t>
      </w:r>
    </w:p>
    <w:p w14:paraId="37F8077E" w14:textId="04D8ADDE" w:rsidR="006F0F2B" w:rsidRPr="00620A85" w:rsidRDefault="006F0F2B" w:rsidP="006F0F2B">
      <w:pPr>
        <w:ind w:left="1134"/>
        <w:jc w:val="both"/>
      </w:pPr>
      <w:r w:rsidRPr="00620A85">
        <w:t>Pirmas trimestras: 201</w:t>
      </w:r>
      <w:r>
        <w:t>9</w:t>
      </w:r>
      <w:r w:rsidRPr="00620A85">
        <w:t xml:space="preserve"> m. rugsėjo </w:t>
      </w:r>
      <w:r>
        <w:t>2</w:t>
      </w:r>
      <w:r w:rsidRPr="00620A85">
        <w:t xml:space="preserve"> d. – 201</w:t>
      </w:r>
      <w:r>
        <w:t>9</w:t>
      </w:r>
      <w:r w:rsidRPr="00620A85">
        <w:t xml:space="preserve"> m. </w:t>
      </w:r>
      <w:r>
        <w:t>lapkričio 29</w:t>
      </w:r>
      <w:r w:rsidRPr="00620A85">
        <w:t xml:space="preserve"> d.</w:t>
      </w:r>
    </w:p>
    <w:p w14:paraId="41443109" w14:textId="044E752A" w:rsidR="006F0F2B" w:rsidRPr="00620A85" w:rsidRDefault="006F0F2B" w:rsidP="006F0F2B">
      <w:pPr>
        <w:tabs>
          <w:tab w:val="left" w:pos="2700"/>
        </w:tabs>
        <w:ind w:left="1134"/>
        <w:jc w:val="both"/>
      </w:pPr>
      <w:r w:rsidRPr="00620A85">
        <w:t>Antras trimestra</w:t>
      </w:r>
      <w:r>
        <w:t xml:space="preserve">s: 2019 </w:t>
      </w:r>
      <w:r w:rsidRPr="00620A85">
        <w:t xml:space="preserve">m. </w:t>
      </w:r>
      <w:r>
        <w:t>lapkričio</w:t>
      </w:r>
      <w:r w:rsidRPr="00620A85">
        <w:t xml:space="preserve"> </w:t>
      </w:r>
      <w:r>
        <w:t>30</w:t>
      </w:r>
      <w:r w:rsidRPr="00620A85">
        <w:t xml:space="preserve"> d. – 20</w:t>
      </w:r>
      <w:r>
        <w:t>20</w:t>
      </w:r>
      <w:r w:rsidRPr="00620A85">
        <w:t xml:space="preserve"> m. kovo </w:t>
      </w:r>
      <w:r>
        <w:t>20</w:t>
      </w:r>
      <w:r w:rsidRPr="00620A85">
        <w:t xml:space="preserve"> d.</w:t>
      </w:r>
    </w:p>
    <w:p w14:paraId="7019EBF3" w14:textId="4325A20F" w:rsidR="006F0F2B" w:rsidRPr="00620A85" w:rsidRDefault="006F0F2B" w:rsidP="006F0F2B">
      <w:pPr>
        <w:tabs>
          <w:tab w:val="left" w:pos="2700"/>
        </w:tabs>
        <w:ind w:left="1134"/>
        <w:jc w:val="both"/>
      </w:pPr>
      <w:r w:rsidRPr="00620A85">
        <w:t>Trečias  trimestras: 20</w:t>
      </w:r>
      <w:r>
        <w:t xml:space="preserve">20 </w:t>
      </w:r>
      <w:r w:rsidRPr="00620A85">
        <w:t xml:space="preserve">m. kovo </w:t>
      </w:r>
      <w:r>
        <w:t xml:space="preserve">21 </w:t>
      </w:r>
      <w:r w:rsidRPr="00620A85">
        <w:t>d. –</w:t>
      </w:r>
      <w:r>
        <w:t xml:space="preserve"> </w:t>
      </w:r>
      <w:r w:rsidRPr="00620A85">
        <w:t>20</w:t>
      </w:r>
      <w:r>
        <w:t>20</w:t>
      </w:r>
      <w:r w:rsidRPr="00620A85">
        <w:t xml:space="preserve"> m. birželio </w:t>
      </w:r>
      <w:r>
        <w:t>19</w:t>
      </w:r>
      <w:r w:rsidRPr="00620A85">
        <w:t>d.</w:t>
      </w:r>
    </w:p>
    <w:p w14:paraId="0AE9BD6A" w14:textId="29F2DA66" w:rsidR="006F0F2B" w:rsidRPr="006F0F2B" w:rsidRDefault="006F0F2B" w:rsidP="006F0F2B">
      <w:pPr>
        <w:tabs>
          <w:tab w:val="left" w:pos="2700"/>
        </w:tabs>
        <w:ind w:left="1134"/>
        <w:jc w:val="both"/>
      </w:pPr>
      <w:r w:rsidRPr="00620A85">
        <w:t>IV klasių mokiniams: 20</w:t>
      </w:r>
      <w:r>
        <w:t>20</w:t>
      </w:r>
      <w:r w:rsidRPr="00620A85">
        <w:t xml:space="preserve"> m. kovo </w:t>
      </w:r>
      <w:r>
        <w:t>21</w:t>
      </w:r>
      <w:r w:rsidRPr="00620A85">
        <w:t xml:space="preserve"> d. – 20</w:t>
      </w:r>
      <w:r>
        <w:t>20</w:t>
      </w:r>
      <w:r w:rsidRPr="00620A85">
        <w:t xml:space="preserve"> m. gegužės 2</w:t>
      </w:r>
      <w:r>
        <w:t>2</w:t>
      </w:r>
      <w:r w:rsidRPr="00620A85">
        <w:t xml:space="preserve"> d.</w:t>
      </w:r>
      <w:r>
        <w:t xml:space="preserve"> </w:t>
      </w:r>
    </w:p>
    <w:p w14:paraId="34714D2A" w14:textId="77777777" w:rsidR="001D5BE2" w:rsidRDefault="008A0025">
      <w:pPr>
        <w:ind w:firstLine="567"/>
        <w:rPr>
          <w:szCs w:val="24"/>
        </w:rPr>
      </w:pPr>
      <w:r>
        <w:rPr>
          <w:szCs w:val="24"/>
        </w:rPr>
        <w:t>7.2. 2020–2021 mokslo metai.</w:t>
      </w:r>
    </w:p>
    <w:p w14:paraId="34714D2B" w14:textId="6B1D88C8" w:rsidR="001D5BE2" w:rsidRDefault="008A0025">
      <w:pPr>
        <w:ind w:firstLine="567"/>
        <w:rPr>
          <w:szCs w:val="24"/>
        </w:rPr>
      </w:pPr>
      <w:r>
        <w:rPr>
          <w:szCs w:val="24"/>
        </w:rPr>
        <w:t>7.2.1. Mokslo metų ir ugdymo proceso pradžia</w:t>
      </w:r>
      <w:r>
        <w:rPr>
          <w:i/>
          <w:szCs w:val="24"/>
        </w:rPr>
        <w:t xml:space="preserve"> –</w:t>
      </w:r>
      <w:r>
        <w:rPr>
          <w:szCs w:val="24"/>
        </w:rPr>
        <w:t xml:space="preserve"> 2020 m. rugsėjo 1 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3206"/>
        <w:gridCol w:w="3208"/>
      </w:tblGrid>
      <w:tr w:rsidR="00486EA6" w:rsidRPr="00EB46C0" w14:paraId="55F64532" w14:textId="77777777" w:rsidTr="005A2B23">
        <w:tc>
          <w:tcPr>
            <w:tcW w:w="2388" w:type="dxa"/>
          </w:tcPr>
          <w:p w14:paraId="4F06B6D2" w14:textId="77777777" w:rsidR="00486EA6" w:rsidRPr="00EB46C0" w:rsidRDefault="00486EA6" w:rsidP="005A2B23">
            <w:pPr>
              <w:jc w:val="center"/>
            </w:pPr>
            <w:r w:rsidRPr="00EB46C0">
              <w:t>Klasė</w:t>
            </w:r>
          </w:p>
        </w:tc>
        <w:tc>
          <w:tcPr>
            <w:tcW w:w="3209" w:type="dxa"/>
          </w:tcPr>
          <w:p w14:paraId="4FA07CDE" w14:textId="77777777" w:rsidR="00486EA6" w:rsidRPr="00EB46C0" w:rsidRDefault="00486EA6" w:rsidP="005A2B23">
            <w:pPr>
              <w:jc w:val="center"/>
            </w:pPr>
            <w:r w:rsidRPr="00EB46C0">
              <w:t>Ugdymo proceso pabaiga</w:t>
            </w:r>
          </w:p>
        </w:tc>
        <w:tc>
          <w:tcPr>
            <w:tcW w:w="3211" w:type="dxa"/>
          </w:tcPr>
          <w:p w14:paraId="5AE31DAC" w14:textId="77777777" w:rsidR="00486EA6" w:rsidRPr="00EB46C0" w:rsidRDefault="00486EA6" w:rsidP="005A2B23">
            <w:pPr>
              <w:jc w:val="center"/>
            </w:pPr>
            <w:r w:rsidRPr="00EB46C0">
              <w:t>Ugdymo proceso trukmė savaitėmis</w:t>
            </w:r>
          </w:p>
        </w:tc>
      </w:tr>
      <w:tr w:rsidR="00486EA6" w:rsidRPr="00EB46C0" w14:paraId="168565BB" w14:textId="77777777" w:rsidTr="005A2B23">
        <w:tc>
          <w:tcPr>
            <w:tcW w:w="2388" w:type="dxa"/>
          </w:tcPr>
          <w:p w14:paraId="63C976B7" w14:textId="77777777" w:rsidR="00486EA6" w:rsidRPr="00EB46C0" w:rsidRDefault="00486EA6" w:rsidP="005A2B23">
            <w:pPr>
              <w:jc w:val="center"/>
            </w:pPr>
            <w:r w:rsidRPr="00EB46C0">
              <w:t>5–8, I–III gimnazijos klasė</w:t>
            </w:r>
          </w:p>
        </w:tc>
        <w:tc>
          <w:tcPr>
            <w:tcW w:w="3209" w:type="dxa"/>
          </w:tcPr>
          <w:p w14:paraId="42DC255E" w14:textId="588C38EB" w:rsidR="00486EA6" w:rsidRPr="00EB46C0" w:rsidRDefault="00486EA6" w:rsidP="00486EA6">
            <w:pPr>
              <w:jc w:val="center"/>
            </w:pPr>
            <w:r w:rsidRPr="00EB46C0">
              <w:t>06-1</w:t>
            </w:r>
            <w:r>
              <w:t>8</w:t>
            </w:r>
          </w:p>
        </w:tc>
        <w:tc>
          <w:tcPr>
            <w:tcW w:w="3211" w:type="dxa"/>
          </w:tcPr>
          <w:p w14:paraId="12926DA7" w14:textId="77777777" w:rsidR="00486EA6" w:rsidRPr="00EB46C0" w:rsidRDefault="00486EA6" w:rsidP="005A2B23">
            <w:pPr>
              <w:jc w:val="center"/>
            </w:pPr>
            <w:r w:rsidRPr="00EB46C0">
              <w:t>37</w:t>
            </w:r>
          </w:p>
        </w:tc>
      </w:tr>
      <w:tr w:rsidR="00486EA6" w:rsidRPr="00EB46C0" w14:paraId="0291B66B" w14:textId="77777777" w:rsidTr="005A2B23">
        <w:tc>
          <w:tcPr>
            <w:tcW w:w="2388" w:type="dxa"/>
          </w:tcPr>
          <w:p w14:paraId="169C640B" w14:textId="77777777" w:rsidR="00486EA6" w:rsidRPr="00EB46C0" w:rsidRDefault="00486EA6" w:rsidP="005A2B23">
            <w:pPr>
              <w:jc w:val="center"/>
            </w:pPr>
            <w:r w:rsidRPr="00EB46C0">
              <w:t xml:space="preserve">IV klasė </w:t>
            </w:r>
          </w:p>
        </w:tc>
        <w:tc>
          <w:tcPr>
            <w:tcW w:w="3209" w:type="dxa"/>
          </w:tcPr>
          <w:p w14:paraId="08B6BAD0" w14:textId="1F9FA4AC" w:rsidR="00486EA6" w:rsidRPr="00EB46C0" w:rsidRDefault="00486EA6" w:rsidP="005A2B23">
            <w:pPr>
              <w:jc w:val="center"/>
            </w:pPr>
            <w:r w:rsidRPr="00EB46C0">
              <w:t>05-2</w:t>
            </w:r>
            <w:r>
              <w:t>1</w:t>
            </w:r>
          </w:p>
        </w:tc>
        <w:tc>
          <w:tcPr>
            <w:tcW w:w="3211" w:type="dxa"/>
          </w:tcPr>
          <w:p w14:paraId="6529759B" w14:textId="77777777" w:rsidR="00486EA6" w:rsidRPr="00EB46C0" w:rsidRDefault="00486EA6" w:rsidP="005A2B23">
            <w:pPr>
              <w:jc w:val="center"/>
            </w:pPr>
            <w:r w:rsidRPr="00EB46C0">
              <w:t>33</w:t>
            </w:r>
          </w:p>
        </w:tc>
      </w:tr>
    </w:tbl>
    <w:p w14:paraId="67154283" w14:textId="77777777" w:rsidR="00486EA6" w:rsidRDefault="00486EA6">
      <w:pPr>
        <w:ind w:firstLine="567"/>
        <w:rPr>
          <w:szCs w:val="24"/>
        </w:rPr>
      </w:pPr>
    </w:p>
    <w:p w14:paraId="34714D2C" w14:textId="77777777" w:rsidR="001D5BE2" w:rsidRDefault="008A0025">
      <w:pPr>
        <w:ind w:firstLine="567"/>
        <w:rPr>
          <w:szCs w:val="24"/>
        </w:rPr>
      </w:pPr>
      <w:r>
        <w:rPr>
          <w:szCs w:val="24"/>
        </w:rPr>
        <w:t>7.2.2. Ugdymo proceso trukmė 5–10, I–III gimnazijos klasės mokiniams –185 ugdymo dienos, IV gimnazijos klasės mokiniams – 163 ugdymo dienos.</w:t>
      </w:r>
    </w:p>
    <w:p w14:paraId="34714D2D" w14:textId="77777777" w:rsidR="001D5BE2" w:rsidRDefault="001D5BE2">
      <w:pPr>
        <w:rPr>
          <w:sz w:val="2"/>
          <w:szCs w:val="2"/>
        </w:rPr>
      </w:pPr>
    </w:p>
    <w:p w14:paraId="34714D2E" w14:textId="77777777" w:rsidR="001D5BE2" w:rsidRDefault="008A0025">
      <w:pPr>
        <w:ind w:firstLine="567"/>
        <w:rPr>
          <w:szCs w:val="24"/>
        </w:rPr>
      </w:pPr>
      <w:r>
        <w:rPr>
          <w:szCs w:val="24"/>
        </w:rPr>
        <w:t>7.2.3. Ugdymo proceso metu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441"/>
      </w:tblGrid>
      <w:tr w:rsidR="001D5BE2" w14:paraId="34714D31" w14:textId="77777777">
        <w:trPr>
          <w:trHeight w:val="213"/>
        </w:trPr>
        <w:tc>
          <w:tcPr>
            <w:tcW w:w="3922" w:type="dxa"/>
          </w:tcPr>
          <w:p w14:paraId="34714D2F" w14:textId="77777777" w:rsidR="001D5BE2" w:rsidRDefault="008A0025">
            <w:pPr>
              <w:rPr>
                <w:sz w:val="22"/>
                <w:szCs w:val="22"/>
              </w:rPr>
            </w:pPr>
            <w:r>
              <w:rPr>
                <w:sz w:val="22"/>
                <w:szCs w:val="22"/>
              </w:rPr>
              <w:t>Rudens atostogos</w:t>
            </w:r>
          </w:p>
        </w:tc>
        <w:tc>
          <w:tcPr>
            <w:tcW w:w="4441" w:type="dxa"/>
          </w:tcPr>
          <w:p w14:paraId="34714D30" w14:textId="77777777" w:rsidR="001D5BE2" w:rsidRDefault="008A0025">
            <w:pPr>
              <w:rPr>
                <w:sz w:val="22"/>
                <w:szCs w:val="22"/>
              </w:rPr>
            </w:pPr>
            <w:r>
              <w:rPr>
                <w:sz w:val="22"/>
                <w:szCs w:val="22"/>
              </w:rPr>
              <w:t>2020 m. spalio 26 d. – spalio 30 d.</w:t>
            </w:r>
          </w:p>
        </w:tc>
      </w:tr>
      <w:tr w:rsidR="001D5BE2" w14:paraId="34714D34" w14:textId="77777777">
        <w:trPr>
          <w:trHeight w:val="213"/>
        </w:trPr>
        <w:tc>
          <w:tcPr>
            <w:tcW w:w="3922" w:type="dxa"/>
          </w:tcPr>
          <w:p w14:paraId="34714D32" w14:textId="77777777" w:rsidR="001D5BE2" w:rsidRDefault="008A0025">
            <w:pPr>
              <w:rPr>
                <w:sz w:val="22"/>
                <w:szCs w:val="22"/>
              </w:rPr>
            </w:pPr>
            <w:r>
              <w:rPr>
                <w:sz w:val="22"/>
                <w:szCs w:val="22"/>
              </w:rPr>
              <w:t>Žiemos (Kalėdų) atostogos</w:t>
            </w:r>
          </w:p>
        </w:tc>
        <w:tc>
          <w:tcPr>
            <w:tcW w:w="4441" w:type="dxa"/>
          </w:tcPr>
          <w:p w14:paraId="34714D33" w14:textId="77777777" w:rsidR="001D5BE2" w:rsidRDefault="008A0025">
            <w:pPr>
              <w:rPr>
                <w:sz w:val="22"/>
                <w:szCs w:val="22"/>
              </w:rPr>
            </w:pPr>
            <w:r>
              <w:rPr>
                <w:sz w:val="22"/>
                <w:szCs w:val="22"/>
              </w:rPr>
              <w:t>2020 m. gruodžio 23 d. – 2021 m. sausio 5 d.</w:t>
            </w:r>
          </w:p>
        </w:tc>
      </w:tr>
      <w:tr w:rsidR="001D5BE2" w14:paraId="34714D37" w14:textId="77777777">
        <w:trPr>
          <w:trHeight w:val="213"/>
        </w:trPr>
        <w:tc>
          <w:tcPr>
            <w:tcW w:w="3922" w:type="dxa"/>
          </w:tcPr>
          <w:p w14:paraId="34714D35" w14:textId="77777777" w:rsidR="001D5BE2" w:rsidRDefault="008A0025">
            <w:pPr>
              <w:rPr>
                <w:sz w:val="22"/>
                <w:szCs w:val="22"/>
              </w:rPr>
            </w:pPr>
            <w:r>
              <w:rPr>
                <w:sz w:val="22"/>
                <w:szCs w:val="22"/>
              </w:rPr>
              <w:t>Žiemos atostogos</w:t>
            </w:r>
          </w:p>
        </w:tc>
        <w:tc>
          <w:tcPr>
            <w:tcW w:w="4441" w:type="dxa"/>
          </w:tcPr>
          <w:p w14:paraId="34714D36" w14:textId="77777777" w:rsidR="001D5BE2" w:rsidRDefault="008A0025">
            <w:pPr>
              <w:rPr>
                <w:sz w:val="22"/>
                <w:szCs w:val="22"/>
              </w:rPr>
            </w:pPr>
            <w:r>
              <w:rPr>
                <w:sz w:val="22"/>
                <w:szCs w:val="22"/>
              </w:rPr>
              <w:t>2021 m. vasario 15 d. – vasario 19 d.</w:t>
            </w:r>
          </w:p>
        </w:tc>
      </w:tr>
      <w:tr w:rsidR="001D5BE2" w14:paraId="34714D3A" w14:textId="77777777">
        <w:trPr>
          <w:trHeight w:val="213"/>
        </w:trPr>
        <w:tc>
          <w:tcPr>
            <w:tcW w:w="3922" w:type="dxa"/>
          </w:tcPr>
          <w:p w14:paraId="34714D38" w14:textId="77777777" w:rsidR="001D5BE2" w:rsidRDefault="008A0025">
            <w:pPr>
              <w:ind w:left="-108" w:firstLine="108"/>
              <w:rPr>
                <w:sz w:val="22"/>
                <w:szCs w:val="22"/>
              </w:rPr>
            </w:pPr>
            <w:r>
              <w:rPr>
                <w:sz w:val="22"/>
                <w:szCs w:val="22"/>
              </w:rPr>
              <w:t>Pavasario (Velykų) atostogos</w:t>
            </w:r>
          </w:p>
        </w:tc>
        <w:tc>
          <w:tcPr>
            <w:tcW w:w="4441" w:type="dxa"/>
          </w:tcPr>
          <w:p w14:paraId="34714D39" w14:textId="77777777" w:rsidR="001D5BE2" w:rsidRDefault="008A0025">
            <w:pPr>
              <w:rPr>
                <w:sz w:val="22"/>
                <w:szCs w:val="22"/>
              </w:rPr>
            </w:pPr>
            <w:r>
              <w:rPr>
                <w:sz w:val="22"/>
                <w:szCs w:val="22"/>
              </w:rPr>
              <w:t>2021 m. balandžio 6 d. – balandžio 9 d.</w:t>
            </w:r>
          </w:p>
        </w:tc>
      </w:tr>
    </w:tbl>
    <w:p w14:paraId="34714D3B" w14:textId="77777777" w:rsidR="001D5BE2" w:rsidRDefault="001D5BE2">
      <w:pPr>
        <w:ind w:firstLine="567"/>
        <w:rPr>
          <w:szCs w:val="24"/>
        </w:rPr>
      </w:pPr>
    </w:p>
    <w:p w14:paraId="7212E6D1" w14:textId="77777777" w:rsidR="006F0F2B" w:rsidRDefault="008A0025" w:rsidP="006F0F2B">
      <w:pPr>
        <w:ind w:firstLine="567"/>
        <w:rPr>
          <w:szCs w:val="24"/>
        </w:rPr>
      </w:pPr>
      <w:r>
        <w:rPr>
          <w:szCs w:val="24"/>
        </w:rPr>
        <w:lastRenderedPageBreak/>
        <w:t xml:space="preserve">7.2.4. </w:t>
      </w:r>
      <w:r w:rsidR="006F0F2B">
        <w:rPr>
          <w:szCs w:val="24"/>
        </w:rPr>
        <w:t>Ugdymo procesas skirstomas į trimestrus:</w:t>
      </w:r>
    </w:p>
    <w:p w14:paraId="5A2DE346" w14:textId="77777777" w:rsidR="006F0F2B" w:rsidRPr="00620A85" w:rsidRDefault="006F0F2B" w:rsidP="006F0F2B">
      <w:pPr>
        <w:ind w:left="1134"/>
        <w:jc w:val="both"/>
      </w:pPr>
      <w:r w:rsidRPr="00620A85">
        <w:t>Nustatoma trimestrų trukmė:</w:t>
      </w:r>
    </w:p>
    <w:p w14:paraId="2D74DE4E" w14:textId="63E2929C" w:rsidR="006F0F2B" w:rsidRPr="00620A85" w:rsidRDefault="006F0F2B" w:rsidP="006F0F2B">
      <w:pPr>
        <w:ind w:left="1134"/>
        <w:jc w:val="both"/>
      </w:pPr>
      <w:r w:rsidRPr="00620A85">
        <w:t>Pirmas trimestras: 20</w:t>
      </w:r>
      <w:r>
        <w:t>20</w:t>
      </w:r>
      <w:r w:rsidRPr="00620A85">
        <w:t xml:space="preserve"> m. rugsėjo </w:t>
      </w:r>
      <w:r>
        <w:t>1</w:t>
      </w:r>
      <w:r w:rsidRPr="00620A85">
        <w:t xml:space="preserve"> d. – 20</w:t>
      </w:r>
      <w:r>
        <w:t>20</w:t>
      </w:r>
      <w:r w:rsidRPr="00620A85">
        <w:t xml:space="preserve"> m. </w:t>
      </w:r>
      <w:r>
        <w:t>lapkričio 27</w:t>
      </w:r>
      <w:r w:rsidRPr="00620A85">
        <w:t xml:space="preserve"> d.</w:t>
      </w:r>
    </w:p>
    <w:p w14:paraId="7781230F" w14:textId="1DDCCC06" w:rsidR="006F0F2B" w:rsidRPr="00620A85" w:rsidRDefault="006F0F2B" w:rsidP="006F0F2B">
      <w:pPr>
        <w:tabs>
          <w:tab w:val="left" w:pos="2700"/>
        </w:tabs>
        <w:ind w:left="1134"/>
        <w:jc w:val="both"/>
      </w:pPr>
      <w:r w:rsidRPr="00620A85">
        <w:t>Antras trimestra</w:t>
      </w:r>
      <w:r>
        <w:t xml:space="preserve">s: 2020 </w:t>
      </w:r>
      <w:r w:rsidRPr="00620A85">
        <w:t xml:space="preserve">m. </w:t>
      </w:r>
      <w:r>
        <w:t>lapkričio</w:t>
      </w:r>
      <w:r w:rsidRPr="00620A85">
        <w:t xml:space="preserve"> </w:t>
      </w:r>
      <w:r>
        <w:t>28</w:t>
      </w:r>
      <w:r w:rsidRPr="00620A85">
        <w:t xml:space="preserve"> d. – 20</w:t>
      </w:r>
      <w:r>
        <w:t>21</w:t>
      </w:r>
      <w:r w:rsidRPr="00620A85">
        <w:t xml:space="preserve"> m. kovo </w:t>
      </w:r>
      <w:r>
        <w:t xml:space="preserve">19 </w:t>
      </w:r>
      <w:r w:rsidRPr="00620A85">
        <w:t>d.</w:t>
      </w:r>
    </w:p>
    <w:p w14:paraId="302AF6A7" w14:textId="0BB15705" w:rsidR="006F0F2B" w:rsidRPr="00620A85" w:rsidRDefault="006F0F2B" w:rsidP="006F0F2B">
      <w:pPr>
        <w:tabs>
          <w:tab w:val="left" w:pos="2700"/>
        </w:tabs>
        <w:ind w:left="1134"/>
        <w:jc w:val="both"/>
      </w:pPr>
      <w:r w:rsidRPr="00620A85">
        <w:t>Trečias  trimestras: 20</w:t>
      </w:r>
      <w:r>
        <w:t xml:space="preserve">21 </w:t>
      </w:r>
      <w:r w:rsidRPr="00620A85">
        <w:t xml:space="preserve">m. kovo </w:t>
      </w:r>
      <w:r>
        <w:t>2</w:t>
      </w:r>
      <w:r w:rsidR="00207E7B">
        <w:t>0</w:t>
      </w:r>
      <w:r>
        <w:t xml:space="preserve"> </w:t>
      </w:r>
      <w:r w:rsidRPr="00620A85">
        <w:t>d. –</w:t>
      </w:r>
      <w:r>
        <w:t xml:space="preserve"> </w:t>
      </w:r>
      <w:r w:rsidRPr="00620A85">
        <w:t>20</w:t>
      </w:r>
      <w:r>
        <w:t>21</w:t>
      </w:r>
      <w:r w:rsidRPr="00620A85">
        <w:t xml:space="preserve"> m. birželio </w:t>
      </w:r>
      <w:r>
        <w:t>1</w:t>
      </w:r>
      <w:r w:rsidR="00207E7B">
        <w:t>8</w:t>
      </w:r>
      <w:r w:rsidRPr="00620A85">
        <w:t>d.</w:t>
      </w:r>
    </w:p>
    <w:p w14:paraId="7B453669" w14:textId="546EBEB1" w:rsidR="006F0F2B" w:rsidRPr="006F0F2B" w:rsidRDefault="006F0F2B" w:rsidP="006F0F2B">
      <w:pPr>
        <w:tabs>
          <w:tab w:val="left" w:pos="2700"/>
        </w:tabs>
        <w:ind w:left="1134"/>
        <w:jc w:val="both"/>
      </w:pPr>
      <w:r w:rsidRPr="00620A85">
        <w:t>IV klasių mokiniams: 20</w:t>
      </w:r>
      <w:r>
        <w:t>21</w:t>
      </w:r>
      <w:r w:rsidRPr="00620A85">
        <w:t xml:space="preserve"> m. kovo </w:t>
      </w:r>
      <w:r>
        <w:t>2</w:t>
      </w:r>
      <w:r w:rsidR="00207E7B">
        <w:t>0</w:t>
      </w:r>
      <w:r w:rsidRPr="00620A85">
        <w:t xml:space="preserve"> d. – 20</w:t>
      </w:r>
      <w:r>
        <w:t>21</w:t>
      </w:r>
      <w:r w:rsidRPr="00620A85">
        <w:t xml:space="preserve"> m. gegužės 2</w:t>
      </w:r>
      <w:r w:rsidR="00207E7B">
        <w:t>1</w:t>
      </w:r>
      <w:r w:rsidRPr="00620A85">
        <w:t xml:space="preserve"> d.</w:t>
      </w:r>
      <w:r>
        <w:t xml:space="preserve"> </w:t>
      </w:r>
    </w:p>
    <w:p w14:paraId="34714D3E" w14:textId="77777777" w:rsidR="001D5BE2" w:rsidRDefault="001D5BE2">
      <w:pPr>
        <w:rPr>
          <w:sz w:val="2"/>
          <w:szCs w:val="2"/>
        </w:rPr>
      </w:pPr>
    </w:p>
    <w:p w14:paraId="34714D3F" w14:textId="1F92B3A7" w:rsidR="001D5BE2" w:rsidRDefault="00667792" w:rsidP="00C31331">
      <w:pPr>
        <w:ind w:firstLine="567"/>
        <w:jc w:val="both"/>
        <w:rPr>
          <w:szCs w:val="24"/>
        </w:rPr>
      </w:pPr>
      <w:r>
        <w:rPr>
          <w:szCs w:val="24"/>
        </w:rPr>
        <w:t>8</w:t>
      </w:r>
      <w:r w:rsidR="00C31331">
        <w:rPr>
          <w:szCs w:val="24"/>
        </w:rPr>
        <w:t>.</w:t>
      </w:r>
      <w:r w:rsidR="00C31331" w:rsidRPr="00C31331">
        <w:t xml:space="preserve"> </w:t>
      </w:r>
      <w:r w:rsidR="00C31331" w:rsidRPr="00620A85">
        <w:t xml:space="preserve">Vasaros atostogos 5–10, I–III gimnazijos klasės mokiniams </w:t>
      </w:r>
      <w:r w:rsidR="00C31331">
        <w:t xml:space="preserve"> 2020 m. </w:t>
      </w:r>
      <w:r w:rsidR="00C31331" w:rsidRPr="00620A85">
        <w:t>birželio 1</w:t>
      </w:r>
      <w:r w:rsidR="00C31331">
        <w:t>9</w:t>
      </w:r>
      <w:r w:rsidR="00C31331" w:rsidRPr="00620A85">
        <w:t xml:space="preserve"> d. -rugpjūčio 31 d</w:t>
      </w:r>
      <w:r w:rsidR="00C31331">
        <w:t>,</w:t>
      </w:r>
      <w:r w:rsidR="00C31331" w:rsidRPr="00C31331">
        <w:t xml:space="preserve"> </w:t>
      </w:r>
      <w:r w:rsidR="00C31331">
        <w:t xml:space="preserve">2021 m. </w:t>
      </w:r>
      <w:r w:rsidR="00C31331" w:rsidRPr="00620A85">
        <w:t xml:space="preserve">birželio </w:t>
      </w:r>
      <w:r w:rsidR="00C31331">
        <w:t xml:space="preserve">20 </w:t>
      </w:r>
      <w:r w:rsidR="00C31331" w:rsidRPr="00620A85">
        <w:t>d. -rugpjūčio 31 d</w:t>
      </w:r>
      <w:r w:rsidR="00C31331">
        <w:t>.</w:t>
      </w:r>
    </w:p>
    <w:p w14:paraId="34714D40" w14:textId="77777777" w:rsidR="001D5BE2" w:rsidRDefault="001D5BE2">
      <w:pPr>
        <w:rPr>
          <w:sz w:val="2"/>
          <w:szCs w:val="2"/>
        </w:rPr>
      </w:pPr>
    </w:p>
    <w:p w14:paraId="34714D41" w14:textId="3297F9CC" w:rsidR="001D5BE2" w:rsidRDefault="00667792">
      <w:pPr>
        <w:ind w:firstLine="567"/>
        <w:jc w:val="both"/>
        <w:rPr>
          <w:szCs w:val="24"/>
        </w:rPr>
      </w:pPr>
      <w:r>
        <w:rPr>
          <w:szCs w:val="24"/>
        </w:rPr>
        <w:t>9</w:t>
      </w:r>
      <w:r w:rsidR="008A0025">
        <w:rPr>
          <w:szCs w:val="24"/>
        </w:rPr>
        <w:t>. Vasaros atostogos IV gimnazijos klasės mokiniams skiriamos pasibaigus švietimo, mokslo ir sporto ministro nustatytai brandos egzaminų sesijai. Jos trunka iki einamųjų metų rugpjūčio 31 d.</w:t>
      </w:r>
    </w:p>
    <w:p w14:paraId="34714D42" w14:textId="0165D5EC" w:rsidR="001D5BE2" w:rsidRDefault="00667792">
      <w:pPr>
        <w:ind w:firstLine="567"/>
        <w:jc w:val="both"/>
        <w:rPr>
          <w:szCs w:val="24"/>
        </w:rPr>
      </w:pPr>
      <w:r>
        <w:rPr>
          <w:szCs w:val="24"/>
        </w:rPr>
        <w:t>10</w:t>
      </w:r>
      <w:r w:rsidR="008A0025">
        <w:rPr>
          <w:szCs w:val="24"/>
        </w:rPr>
        <w:t>.</w:t>
      </w:r>
      <w:r w:rsidR="008A0025">
        <w:t xml:space="preserve"> </w:t>
      </w:r>
      <w:r w:rsidR="008A0025">
        <w:rPr>
          <w:szCs w:val="24"/>
        </w:rPr>
        <w:t>Jeigu gimnazijos IV klasės mokinys laiko pasirinktą brandos egzaminą (-</w:t>
      </w:r>
      <w:proofErr w:type="spellStart"/>
      <w:r w:rsidR="008A0025">
        <w:rPr>
          <w:szCs w:val="24"/>
        </w:rPr>
        <w:t>us</w:t>
      </w:r>
      <w:proofErr w:type="spellEnd"/>
      <w:r w:rsidR="008A0025">
        <w:rPr>
          <w:szCs w:val="24"/>
        </w:rPr>
        <w:t>) ar įskaitą (-</w:t>
      </w:r>
      <w:proofErr w:type="spellStart"/>
      <w:r w:rsidR="008A0025">
        <w:rPr>
          <w:szCs w:val="24"/>
        </w:rPr>
        <w:t>as</w:t>
      </w:r>
      <w:proofErr w:type="spellEnd"/>
      <w:r w:rsidR="008A0025">
        <w:rPr>
          <w:szCs w:val="24"/>
        </w:rPr>
        <w:t>) pavasario (Velykų) atostogų metu, atostogų dienos, per kurias jis laiko egzaminą ar įskaitą, nukeliamos į artimiausias darbo dienas po atostogų. Jeigu IV klasės mokinys laiko pasirinktą brandos egzaminą ugdymo proceso metu, jo pageidavimu prieš brandos egzaminą gali būti suteikiama laisva diena. Ši diena įskaičiuojama į ugdymo dienų skaičių.</w:t>
      </w:r>
    </w:p>
    <w:p w14:paraId="34714D43" w14:textId="54787816" w:rsidR="001D5BE2" w:rsidRDefault="00667792">
      <w:pPr>
        <w:ind w:firstLine="567"/>
        <w:jc w:val="both"/>
      </w:pPr>
      <w:r>
        <w:t>11</w:t>
      </w:r>
      <w:r w:rsidR="008A0025">
        <w:rPr>
          <w:szCs w:val="24"/>
        </w:rPr>
        <w:t>.</w:t>
      </w:r>
      <w:r w:rsidR="008A0025">
        <w:t xml:space="preserve"> </w:t>
      </w:r>
      <w:r w:rsidR="008A0025">
        <w:rPr>
          <w:szCs w:val="24"/>
        </w:rPr>
        <w:t>Oro temperatūrai esant 20 laipsnių šalčio ar žemesnei į mokyklą gali nevykti 5 klasių mokiniai, esant 25 laipsnių šalčio ar žemesnei temperatūrai – ir kitų klasių mokiniai. Atvykusiems į mokyklą mokiniams ugdymo procesas vykdomas. Mokiniams, neatvykusiems į mokyklą, mokymuisi reikalinga informacija skelbiama mokyklos interneto svetainėje ir (arba) elektroniniame dienyne. Šios dienos įskaičiuojamos į ugdymo dienų skaičių.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14:paraId="34714D44" w14:textId="34558ABF" w:rsidR="001D5BE2" w:rsidRDefault="00667792">
      <w:pPr>
        <w:ind w:firstLine="567"/>
        <w:jc w:val="both"/>
        <w:rPr>
          <w:szCs w:val="24"/>
        </w:rPr>
      </w:pPr>
      <w:r>
        <w:rPr>
          <w:szCs w:val="24"/>
        </w:rPr>
        <w:t>12</w:t>
      </w:r>
      <w:r w:rsidR="008A0025">
        <w:rPr>
          <w:szCs w:val="24"/>
        </w:rPr>
        <w:t>. Mokyklos vadovas, esant aplinkybėms, keliančioms pavojų mokinių sveikatai ar gyvybei, priima sprendimus dėl ugdymo proceso koregavimo ar sustabdymo. Laikinai sustabdžius ugdymo procesą, mokyklos vadovas sprendimą dėl ugdymo laiko, kuriuo nevyko ugdymo procesas, įskaičiavimo ar neįskaičiavimo į ugdymo dienų skaičių ar dėl jo koregavimo derina su savivaldybės vykdomąja institucija ar jos įgaliotu asmeniu</w:t>
      </w:r>
      <w:r w:rsidR="00065040">
        <w:rPr>
          <w:szCs w:val="24"/>
        </w:rPr>
        <w:t>.</w:t>
      </w:r>
    </w:p>
    <w:p w14:paraId="34714D45" w14:textId="77777777" w:rsidR="001D5BE2" w:rsidRDefault="001D5BE2">
      <w:pPr>
        <w:ind w:firstLine="567"/>
        <w:jc w:val="both"/>
        <w:rPr>
          <w:szCs w:val="24"/>
        </w:rPr>
      </w:pPr>
    </w:p>
    <w:p w14:paraId="22B18344" w14:textId="0F057DCE" w:rsidR="002506CE" w:rsidRPr="002506CE" w:rsidRDefault="002506CE" w:rsidP="002506CE">
      <w:pPr>
        <w:ind w:firstLine="567"/>
        <w:jc w:val="center"/>
        <w:rPr>
          <w:b/>
          <w:szCs w:val="24"/>
        </w:rPr>
      </w:pPr>
      <w:r w:rsidRPr="002506CE">
        <w:rPr>
          <w:b/>
          <w:szCs w:val="24"/>
        </w:rPr>
        <w:t>ANTRAS SKIRSNIS</w:t>
      </w:r>
    </w:p>
    <w:p w14:paraId="34714D48" w14:textId="77777777" w:rsidR="001D5BE2" w:rsidRDefault="008A0025" w:rsidP="008A0025">
      <w:pPr>
        <w:jc w:val="center"/>
        <w:rPr>
          <w:b/>
          <w:szCs w:val="24"/>
        </w:rPr>
      </w:pPr>
      <w:r>
        <w:rPr>
          <w:b/>
          <w:szCs w:val="24"/>
        </w:rPr>
        <w:t xml:space="preserve">MOKYKLOS UGDYMO PLANAS. RENGIMAS IR ĮGYVENDINIMAS </w:t>
      </w:r>
    </w:p>
    <w:p w14:paraId="34714D49" w14:textId="77777777" w:rsidR="001D5BE2" w:rsidRDefault="001D5BE2">
      <w:pPr>
        <w:ind w:firstLine="1298"/>
        <w:jc w:val="center"/>
        <w:rPr>
          <w:szCs w:val="24"/>
        </w:rPr>
      </w:pPr>
    </w:p>
    <w:p w14:paraId="34714D4A" w14:textId="47C4A509" w:rsidR="001D5BE2" w:rsidRDefault="008A0025">
      <w:pPr>
        <w:shd w:val="clear" w:color="auto" w:fill="FFFFFF"/>
        <w:suppressAutoHyphens/>
        <w:ind w:firstLine="567"/>
        <w:jc w:val="both"/>
        <w:textAlignment w:val="baseline"/>
        <w:rPr>
          <w:rFonts w:eastAsia="MS Mincho"/>
          <w:szCs w:val="24"/>
          <w:shd w:val="clear" w:color="auto" w:fill="FFFFFF"/>
          <w:lang w:eastAsia="ar-SA"/>
        </w:rPr>
      </w:pPr>
      <w:r>
        <w:rPr>
          <w:rFonts w:eastAsia="MS Mincho"/>
          <w:szCs w:val="24"/>
          <w:shd w:val="clear" w:color="auto" w:fill="FFFFFF"/>
          <w:lang w:eastAsia="ar-SA"/>
        </w:rPr>
        <w:t>1</w:t>
      </w:r>
      <w:r w:rsidR="00667792">
        <w:rPr>
          <w:rFonts w:eastAsia="MS Mincho"/>
          <w:szCs w:val="24"/>
          <w:shd w:val="clear" w:color="auto" w:fill="FFFFFF"/>
          <w:lang w:eastAsia="ar-SA"/>
        </w:rPr>
        <w:t>3</w:t>
      </w:r>
      <w:r>
        <w:rPr>
          <w:rFonts w:eastAsia="MS Mincho"/>
          <w:szCs w:val="24"/>
          <w:shd w:val="clear" w:color="auto" w:fill="FFFFFF"/>
          <w:lang w:eastAsia="ar-SA"/>
        </w:rPr>
        <w:t xml:space="preserve">. Rengiant mokyklos ugdymo planą: </w:t>
      </w:r>
    </w:p>
    <w:p w14:paraId="34714D4B" w14:textId="77777777" w:rsidR="001D5BE2" w:rsidRDefault="001D5BE2">
      <w:pPr>
        <w:rPr>
          <w:sz w:val="2"/>
          <w:szCs w:val="2"/>
        </w:rPr>
      </w:pPr>
    </w:p>
    <w:p w14:paraId="510788E2" w14:textId="45BE6007" w:rsidR="00586475" w:rsidRDefault="008A0025" w:rsidP="00586475">
      <w:pPr>
        <w:ind w:firstLine="567"/>
        <w:jc w:val="both"/>
        <w:rPr>
          <w:rFonts w:eastAsia="MS Mincho"/>
          <w:szCs w:val="24"/>
          <w:lang w:eastAsia="ar-SA"/>
        </w:rPr>
      </w:pPr>
      <w:r>
        <w:rPr>
          <w:rFonts w:eastAsia="MS Mincho"/>
          <w:szCs w:val="24"/>
          <w:lang w:eastAsia="ar-SA"/>
        </w:rPr>
        <w:t>1</w:t>
      </w:r>
      <w:r w:rsidR="00667792">
        <w:rPr>
          <w:rFonts w:eastAsia="MS Mincho"/>
          <w:szCs w:val="24"/>
          <w:lang w:eastAsia="ar-SA"/>
        </w:rPr>
        <w:t>3</w:t>
      </w:r>
      <w:r>
        <w:rPr>
          <w:rFonts w:eastAsia="MS Mincho"/>
          <w:szCs w:val="24"/>
          <w:lang w:eastAsia="ar-SA"/>
        </w:rPr>
        <w:t xml:space="preserve">.1. </w:t>
      </w:r>
      <w:r w:rsidR="00586475">
        <w:rPr>
          <w:rFonts w:eastAsia="MS Mincho"/>
          <w:szCs w:val="24"/>
          <w:lang w:eastAsia="ar-SA"/>
        </w:rPr>
        <w:t xml:space="preserve">gimnazijos direktoriaus 2019-05-03 įsakymu Nr.V-54 sudaryta darbo grupė </w:t>
      </w:r>
      <w:r>
        <w:rPr>
          <w:rFonts w:eastAsia="MS Mincho"/>
          <w:szCs w:val="24"/>
          <w:lang w:eastAsia="ar-SA"/>
        </w:rPr>
        <w:t xml:space="preserve">darbo mokyklos ugdymo plano </w:t>
      </w:r>
      <w:r w:rsidR="00586475">
        <w:rPr>
          <w:rFonts w:eastAsia="MS Mincho"/>
          <w:szCs w:val="24"/>
          <w:lang w:eastAsia="ar-SA"/>
        </w:rPr>
        <w:t xml:space="preserve">2019-2020 ir 2020-2021 mokslo metams </w:t>
      </w:r>
      <w:r>
        <w:rPr>
          <w:rFonts w:eastAsia="MS Mincho"/>
          <w:szCs w:val="24"/>
          <w:lang w:eastAsia="ar-SA"/>
        </w:rPr>
        <w:t>projektui parengti</w:t>
      </w:r>
      <w:r w:rsidR="00586475">
        <w:rPr>
          <w:rFonts w:eastAsia="MS Mincho"/>
          <w:szCs w:val="24"/>
          <w:lang w:eastAsia="ar-SA"/>
        </w:rPr>
        <w:t>;</w:t>
      </w:r>
      <w:r>
        <w:rPr>
          <w:rFonts w:eastAsia="MS Mincho"/>
          <w:szCs w:val="24"/>
          <w:lang w:eastAsia="ar-SA"/>
        </w:rPr>
        <w:t xml:space="preserve"> </w:t>
      </w:r>
    </w:p>
    <w:p w14:paraId="2297D158" w14:textId="264A170C" w:rsidR="00D2065D" w:rsidRDefault="008A0025">
      <w:pPr>
        <w:ind w:firstLine="567"/>
        <w:jc w:val="both"/>
      </w:pPr>
      <w:r>
        <w:rPr>
          <w:rFonts w:eastAsia="MS Mincho"/>
          <w:szCs w:val="24"/>
          <w:lang w:eastAsia="ar-SA"/>
        </w:rPr>
        <w:t>1</w:t>
      </w:r>
      <w:r w:rsidR="00667792">
        <w:rPr>
          <w:rFonts w:eastAsia="MS Mincho"/>
          <w:szCs w:val="24"/>
          <w:lang w:eastAsia="ar-SA"/>
        </w:rPr>
        <w:t>3</w:t>
      </w:r>
      <w:r>
        <w:rPr>
          <w:rFonts w:eastAsia="MS Mincho"/>
          <w:szCs w:val="24"/>
          <w:lang w:eastAsia="ar-SA"/>
        </w:rPr>
        <w:t xml:space="preserve">.2. </w:t>
      </w:r>
      <w:r w:rsidR="00D2065D" w:rsidRPr="00F62CB3">
        <w:t>Gimnazijoje vykdomoms ugdymo programoms įgyvendinti rengiamas gimnazijos ugdymo</w:t>
      </w:r>
      <w:r w:rsidR="00D2065D" w:rsidRPr="00803BE6">
        <w:t xml:space="preserve"> planas, vadovaujantis Bendrųjų ugdymo planų nuostatomis.</w:t>
      </w:r>
      <w:r w:rsidR="00D2065D">
        <w:t xml:space="preserve"> </w:t>
      </w:r>
      <w:r w:rsidR="00D2065D" w:rsidRPr="00803BE6">
        <w:t>Ugdymo turinys planuojamas pagal metodinių grupių nusistatytas formas</w:t>
      </w:r>
      <w:r w:rsidR="005B15C5">
        <w:t xml:space="preserve"> </w:t>
      </w:r>
      <w:r w:rsidR="00D17B19">
        <w:t>(</w:t>
      </w:r>
      <w:r w:rsidR="005B15C5" w:rsidRPr="00CE4C69">
        <w:rPr>
          <w:shd w:val="clear" w:color="auto" w:fill="FFFFFF"/>
        </w:rPr>
        <w:t xml:space="preserve">Gimnazijos direktoriaus </w:t>
      </w:r>
      <w:r w:rsidR="005B15C5">
        <w:t>2013</w:t>
      </w:r>
      <w:r w:rsidR="005B15C5" w:rsidRPr="007D79C7">
        <w:t xml:space="preserve"> m. </w:t>
      </w:r>
      <w:r w:rsidR="005B15C5">
        <w:t>gruodžio 31</w:t>
      </w:r>
      <w:r w:rsidR="005B15C5" w:rsidRPr="007D79C7">
        <w:t xml:space="preserve"> d.</w:t>
      </w:r>
      <w:r w:rsidR="005B15C5">
        <w:t xml:space="preserve"> įsakymu</w:t>
      </w:r>
      <w:r w:rsidR="005B15C5" w:rsidRPr="007D79C7">
        <w:t xml:space="preserve"> Nr. V-</w:t>
      </w:r>
      <w:r w:rsidR="005B15C5">
        <w:t xml:space="preserve">117) </w:t>
      </w:r>
      <w:r w:rsidR="00D2065D" w:rsidRPr="00803BE6">
        <w:t>rengiant ilgalaik</w:t>
      </w:r>
      <w:r w:rsidR="00D2065D">
        <w:t>ius</w:t>
      </w:r>
      <w:r w:rsidR="00D2065D" w:rsidRPr="00803BE6">
        <w:t xml:space="preserve"> plan</w:t>
      </w:r>
      <w:r w:rsidR="00D2065D">
        <w:t>us</w:t>
      </w:r>
      <w:r w:rsidR="00D17B19">
        <w:t>.</w:t>
      </w:r>
    </w:p>
    <w:p w14:paraId="34714D4E" w14:textId="7B20DE01" w:rsidR="001D5BE2" w:rsidRDefault="008A0025">
      <w:pPr>
        <w:ind w:firstLine="567"/>
        <w:jc w:val="both"/>
        <w:rPr>
          <w:rFonts w:eastAsia="MS Mincho"/>
          <w:szCs w:val="24"/>
          <w:shd w:val="clear" w:color="auto" w:fill="FFFFFF"/>
          <w:lang w:eastAsia="ar-SA"/>
        </w:rPr>
      </w:pPr>
      <w:r>
        <w:rPr>
          <w:rFonts w:eastAsia="MS Mincho"/>
          <w:szCs w:val="24"/>
          <w:shd w:val="clear" w:color="auto" w:fill="FFFFFF"/>
          <w:lang w:eastAsia="ar-SA"/>
        </w:rPr>
        <w:t>1</w:t>
      </w:r>
      <w:r w:rsidR="00667792">
        <w:rPr>
          <w:rFonts w:eastAsia="MS Mincho"/>
          <w:szCs w:val="24"/>
          <w:shd w:val="clear" w:color="auto" w:fill="FFFFFF"/>
          <w:lang w:eastAsia="ar-SA"/>
        </w:rPr>
        <w:t>3</w:t>
      </w:r>
      <w:r>
        <w:rPr>
          <w:rFonts w:eastAsia="MS Mincho"/>
          <w:szCs w:val="24"/>
          <w:shd w:val="clear" w:color="auto" w:fill="FFFFFF"/>
          <w:lang w:eastAsia="ar-SA"/>
        </w:rPr>
        <w:t xml:space="preserve">.3. </w:t>
      </w:r>
      <w:r w:rsidR="00A05D93">
        <w:rPr>
          <w:rFonts w:eastAsia="MS Mincho"/>
          <w:szCs w:val="24"/>
          <w:shd w:val="clear" w:color="auto" w:fill="FFFFFF"/>
          <w:lang w:eastAsia="ar-SA"/>
        </w:rPr>
        <w:t>remiantis</w:t>
      </w:r>
      <w:r>
        <w:rPr>
          <w:rFonts w:eastAsia="MS Mincho"/>
          <w:szCs w:val="24"/>
          <w:shd w:val="clear" w:color="auto" w:fill="FFFFFF"/>
          <w:lang w:eastAsia="ar-SA"/>
        </w:rPr>
        <w:t xml:space="preserve"> švietimo stebėsenos, mokinių pasiekimų ir pažangos vertinimo ugdymo procese duomenimis ir informacija, nacionalinių mokinių pasiekimų patikrinimo</w:t>
      </w:r>
      <w:r w:rsidR="0098457A">
        <w:rPr>
          <w:rFonts w:eastAsia="MS Mincho"/>
          <w:szCs w:val="24"/>
          <w:shd w:val="clear" w:color="auto" w:fill="FFFFFF"/>
          <w:lang w:eastAsia="ar-SA"/>
        </w:rPr>
        <w:t xml:space="preserve"> </w:t>
      </w:r>
      <w:r>
        <w:rPr>
          <w:rFonts w:eastAsia="MS Mincho"/>
          <w:szCs w:val="24"/>
          <w:shd w:val="clear" w:color="auto" w:fill="FFFFFF"/>
          <w:lang w:eastAsia="ar-SA"/>
        </w:rPr>
        <w:t>nacionalinių ir tarptautinių mokinių pasiekimų tyrimų rezultatais, mokyklos veiklos įsivertinimo ir išorinio vertinimo duomenimis.</w:t>
      </w:r>
    </w:p>
    <w:p w14:paraId="4321268F" w14:textId="3BB16312" w:rsidR="00CE4C69" w:rsidRPr="00667792" w:rsidRDefault="008A0025" w:rsidP="00CE4C69">
      <w:pPr>
        <w:ind w:firstLine="567"/>
        <w:jc w:val="both"/>
        <w:rPr>
          <w:szCs w:val="24"/>
          <w:shd w:val="clear" w:color="auto" w:fill="FFFF00"/>
        </w:rPr>
      </w:pPr>
      <w:r w:rsidRPr="00667792">
        <w:rPr>
          <w:szCs w:val="24"/>
          <w:shd w:val="clear" w:color="auto" w:fill="FFFFFF"/>
        </w:rPr>
        <w:t>1</w:t>
      </w:r>
      <w:r w:rsidR="00667792" w:rsidRPr="00667792">
        <w:rPr>
          <w:szCs w:val="24"/>
          <w:shd w:val="clear" w:color="auto" w:fill="FFFFFF"/>
        </w:rPr>
        <w:t>4</w:t>
      </w:r>
      <w:r w:rsidR="00F70FA0" w:rsidRPr="00667792">
        <w:rPr>
          <w:szCs w:val="24"/>
          <w:shd w:val="clear" w:color="auto" w:fill="FFFFFF"/>
        </w:rPr>
        <w:t>. r</w:t>
      </w:r>
      <w:r w:rsidRPr="00667792">
        <w:rPr>
          <w:szCs w:val="24"/>
          <w:shd w:val="clear" w:color="auto" w:fill="FFFFFF"/>
        </w:rPr>
        <w:t xml:space="preserve">engiant mokyklos ugdymo planą konkrečiai </w:t>
      </w:r>
      <w:r w:rsidR="005208EB" w:rsidRPr="00667792">
        <w:rPr>
          <w:szCs w:val="24"/>
          <w:shd w:val="clear" w:color="auto" w:fill="FFFFFF"/>
        </w:rPr>
        <w:t>švietimo programai įgyvendinti</w:t>
      </w:r>
      <w:r w:rsidRPr="00667792">
        <w:rPr>
          <w:szCs w:val="24"/>
          <w:shd w:val="clear" w:color="auto" w:fill="FFFFFF"/>
        </w:rPr>
        <w:t xml:space="preserve"> priimti sprendim</w:t>
      </w:r>
      <w:r w:rsidR="005208EB" w:rsidRPr="00667792">
        <w:rPr>
          <w:szCs w:val="24"/>
          <w:shd w:val="clear" w:color="auto" w:fill="FFFFFF"/>
        </w:rPr>
        <w:t xml:space="preserve">ai </w:t>
      </w:r>
      <w:r w:rsidRPr="00667792">
        <w:rPr>
          <w:szCs w:val="24"/>
          <w:shd w:val="clear" w:color="auto" w:fill="FFFFFF"/>
        </w:rPr>
        <w:t>dėl:</w:t>
      </w:r>
    </w:p>
    <w:p w14:paraId="218163F4" w14:textId="20B9F63C" w:rsidR="0098457A" w:rsidRDefault="008A0025" w:rsidP="00CE4C69">
      <w:pPr>
        <w:ind w:firstLine="567"/>
        <w:jc w:val="both"/>
      </w:pPr>
      <w:r w:rsidRPr="00667792">
        <w:rPr>
          <w:szCs w:val="24"/>
        </w:rPr>
        <w:t>1</w:t>
      </w:r>
      <w:r w:rsidR="00667792">
        <w:rPr>
          <w:szCs w:val="24"/>
        </w:rPr>
        <w:t>4</w:t>
      </w:r>
      <w:r w:rsidRPr="00667792">
        <w:rPr>
          <w:szCs w:val="24"/>
        </w:rPr>
        <w:t xml:space="preserve">.1. </w:t>
      </w:r>
      <w:r w:rsidR="005A2B23">
        <w:t>krypting</w:t>
      </w:r>
      <w:r w:rsidR="00CE4C69">
        <w:t>o</w:t>
      </w:r>
      <w:r w:rsidR="005A2B23">
        <w:t xml:space="preserve"> sveikos gyvensenos stiprinimo ir </w:t>
      </w:r>
      <w:r w:rsidR="00CE4C69">
        <w:t>prevencinės veiklos įgyvendinimo</w:t>
      </w:r>
      <w:r w:rsidR="0098457A">
        <w:t>:</w:t>
      </w:r>
    </w:p>
    <w:p w14:paraId="49D30AEE" w14:textId="0396605E" w:rsidR="0098457A" w:rsidRDefault="0098457A" w:rsidP="0098457A">
      <w:pPr>
        <w:shd w:val="clear" w:color="auto" w:fill="FFFFFF"/>
        <w:ind w:firstLine="1247"/>
        <w:jc w:val="both"/>
      </w:pPr>
      <w:r>
        <w:lastRenderedPageBreak/>
        <w:t>1</w:t>
      </w:r>
      <w:r w:rsidR="00667792">
        <w:t>4</w:t>
      </w:r>
      <w:r>
        <w:t>.1.1.</w:t>
      </w:r>
      <w:r w:rsidR="005A2B23">
        <w:t xml:space="preserve"> </w:t>
      </w:r>
      <w:r w:rsidR="00933DBE">
        <w:t>A</w:t>
      </w:r>
      <w:r w:rsidR="005A2B23">
        <w:t xml:space="preserve">lkoholio, tabako ir kitų psichiką veikiančių medžiagų vartojimo prevencijos programa yra integruojama į biologijos, dorinio ugdymo, chemijos pamokas ir klasės valandėles. </w:t>
      </w:r>
    </w:p>
    <w:p w14:paraId="4B6CE7D0" w14:textId="1585498C" w:rsidR="0098457A" w:rsidRDefault="0098457A" w:rsidP="0098457A">
      <w:pPr>
        <w:shd w:val="clear" w:color="auto" w:fill="FFFFFF"/>
        <w:ind w:firstLine="1247"/>
        <w:jc w:val="both"/>
      </w:pPr>
      <w:r>
        <w:t>1</w:t>
      </w:r>
      <w:r w:rsidR="00667792">
        <w:t>4</w:t>
      </w:r>
      <w:r>
        <w:t>.1.2</w:t>
      </w:r>
      <w:r w:rsidR="005A2B23">
        <w:t xml:space="preserve"> </w:t>
      </w:r>
      <w:r w:rsidR="00CE4C69">
        <w:t>į</w:t>
      </w:r>
      <w:r>
        <w:t xml:space="preserve">gyvendinant </w:t>
      </w:r>
      <w:r w:rsidR="005A2B23">
        <w:t>Smurto prevencijos įgyvendinimo mokyklose rekomendacijas, patvirtintas Lietuvos Respublikos švietimo ir mokslo ministro 2017 m. kovo 2 d. įsakymu Nr. V-190 „Dėl Smurto prevencijos įgyvendinimo mokyklose rekomendacijų patvirtinimo“ vykdoma programa “Paauglystės kryžkelėse: iššūkiai ir pokyčiai“</w:t>
      </w:r>
      <w:r w:rsidR="0063639D">
        <w:t>.</w:t>
      </w:r>
    </w:p>
    <w:p w14:paraId="2F5A79EC" w14:textId="4CFCACF1" w:rsidR="0098457A" w:rsidRDefault="0098457A" w:rsidP="0098457A">
      <w:pPr>
        <w:shd w:val="clear" w:color="auto" w:fill="FFFFFF"/>
        <w:ind w:firstLine="1247"/>
        <w:jc w:val="both"/>
      </w:pPr>
      <w:r>
        <w:t>1</w:t>
      </w:r>
      <w:r w:rsidR="00667792">
        <w:t>4</w:t>
      </w:r>
      <w:r>
        <w:t>.1.3</w:t>
      </w:r>
      <w:r w:rsidR="0063639D" w:rsidRPr="0063639D">
        <w:t xml:space="preserve"> </w:t>
      </w:r>
      <w:r w:rsidR="00CE4C69">
        <w:t>v</w:t>
      </w:r>
      <w:r w:rsidR="0063639D" w:rsidRPr="0063639D">
        <w:t xml:space="preserve">ykdoma </w:t>
      </w:r>
      <w:proofErr w:type="spellStart"/>
      <w:r w:rsidR="0063639D" w:rsidRPr="0063639D">
        <w:t>Olweus</w:t>
      </w:r>
      <w:proofErr w:type="spellEnd"/>
      <w:r w:rsidR="0063639D" w:rsidRPr="0063639D">
        <w:t xml:space="preserve"> programa, siekiant mažinti patyčių ir kitokio asocialaus elgesio apraiškas. Šios programos tikslas – mokyti visą gimnazijos personalą atpažinti, pastebėti patyčias ir tinkamai į jas reaguoti.</w:t>
      </w:r>
      <w:r w:rsidR="005A2B23" w:rsidRPr="00786497">
        <w:t xml:space="preserve"> </w:t>
      </w:r>
    </w:p>
    <w:p w14:paraId="191BA75E" w14:textId="282698CD" w:rsidR="005A2B23" w:rsidRDefault="0098457A" w:rsidP="0098457A">
      <w:pPr>
        <w:shd w:val="clear" w:color="auto" w:fill="FFFFFF"/>
        <w:ind w:firstLine="1247"/>
        <w:jc w:val="both"/>
        <w:rPr>
          <w:szCs w:val="24"/>
        </w:rPr>
      </w:pPr>
      <w:r>
        <w:rPr>
          <w:color w:val="000000"/>
          <w:szCs w:val="24"/>
          <w:lang w:eastAsia="lt-LT"/>
        </w:rPr>
        <w:t>1</w:t>
      </w:r>
      <w:r w:rsidR="00667792">
        <w:rPr>
          <w:color w:val="000000"/>
          <w:szCs w:val="24"/>
          <w:lang w:eastAsia="lt-LT"/>
        </w:rPr>
        <w:t>4</w:t>
      </w:r>
      <w:r>
        <w:rPr>
          <w:color w:val="000000"/>
          <w:szCs w:val="24"/>
          <w:lang w:eastAsia="lt-LT"/>
        </w:rPr>
        <w:t xml:space="preserve">.1.4. </w:t>
      </w:r>
      <w:r w:rsidR="0063639D">
        <w:rPr>
          <w:color w:val="000000"/>
          <w:szCs w:val="24"/>
          <w:lang w:eastAsia="lt-LT"/>
        </w:rPr>
        <w:t xml:space="preserve">Priešmokykliniame ugdyme </w:t>
      </w:r>
      <w:r w:rsidR="0063639D">
        <w:t>vykdoma p</w:t>
      </w:r>
      <w:r w:rsidR="0063639D" w:rsidRPr="0063639D">
        <w:t>rograma „</w:t>
      </w:r>
      <w:proofErr w:type="spellStart"/>
      <w:r w:rsidR="0063639D" w:rsidRPr="0063639D">
        <w:t>Zipio</w:t>
      </w:r>
      <w:proofErr w:type="spellEnd"/>
      <w:r w:rsidR="0063639D" w:rsidRPr="0063639D">
        <w:t xml:space="preserve"> draugai“</w:t>
      </w:r>
      <w:r w:rsidR="0063639D">
        <w:t xml:space="preserve">, kuri </w:t>
      </w:r>
      <w:r w:rsidR="0063639D" w:rsidRPr="0063639D">
        <w:t> </w:t>
      </w:r>
      <w:hyperlink r:id="rId11" w:history="1">
        <w:r w:rsidR="0063639D" w:rsidRPr="0063639D">
          <w:t>moko vaikus</w:t>
        </w:r>
      </w:hyperlink>
      <w:r w:rsidR="0063639D" w:rsidRPr="0063639D">
        <w:t xml:space="preserve">, kaip įveikti kasdienius emocinius sunkumus: atstūmimą, vienatvę, patyčias ar priekabiavimą, sunkius pokyčius. </w:t>
      </w:r>
    </w:p>
    <w:p w14:paraId="34714D51" w14:textId="6F17F592" w:rsidR="001D5BE2" w:rsidRDefault="008A0025">
      <w:pPr>
        <w:shd w:val="clear" w:color="auto" w:fill="FFFFFF"/>
        <w:ind w:firstLine="567"/>
        <w:jc w:val="both"/>
        <w:rPr>
          <w:szCs w:val="24"/>
          <w:shd w:val="clear" w:color="auto" w:fill="FFFF00"/>
        </w:rPr>
      </w:pPr>
      <w:r>
        <w:rPr>
          <w:szCs w:val="24"/>
          <w:shd w:val="clear" w:color="auto" w:fill="FFFFFF"/>
        </w:rPr>
        <w:t>1</w:t>
      </w:r>
      <w:r w:rsidR="00667792">
        <w:rPr>
          <w:szCs w:val="24"/>
          <w:shd w:val="clear" w:color="auto" w:fill="FFFFFF"/>
        </w:rPr>
        <w:t>4</w:t>
      </w:r>
      <w:r>
        <w:rPr>
          <w:szCs w:val="24"/>
          <w:shd w:val="clear" w:color="auto" w:fill="FFFFFF"/>
        </w:rPr>
        <w:t xml:space="preserve">.2. </w:t>
      </w:r>
      <w:r w:rsidR="00142FF8">
        <w:rPr>
          <w:szCs w:val="24"/>
          <w:shd w:val="clear" w:color="auto" w:fill="FFFFFF"/>
        </w:rPr>
        <w:t>kultūrinė</w:t>
      </w:r>
      <w:r w:rsidR="00CE4C69">
        <w:rPr>
          <w:szCs w:val="24"/>
          <w:shd w:val="clear" w:color="auto" w:fill="FFFFFF"/>
        </w:rPr>
        <w:t>s</w:t>
      </w:r>
      <w:r w:rsidR="00142FF8">
        <w:rPr>
          <w:szCs w:val="24"/>
          <w:shd w:val="clear" w:color="auto" w:fill="FFFFFF"/>
        </w:rPr>
        <w:t xml:space="preserve"> pažintinė</w:t>
      </w:r>
      <w:r w:rsidR="00CE4C69">
        <w:rPr>
          <w:szCs w:val="24"/>
          <w:shd w:val="clear" w:color="auto" w:fill="FFFFFF"/>
        </w:rPr>
        <w:t>s</w:t>
      </w:r>
      <w:r w:rsidR="00142FF8">
        <w:rPr>
          <w:szCs w:val="24"/>
          <w:shd w:val="clear" w:color="auto" w:fill="FFFFFF"/>
        </w:rPr>
        <w:t xml:space="preserve"> veikl</w:t>
      </w:r>
      <w:r w:rsidR="00CE4C69">
        <w:rPr>
          <w:szCs w:val="24"/>
          <w:shd w:val="clear" w:color="auto" w:fill="FFFFFF"/>
        </w:rPr>
        <w:t>os organizavimo;</w:t>
      </w:r>
    </w:p>
    <w:p w14:paraId="34714D52" w14:textId="176E1AE3" w:rsidR="001D5BE2" w:rsidRPr="00CE4C69" w:rsidRDefault="008A0025">
      <w:pPr>
        <w:shd w:val="clear" w:color="auto" w:fill="FFFFFF"/>
        <w:ind w:firstLine="567"/>
        <w:jc w:val="both"/>
        <w:rPr>
          <w:szCs w:val="24"/>
          <w:shd w:val="clear" w:color="auto" w:fill="FFFFFF"/>
        </w:rPr>
      </w:pPr>
      <w:r>
        <w:rPr>
          <w:szCs w:val="24"/>
          <w:shd w:val="clear" w:color="auto" w:fill="FFFFFF"/>
        </w:rPr>
        <w:t>1</w:t>
      </w:r>
      <w:r w:rsidR="00667792">
        <w:rPr>
          <w:szCs w:val="24"/>
          <w:shd w:val="clear" w:color="auto" w:fill="FFFFFF"/>
        </w:rPr>
        <w:t>4</w:t>
      </w:r>
      <w:r>
        <w:rPr>
          <w:szCs w:val="24"/>
          <w:shd w:val="clear" w:color="auto" w:fill="FFFFFF"/>
        </w:rPr>
        <w:t>.3</w:t>
      </w:r>
      <w:r>
        <w:rPr>
          <w:szCs w:val="24"/>
        </w:rPr>
        <w:t xml:space="preserve">. </w:t>
      </w:r>
      <w:r w:rsidR="00150981" w:rsidRPr="00351908">
        <w:rPr>
          <w:spacing w:val="1"/>
        </w:rPr>
        <w:t>mokinių pažangos ir pasiekimų vertinimo tvarkos apraš</w:t>
      </w:r>
      <w:r w:rsidR="00150981">
        <w:rPr>
          <w:spacing w:val="1"/>
        </w:rPr>
        <w:t>o</w:t>
      </w:r>
      <w:r w:rsidR="00F60EBD">
        <w:rPr>
          <w:spacing w:val="1"/>
        </w:rPr>
        <w:t xml:space="preserve"> patvirtintu </w:t>
      </w:r>
      <w:r w:rsidR="00CE4C69" w:rsidRPr="00CE4C69">
        <w:rPr>
          <w:szCs w:val="24"/>
          <w:shd w:val="clear" w:color="auto" w:fill="FFFFFF"/>
        </w:rPr>
        <w:t>Gimnazijos direktoriaus 2019-07-01 įsakym</w:t>
      </w:r>
      <w:r w:rsidR="00F60EBD">
        <w:rPr>
          <w:szCs w:val="24"/>
          <w:shd w:val="clear" w:color="auto" w:fill="FFFFFF"/>
        </w:rPr>
        <w:t>u</w:t>
      </w:r>
      <w:r w:rsidR="00CE4C69" w:rsidRPr="00CE4C69">
        <w:rPr>
          <w:szCs w:val="24"/>
          <w:shd w:val="clear" w:color="auto" w:fill="FFFFFF"/>
        </w:rPr>
        <w:t xml:space="preserve"> Nr.V-97</w:t>
      </w:r>
      <w:r w:rsidR="00150981">
        <w:rPr>
          <w:szCs w:val="24"/>
          <w:shd w:val="clear" w:color="auto" w:fill="FFFFFF"/>
        </w:rPr>
        <w:t>;</w:t>
      </w:r>
    </w:p>
    <w:p w14:paraId="6A103662" w14:textId="77777777" w:rsidR="00D1672B" w:rsidRDefault="008A0025" w:rsidP="00D1672B">
      <w:pPr>
        <w:shd w:val="clear" w:color="auto" w:fill="FFFFFF"/>
        <w:ind w:firstLine="567"/>
        <w:jc w:val="both"/>
        <w:rPr>
          <w:szCs w:val="24"/>
          <w:shd w:val="clear" w:color="auto" w:fill="FFFF00"/>
        </w:rPr>
      </w:pPr>
      <w:r>
        <w:rPr>
          <w:szCs w:val="24"/>
          <w:shd w:val="clear" w:color="auto" w:fill="FFFFFF"/>
        </w:rPr>
        <w:t>1</w:t>
      </w:r>
      <w:r w:rsidR="00667792">
        <w:rPr>
          <w:szCs w:val="24"/>
          <w:shd w:val="clear" w:color="auto" w:fill="FFFFFF"/>
        </w:rPr>
        <w:t>4</w:t>
      </w:r>
      <w:r>
        <w:rPr>
          <w:szCs w:val="24"/>
          <w:shd w:val="clear" w:color="auto" w:fill="FFFFFF"/>
        </w:rPr>
        <w:t>.4. mokymosi pasiekimų gerinimo priemonių įgyvendinimo ir mokymosi pagalbos teikimo, vykdant pagrindinio ugdymo programą;</w:t>
      </w:r>
    </w:p>
    <w:p w14:paraId="2F8E47A2" w14:textId="4B467C02" w:rsidR="00CE4C69" w:rsidRPr="00D1672B" w:rsidRDefault="008A0025" w:rsidP="00D1672B">
      <w:pPr>
        <w:shd w:val="clear" w:color="auto" w:fill="FFFFFF"/>
        <w:ind w:firstLine="567"/>
        <w:jc w:val="both"/>
        <w:rPr>
          <w:szCs w:val="24"/>
          <w:shd w:val="clear" w:color="auto" w:fill="FFFF00"/>
        </w:rPr>
      </w:pPr>
      <w:r>
        <w:rPr>
          <w:szCs w:val="24"/>
          <w:shd w:val="clear" w:color="auto" w:fill="FFFFFF"/>
        </w:rPr>
        <w:t>1</w:t>
      </w:r>
      <w:r w:rsidR="00667792">
        <w:rPr>
          <w:szCs w:val="24"/>
          <w:shd w:val="clear" w:color="auto" w:fill="FFFFFF"/>
        </w:rPr>
        <w:t>4</w:t>
      </w:r>
      <w:r>
        <w:rPr>
          <w:szCs w:val="24"/>
          <w:shd w:val="clear" w:color="auto" w:fill="FFFFFF"/>
        </w:rPr>
        <w:t>.5</w:t>
      </w:r>
      <w:r>
        <w:rPr>
          <w:szCs w:val="24"/>
        </w:rPr>
        <w:t>. švietimo pagalbos teikimo</w:t>
      </w:r>
      <w:r w:rsidR="0098457A">
        <w:rPr>
          <w:szCs w:val="24"/>
        </w:rPr>
        <w:t xml:space="preserve"> </w:t>
      </w:r>
      <w:r w:rsidR="00CE4C69" w:rsidRPr="00CE4C69">
        <w:rPr>
          <w:szCs w:val="24"/>
          <w:shd w:val="clear" w:color="auto" w:fill="FFFFFF"/>
        </w:rPr>
        <w:t xml:space="preserve">Gimnazijos direktoriaus </w:t>
      </w:r>
      <w:r w:rsidR="00CE4C69" w:rsidRPr="007A3E82">
        <w:t>2015-09-15 įsakym</w:t>
      </w:r>
      <w:r w:rsidR="00FF3C41">
        <w:t>u</w:t>
      </w:r>
      <w:r w:rsidR="00CE4C69" w:rsidRPr="007A3E82">
        <w:t xml:space="preserve"> Nr. V-106</w:t>
      </w:r>
      <w:r w:rsidR="00CE4C69">
        <w:t>;</w:t>
      </w:r>
    </w:p>
    <w:p w14:paraId="63888A18" w14:textId="4BE9ECCA" w:rsidR="00D417E9" w:rsidRPr="00205978" w:rsidRDefault="008A0025" w:rsidP="00205978">
      <w:pPr>
        <w:ind w:firstLine="567"/>
        <w:jc w:val="both"/>
        <w:rPr>
          <w:bCs/>
          <w:color w:val="000000"/>
        </w:rPr>
      </w:pPr>
      <w:r>
        <w:t>1</w:t>
      </w:r>
      <w:r w:rsidR="00667792">
        <w:t>4</w:t>
      </w:r>
      <w:r>
        <w:t>.6. neformaliojo vaikų švietimo pasiūlos ir organizavimo;</w:t>
      </w:r>
      <w:r w:rsidR="00CE4C69" w:rsidRPr="00CE4C69">
        <w:rPr>
          <w:shd w:val="clear" w:color="auto" w:fill="FFFFFF"/>
        </w:rPr>
        <w:t xml:space="preserve"> Gimnazijos direktoriaus </w:t>
      </w:r>
      <w:r w:rsidR="00CE4C69">
        <w:t>2018</w:t>
      </w:r>
      <w:r w:rsidR="00CE4C69" w:rsidRPr="007D79C7">
        <w:t xml:space="preserve"> m. </w:t>
      </w:r>
      <w:r w:rsidR="00CE4C69">
        <w:t>birželio 28</w:t>
      </w:r>
      <w:r w:rsidR="00CE4C69" w:rsidRPr="007D79C7">
        <w:t xml:space="preserve"> d.</w:t>
      </w:r>
      <w:r w:rsidR="00CE4C69">
        <w:t xml:space="preserve"> įsak</w:t>
      </w:r>
      <w:r w:rsidR="000E571B">
        <w:t>ymu</w:t>
      </w:r>
      <w:r w:rsidR="00CE4C69" w:rsidRPr="007D79C7">
        <w:t xml:space="preserve"> Nr. V-</w:t>
      </w:r>
      <w:r w:rsidR="00CE4C69">
        <w:t>95, (</w:t>
      </w:r>
      <w:r w:rsidR="001C50A4">
        <w:t>neformaliojo švietimo valanda – 45 min. trukmės), numatytas ugdymo plan</w:t>
      </w:r>
      <w:r w:rsidR="00FF3C41">
        <w:t>e</w:t>
      </w:r>
      <w:r w:rsidR="001C50A4">
        <w:t xml:space="preserve"> </w:t>
      </w:r>
      <w:r w:rsidR="00FF3C41">
        <w:t>60</w:t>
      </w:r>
      <w:r w:rsidR="001C50A4">
        <w:t xml:space="preserve">, </w:t>
      </w:r>
      <w:r w:rsidR="00FF3C41">
        <w:t>7</w:t>
      </w:r>
      <w:r w:rsidR="001C50A4">
        <w:t>3 punktuose</w:t>
      </w:r>
      <w:r w:rsidR="003A511A" w:rsidRPr="003A511A">
        <w:rPr>
          <w:b/>
          <w:bCs/>
          <w:color w:val="000000"/>
        </w:rPr>
        <w:t xml:space="preserve"> </w:t>
      </w:r>
      <w:r w:rsidR="003A511A" w:rsidRPr="003A511A">
        <w:rPr>
          <w:bCs/>
          <w:color w:val="000000"/>
        </w:rPr>
        <w:t>Neformaliojo švietimo programos</w:t>
      </w:r>
      <w:r w:rsidR="001C50A4" w:rsidRPr="003A511A">
        <w:t>.</w:t>
      </w:r>
      <w:r w:rsidR="001C50A4" w:rsidRPr="001C50A4">
        <w:t xml:space="preserve"> </w:t>
      </w:r>
      <w:r w:rsidR="003A511A" w:rsidRPr="00D1672B">
        <w:rPr>
          <w:bCs/>
          <w:color w:val="000000"/>
        </w:rPr>
        <w:t>5-8 kl.:</w:t>
      </w:r>
      <w:r w:rsidR="003A511A" w:rsidRPr="003A511A">
        <w:rPr>
          <w:bCs/>
          <w:color w:val="000000"/>
        </w:rPr>
        <w:t xml:space="preserve"> </w:t>
      </w:r>
      <w:r w:rsidR="003A511A" w:rsidRPr="0006797A">
        <w:rPr>
          <w:bCs/>
          <w:color w:val="000000"/>
        </w:rPr>
        <w:t>Šokių grupė „Šokim trypkim“</w:t>
      </w:r>
      <w:r w:rsidR="00D1672B">
        <w:rPr>
          <w:bCs/>
          <w:color w:val="000000"/>
        </w:rPr>
        <w:t>,</w:t>
      </w:r>
      <w:r w:rsidR="00D1672B" w:rsidRPr="00D1672B">
        <w:rPr>
          <w:bCs/>
          <w:color w:val="000000"/>
        </w:rPr>
        <w:t xml:space="preserve"> </w:t>
      </w:r>
      <w:r w:rsidR="00D1672B">
        <w:rPr>
          <w:bCs/>
          <w:color w:val="000000"/>
        </w:rPr>
        <w:t>c</w:t>
      </w:r>
      <w:r w:rsidR="00D1672B" w:rsidRPr="0006797A">
        <w:rPr>
          <w:bCs/>
          <w:color w:val="000000"/>
        </w:rPr>
        <w:t>horas</w:t>
      </w:r>
      <w:r w:rsidR="00D1672B">
        <w:rPr>
          <w:bCs/>
          <w:color w:val="000000"/>
        </w:rPr>
        <w:t>, d</w:t>
      </w:r>
      <w:r w:rsidR="00D1672B" w:rsidRPr="0006797A">
        <w:rPr>
          <w:bCs/>
          <w:color w:val="000000"/>
        </w:rPr>
        <w:t>ailės studija</w:t>
      </w:r>
      <w:r w:rsidR="00D1672B">
        <w:rPr>
          <w:bCs/>
          <w:color w:val="000000"/>
        </w:rPr>
        <w:t>,</w:t>
      </w:r>
      <w:r w:rsidR="00D1672B" w:rsidRPr="00D1672B">
        <w:rPr>
          <w:bCs/>
          <w:color w:val="000000"/>
        </w:rPr>
        <w:t xml:space="preserve"> </w:t>
      </w:r>
      <w:r w:rsidR="00D1672B">
        <w:rPr>
          <w:bCs/>
          <w:color w:val="000000"/>
        </w:rPr>
        <w:t>k</w:t>
      </w:r>
      <w:r w:rsidR="00D1672B" w:rsidRPr="0006797A">
        <w:rPr>
          <w:bCs/>
          <w:color w:val="000000"/>
        </w:rPr>
        <w:t>repšinis</w:t>
      </w:r>
      <w:r w:rsidR="00D1672B">
        <w:rPr>
          <w:bCs/>
          <w:color w:val="000000"/>
        </w:rPr>
        <w:t>, j</w:t>
      </w:r>
      <w:r w:rsidR="00D1672B" w:rsidRPr="0006797A">
        <w:rPr>
          <w:bCs/>
          <w:color w:val="000000"/>
        </w:rPr>
        <w:t>udrieji žaidimai</w:t>
      </w:r>
      <w:r w:rsidR="00D1672B">
        <w:rPr>
          <w:bCs/>
          <w:color w:val="000000"/>
        </w:rPr>
        <w:t>, piligrimai, keramikos pagrindai, dailieji amatai, debatai, JMBB „Ateitis“, jaunieji informatikai,</w:t>
      </w:r>
      <w:r w:rsidR="00D1672B" w:rsidRPr="00D1672B">
        <w:rPr>
          <w:bCs/>
          <w:color w:val="000000"/>
        </w:rPr>
        <w:t xml:space="preserve"> </w:t>
      </w:r>
      <w:r w:rsidR="00D1672B">
        <w:rPr>
          <w:bCs/>
          <w:color w:val="000000"/>
        </w:rPr>
        <w:t>f</w:t>
      </w:r>
      <w:r w:rsidR="00D1672B" w:rsidRPr="0006797A">
        <w:rPr>
          <w:bCs/>
          <w:color w:val="000000"/>
        </w:rPr>
        <w:t>oto/</w:t>
      </w:r>
      <w:proofErr w:type="spellStart"/>
      <w:r w:rsidR="00D1672B" w:rsidRPr="0006797A">
        <w:rPr>
          <w:bCs/>
          <w:color w:val="000000"/>
        </w:rPr>
        <w:t>video</w:t>
      </w:r>
      <w:proofErr w:type="spellEnd"/>
      <w:r w:rsidR="00D1672B" w:rsidRPr="0006797A">
        <w:rPr>
          <w:bCs/>
          <w:color w:val="000000"/>
        </w:rPr>
        <w:t xml:space="preserve"> filmukų kūrimas</w:t>
      </w:r>
      <w:r w:rsidR="00D1672B">
        <w:rPr>
          <w:bCs/>
          <w:color w:val="000000"/>
        </w:rPr>
        <w:t>,</w:t>
      </w:r>
      <w:r w:rsidR="00D1672B" w:rsidRPr="00D1672B">
        <w:rPr>
          <w:bCs/>
          <w:color w:val="000000"/>
        </w:rPr>
        <w:t xml:space="preserve"> </w:t>
      </w:r>
      <w:r w:rsidR="00D1672B">
        <w:rPr>
          <w:bCs/>
          <w:color w:val="000000"/>
        </w:rPr>
        <w:t>k</w:t>
      </w:r>
      <w:r w:rsidR="00D1672B" w:rsidRPr="0006797A">
        <w:rPr>
          <w:bCs/>
          <w:color w:val="000000"/>
        </w:rPr>
        <w:t>nyga ir komunikacija(specialiųjų poreikių mokiniams)</w:t>
      </w:r>
      <w:r w:rsidR="00D1672B">
        <w:rPr>
          <w:bCs/>
          <w:color w:val="000000"/>
        </w:rPr>
        <w:t>, f</w:t>
      </w:r>
      <w:r w:rsidR="00D1672B" w:rsidRPr="0006797A">
        <w:rPr>
          <w:bCs/>
          <w:color w:val="000000"/>
        </w:rPr>
        <w:t>loristikos būrelis(specialiųjų poreikių mokiniams)</w:t>
      </w:r>
      <w:r w:rsidR="00D1672B">
        <w:rPr>
          <w:bCs/>
          <w:color w:val="000000"/>
        </w:rPr>
        <w:t>;</w:t>
      </w:r>
      <w:r w:rsidR="00D1672B" w:rsidRPr="00D1672B">
        <w:rPr>
          <w:b/>
          <w:bCs/>
          <w:color w:val="000000"/>
        </w:rPr>
        <w:t xml:space="preserve"> </w:t>
      </w:r>
      <w:r w:rsidR="00D1672B" w:rsidRPr="00D1672B">
        <w:rPr>
          <w:bCs/>
          <w:color w:val="000000"/>
        </w:rPr>
        <w:t>I-II kl.</w:t>
      </w:r>
      <w:r w:rsidR="00D1672B">
        <w:rPr>
          <w:bCs/>
          <w:color w:val="000000"/>
        </w:rPr>
        <w:t>:</w:t>
      </w:r>
      <w:r w:rsidR="00D1672B" w:rsidRPr="00D1672B">
        <w:rPr>
          <w:bCs/>
          <w:color w:val="000000"/>
        </w:rPr>
        <w:t xml:space="preserve"> </w:t>
      </w:r>
      <w:r w:rsidR="00D1672B">
        <w:rPr>
          <w:bCs/>
          <w:color w:val="000000"/>
        </w:rPr>
        <w:t>š</w:t>
      </w:r>
      <w:r w:rsidR="00D1672B" w:rsidRPr="0006797A">
        <w:rPr>
          <w:bCs/>
          <w:color w:val="000000"/>
        </w:rPr>
        <w:t>okių grupė „Šokim trypkim“</w:t>
      </w:r>
      <w:r w:rsidR="00D1672B">
        <w:rPr>
          <w:bCs/>
          <w:color w:val="000000"/>
        </w:rPr>
        <w:t>, choras, krepšinis, s</w:t>
      </w:r>
      <w:r w:rsidR="00D1672B" w:rsidRPr="0006797A">
        <w:rPr>
          <w:bCs/>
          <w:color w:val="000000"/>
        </w:rPr>
        <w:t>porto saviraiška</w:t>
      </w:r>
      <w:r w:rsidR="00D1672B">
        <w:rPr>
          <w:bCs/>
          <w:color w:val="000000"/>
        </w:rPr>
        <w:t>, b</w:t>
      </w:r>
      <w:r w:rsidR="00D1672B" w:rsidRPr="0006797A">
        <w:rPr>
          <w:bCs/>
          <w:color w:val="000000"/>
        </w:rPr>
        <w:t>ūk sveikas ir aktyvus</w:t>
      </w:r>
      <w:r w:rsidR="00D1672B">
        <w:rPr>
          <w:bCs/>
          <w:color w:val="000000"/>
        </w:rPr>
        <w:t>, anglų kalbos klubas, bendravimo psichologija,</w:t>
      </w:r>
      <w:r w:rsidR="00D1672B" w:rsidRPr="00D1672B">
        <w:rPr>
          <w:bCs/>
          <w:color w:val="000000"/>
        </w:rPr>
        <w:t xml:space="preserve"> </w:t>
      </w:r>
      <w:r w:rsidR="00D1672B">
        <w:rPr>
          <w:bCs/>
          <w:color w:val="000000"/>
        </w:rPr>
        <w:t>k</w:t>
      </w:r>
      <w:r w:rsidR="00D1672B" w:rsidRPr="0006797A">
        <w:rPr>
          <w:bCs/>
          <w:color w:val="000000"/>
        </w:rPr>
        <w:t>ūryba debesyse</w:t>
      </w:r>
      <w:r w:rsidR="00D1672B">
        <w:rPr>
          <w:bCs/>
          <w:color w:val="000000"/>
        </w:rPr>
        <w:t>-a</w:t>
      </w:r>
      <w:r w:rsidR="00D1672B" w:rsidRPr="0006797A">
        <w:rPr>
          <w:bCs/>
          <w:color w:val="000000"/>
        </w:rPr>
        <w:t>smeninė svetainė</w:t>
      </w:r>
      <w:r w:rsidR="00D1672B">
        <w:rPr>
          <w:bCs/>
          <w:color w:val="000000"/>
        </w:rPr>
        <w:t>,</w:t>
      </w:r>
      <w:r w:rsidR="00E0515F" w:rsidRPr="00E0515F">
        <w:rPr>
          <w:bCs/>
          <w:color w:val="000000"/>
        </w:rPr>
        <w:t xml:space="preserve"> </w:t>
      </w:r>
      <w:r w:rsidR="00E0515F">
        <w:rPr>
          <w:bCs/>
          <w:color w:val="000000"/>
        </w:rPr>
        <w:t>l</w:t>
      </w:r>
      <w:r w:rsidR="00E0515F" w:rsidRPr="0006797A">
        <w:rPr>
          <w:bCs/>
          <w:color w:val="000000"/>
        </w:rPr>
        <w:t>avinamieji kompiuteriniai žaidimai</w:t>
      </w:r>
      <w:r w:rsidR="00E0515F">
        <w:rPr>
          <w:bCs/>
          <w:color w:val="000000"/>
        </w:rPr>
        <w:t>, skaitmeninė komunikacija,</w:t>
      </w:r>
      <w:r w:rsidR="00E0515F" w:rsidRPr="00E0515F">
        <w:rPr>
          <w:bCs/>
          <w:color w:val="000000"/>
        </w:rPr>
        <w:t xml:space="preserve"> </w:t>
      </w:r>
      <w:r w:rsidR="00E0515F">
        <w:rPr>
          <w:bCs/>
          <w:color w:val="000000"/>
        </w:rPr>
        <w:t>k</w:t>
      </w:r>
      <w:r w:rsidR="00E0515F" w:rsidRPr="0006797A">
        <w:rPr>
          <w:bCs/>
          <w:color w:val="000000"/>
        </w:rPr>
        <w:t>nyga ir komunikacija(specialiųjų poreikių mokiniams)</w:t>
      </w:r>
      <w:r w:rsidR="00E0515F">
        <w:rPr>
          <w:bCs/>
          <w:color w:val="000000"/>
        </w:rPr>
        <w:t>, f</w:t>
      </w:r>
      <w:r w:rsidR="00E0515F" w:rsidRPr="0006797A">
        <w:rPr>
          <w:bCs/>
          <w:color w:val="000000"/>
        </w:rPr>
        <w:t>loristikos būrelis</w:t>
      </w:r>
      <w:r w:rsidR="00E0515F">
        <w:rPr>
          <w:bCs/>
          <w:color w:val="000000"/>
        </w:rPr>
        <w:t xml:space="preserve"> </w:t>
      </w:r>
      <w:r w:rsidR="00E0515F" w:rsidRPr="0006797A">
        <w:rPr>
          <w:bCs/>
          <w:color w:val="000000"/>
        </w:rPr>
        <w:t>(specialiųjų poreikių mokiniams)</w:t>
      </w:r>
      <w:r w:rsidR="00E0515F">
        <w:rPr>
          <w:bCs/>
          <w:color w:val="000000"/>
        </w:rPr>
        <w:t>; III-IV kl.:</w:t>
      </w:r>
      <w:r w:rsidR="00E0515F" w:rsidRPr="00E0515F">
        <w:rPr>
          <w:bCs/>
          <w:color w:val="000000"/>
        </w:rPr>
        <w:t xml:space="preserve"> </w:t>
      </w:r>
      <w:r w:rsidR="00E0515F">
        <w:rPr>
          <w:bCs/>
          <w:color w:val="000000"/>
        </w:rPr>
        <w:t>c</w:t>
      </w:r>
      <w:r w:rsidR="00E0515F" w:rsidRPr="00CB0F2A">
        <w:rPr>
          <w:bCs/>
          <w:color w:val="000000"/>
        </w:rPr>
        <w:t>horas</w:t>
      </w:r>
      <w:r w:rsidR="00E0515F">
        <w:rPr>
          <w:bCs/>
          <w:color w:val="000000"/>
        </w:rPr>
        <w:t>, k</w:t>
      </w:r>
      <w:r w:rsidR="00E0515F" w:rsidRPr="00CB0F2A">
        <w:rPr>
          <w:bCs/>
          <w:color w:val="000000"/>
        </w:rPr>
        <w:t>repšinis</w:t>
      </w:r>
      <w:r w:rsidR="00E0515F">
        <w:rPr>
          <w:bCs/>
          <w:color w:val="000000"/>
        </w:rPr>
        <w:t>, s</w:t>
      </w:r>
      <w:r w:rsidR="00E0515F" w:rsidRPr="00CB0F2A">
        <w:rPr>
          <w:bCs/>
          <w:color w:val="000000"/>
        </w:rPr>
        <w:t>porto saviraiška</w:t>
      </w:r>
      <w:r w:rsidR="00E0515F">
        <w:rPr>
          <w:bCs/>
          <w:color w:val="000000"/>
        </w:rPr>
        <w:t>, d</w:t>
      </w:r>
      <w:r w:rsidR="00E0515F" w:rsidRPr="00CB0F2A">
        <w:rPr>
          <w:bCs/>
          <w:color w:val="000000"/>
        </w:rPr>
        <w:t>ebatai</w:t>
      </w:r>
      <w:r w:rsidR="00E0515F">
        <w:rPr>
          <w:bCs/>
          <w:color w:val="000000"/>
        </w:rPr>
        <w:t>,</w:t>
      </w:r>
      <w:r w:rsidR="00E0515F" w:rsidRPr="00E0515F">
        <w:rPr>
          <w:bCs/>
          <w:color w:val="000000"/>
        </w:rPr>
        <w:t xml:space="preserve"> </w:t>
      </w:r>
      <w:r w:rsidR="00E0515F">
        <w:rPr>
          <w:bCs/>
          <w:color w:val="000000"/>
        </w:rPr>
        <w:t>a</w:t>
      </w:r>
      <w:r w:rsidR="00E0515F" w:rsidRPr="0006797A">
        <w:rPr>
          <w:bCs/>
          <w:color w:val="000000"/>
        </w:rPr>
        <w:t>nglų kalbos klubas</w:t>
      </w:r>
      <w:r w:rsidR="00E0515F">
        <w:rPr>
          <w:bCs/>
          <w:color w:val="000000"/>
        </w:rPr>
        <w:t>, b</w:t>
      </w:r>
      <w:r w:rsidR="00E0515F" w:rsidRPr="0006797A">
        <w:rPr>
          <w:bCs/>
          <w:color w:val="000000"/>
        </w:rPr>
        <w:t>endravimo psichologija</w:t>
      </w:r>
      <w:r w:rsidR="00205978">
        <w:rPr>
          <w:bCs/>
          <w:color w:val="000000"/>
        </w:rPr>
        <w:t xml:space="preserve">, tautosaka ir muziejininkystė. </w:t>
      </w:r>
      <w:r w:rsidR="00205978">
        <w:t>V</w:t>
      </w:r>
      <w:r w:rsidR="003A511A">
        <w:t xml:space="preserve">eiklos </w:t>
      </w:r>
      <w:r w:rsidR="001C50A4">
        <w:t>įgyvendinamos per neformaliajam vaikų švietimui skirtas valandas</w:t>
      </w:r>
      <w:r w:rsidR="00D417E9">
        <w:t>.</w:t>
      </w:r>
      <w:r w:rsidR="001C50A4" w:rsidRPr="001C50A4">
        <w:t xml:space="preserve"> </w:t>
      </w:r>
      <w:r w:rsidR="001C50A4">
        <w:t>Neformaliojo vaikų švietimo programose dalyvaujančius mokinius mokykla žymi Mokinių registre.</w:t>
      </w:r>
      <w:r w:rsidR="007162EE">
        <w:t xml:space="preserve"> Gimnazija padeda kiekvienam mokiniui, ypač turinčiam nepalankias socialines, ekonomines, kultūrines sąlygas namuose ar turinčiam specialiųjų poreikių pasirinkti jo poreikius atliepiančias įvairių krypčių neformaliojo švietimo programas</w:t>
      </w:r>
      <w:r w:rsidR="00A14C16">
        <w:t>:</w:t>
      </w:r>
      <w:r w:rsidR="00A14C16" w:rsidRPr="00A14C16">
        <w:t xml:space="preserve"> </w:t>
      </w:r>
      <w:r w:rsidR="00A14C16">
        <w:t xml:space="preserve">meninio ugdymo, sportinės veiklos, </w:t>
      </w:r>
      <w:r w:rsidR="00A14C16" w:rsidRPr="001F407F">
        <w:t>sveikos gyvensenos propagavim</w:t>
      </w:r>
      <w:r w:rsidR="00A14C16">
        <w:t>o, žalingų įpročių prevencijos, gamtosauginės veiklos,</w:t>
      </w:r>
      <w:r w:rsidR="00A14C16" w:rsidRPr="00A14C16">
        <w:t xml:space="preserve"> </w:t>
      </w:r>
      <w:r w:rsidR="00A14C16">
        <w:t xml:space="preserve">etninės kultūros ir </w:t>
      </w:r>
      <w:r w:rsidR="00A14C16" w:rsidRPr="001F407F">
        <w:t>pilietini</w:t>
      </w:r>
      <w:r w:rsidR="00A14C16">
        <w:t>o</w:t>
      </w:r>
      <w:r w:rsidR="00A14C16" w:rsidRPr="001F407F">
        <w:t xml:space="preserve"> ugdym</w:t>
      </w:r>
      <w:r w:rsidR="00A14C16">
        <w:t>o,</w:t>
      </w:r>
      <w:r w:rsidR="00A14C16" w:rsidRPr="00A14C16">
        <w:t xml:space="preserve"> </w:t>
      </w:r>
      <w:r w:rsidR="00A14C16" w:rsidRPr="001F407F">
        <w:t>technin</w:t>
      </w:r>
      <w:r w:rsidR="00A14C16">
        <w:t>ės kūrybos</w:t>
      </w:r>
      <w:r w:rsidR="00A14C16" w:rsidRPr="001F407F">
        <w:t xml:space="preserve"> bei technologijos</w:t>
      </w:r>
      <w:r w:rsidR="00A14C16">
        <w:t>,</w:t>
      </w:r>
      <w:r w:rsidR="00A14C16" w:rsidRPr="00A14C16">
        <w:t xml:space="preserve"> </w:t>
      </w:r>
      <w:r w:rsidR="00A14C16" w:rsidRPr="001F407F">
        <w:t>socialiniams bei kom</w:t>
      </w:r>
      <w:r w:rsidR="00A14C16">
        <w:t>unikaciniams gebėjimams ugdyti,</w:t>
      </w:r>
      <w:r w:rsidR="00CF7A9B">
        <w:t xml:space="preserve"> asmenybės pažinimo.</w:t>
      </w:r>
    </w:p>
    <w:p w14:paraId="34714D56" w14:textId="4F3C68F6" w:rsidR="001D5BE2" w:rsidRDefault="008A0025">
      <w:pPr>
        <w:shd w:val="clear" w:color="auto" w:fill="FFFFFF"/>
        <w:ind w:firstLine="567"/>
        <w:jc w:val="both"/>
        <w:rPr>
          <w:szCs w:val="24"/>
        </w:rPr>
      </w:pPr>
      <w:r>
        <w:rPr>
          <w:szCs w:val="24"/>
        </w:rPr>
        <w:t>1</w:t>
      </w:r>
      <w:r w:rsidR="00667792">
        <w:rPr>
          <w:szCs w:val="24"/>
        </w:rPr>
        <w:t>4</w:t>
      </w:r>
      <w:r>
        <w:rPr>
          <w:szCs w:val="24"/>
        </w:rPr>
        <w:t>.7. pamokų, skirtų mokinio ugdymo poreikiams ir mokymosi pagalbai teikti, panaudojimo;</w:t>
      </w:r>
    </w:p>
    <w:p w14:paraId="34714D57" w14:textId="645CF597" w:rsidR="001D5BE2" w:rsidRPr="00667792" w:rsidRDefault="008A0025">
      <w:pPr>
        <w:shd w:val="clear" w:color="auto" w:fill="FFFFFF"/>
        <w:ind w:firstLine="567"/>
        <w:jc w:val="both"/>
        <w:rPr>
          <w:szCs w:val="24"/>
        </w:rPr>
      </w:pPr>
      <w:r w:rsidRPr="00667792">
        <w:rPr>
          <w:szCs w:val="24"/>
        </w:rPr>
        <w:t>1</w:t>
      </w:r>
      <w:r w:rsidR="00667792" w:rsidRPr="00667792">
        <w:rPr>
          <w:szCs w:val="24"/>
        </w:rPr>
        <w:t>4</w:t>
      </w:r>
      <w:r w:rsidRPr="00667792">
        <w:rPr>
          <w:szCs w:val="24"/>
        </w:rPr>
        <w:t>.8.</w:t>
      </w:r>
      <w:r w:rsidRPr="00667792">
        <w:t xml:space="preserve"> </w:t>
      </w:r>
      <w:r w:rsidRPr="00667792">
        <w:rPr>
          <w:szCs w:val="24"/>
        </w:rPr>
        <w:t>projektinio darbo rengimo ir organizavimo pagrindiniame ugdyme, brandos darbo – viduriniame ugdyme;</w:t>
      </w:r>
    </w:p>
    <w:p w14:paraId="7E130693" w14:textId="35325206" w:rsidR="001C50A4" w:rsidRDefault="008A0025">
      <w:pPr>
        <w:shd w:val="clear" w:color="auto" w:fill="FFFFFF"/>
        <w:ind w:firstLine="567"/>
        <w:jc w:val="both"/>
        <w:rPr>
          <w:szCs w:val="24"/>
        </w:rPr>
      </w:pPr>
      <w:r>
        <w:rPr>
          <w:szCs w:val="24"/>
        </w:rPr>
        <w:t>1</w:t>
      </w:r>
      <w:r w:rsidR="00667792">
        <w:rPr>
          <w:szCs w:val="24"/>
        </w:rPr>
        <w:t>4</w:t>
      </w:r>
      <w:r>
        <w:rPr>
          <w:szCs w:val="24"/>
        </w:rPr>
        <w:t xml:space="preserve">.9. </w:t>
      </w:r>
      <w:r w:rsidR="001C50A4">
        <w:rPr>
          <w:szCs w:val="24"/>
        </w:rPr>
        <w:t>d</w:t>
      </w:r>
      <w:r w:rsidR="00142FF8">
        <w:rPr>
          <w:szCs w:val="24"/>
        </w:rPr>
        <w:t xml:space="preserve">ėl pamokų </w:t>
      </w:r>
      <w:r w:rsidR="001C50A4">
        <w:rPr>
          <w:szCs w:val="24"/>
        </w:rPr>
        <w:t>savaitei skirstymo</w:t>
      </w:r>
      <w:r w:rsidR="00933DBE">
        <w:rPr>
          <w:szCs w:val="24"/>
        </w:rPr>
        <w:t>:</w:t>
      </w:r>
    </w:p>
    <w:p w14:paraId="25659409" w14:textId="7705B467" w:rsidR="00933DBE" w:rsidRDefault="00933DBE" w:rsidP="00933DBE">
      <w:pPr>
        <w:shd w:val="clear" w:color="auto" w:fill="FFFFFF"/>
        <w:ind w:firstLine="993"/>
        <w:jc w:val="both"/>
        <w:rPr>
          <w:szCs w:val="24"/>
        </w:rPr>
      </w:pPr>
      <w:r>
        <w:rPr>
          <w:szCs w:val="24"/>
        </w:rPr>
        <w:t>1</w:t>
      </w:r>
      <w:r w:rsidR="00667792">
        <w:rPr>
          <w:szCs w:val="24"/>
        </w:rPr>
        <w:t>4</w:t>
      </w:r>
      <w:r>
        <w:rPr>
          <w:szCs w:val="24"/>
        </w:rPr>
        <w:t>.9.1. 8 kl.</w:t>
      </w:r>
      <w:r w:rsidR="004A35F9">
        <w:rPr>
          <w:szCs w:val="24"/>
        </w:rPr>
        <w:t xml:space="preserve"> </w:t>
      </w:r>
      <w:r>
        <w:rPr>
          <w:szCs w:val="24"/>
        </w:rPr>
        <w:t>dailė</w:t>
      </w:r>
      <w:r w:rsidR="004A35F9">
        <w:rPr>
          <w:szCs w:val="24"/>
        </w:rPr>
        <w:t>s</w:t>
      </w:r>
      <w:r>
        <w:rPr>
          <w:szCs w:val="24"/>
        </w:rPr>
        <w:t xml:space="preserve"> </w:t>
      </w:r>
      <w:r w:rsidR="004A35F9">
        <w:rPr>
          <w:szCs w:val="24"/>
        </w:rPr>
        <w:t xml:space="preserve">ir biologijos </w:t>
      </w:r>
      <w:r>
        <w:rPr>
          <w:szCs w:val="24"/>
        </w:rPr>
        <w:t xml:space="preserve">pamokos organizuojamos po dvi </w:t>
      </w:r>
      <w:r w:rsidR="00CF2BF7">
        <w:rPr>
          <w:szCs w:val="24"/>
        </w:rPr>
        <w:t xml:space="preserve">iš eilės </w:t>
      </w:r>
      <w:r>
        <w:rPr>
          <w:szCs w:val="24"/>
        </w:rPr>
        <w:t>kas antrą savaitę;</w:t>
      </w:r>
    </w:p>
    <w:p w14:paraId="30142478" w14:textId="49764AAE" w:rsidR="00933DBE" w:rsidRDefault="00933DBE" w:rsidP="00933DBE">
      <w:pPr>
        <w:shd w:val="clear" w:color="auto" w:fill="FFFFFF"/>
        <w:ind w:firstLine="993"/>
        <w:jc w:val="both"/>
        <w:rPr>
          <w:szCs w:val="24"/>
        </w:rPr>
      </w:pPr>
      <w:r>
        <w:rPr>
          <w:szCs w:val="24"/>
        </w:rPr>
        <w:t>1</w:t>
      </w:r>
      <w:r w:rsidR="00667792">
        <w:rPr>
          <w:szCs w:val="24"/>
        </w:rPr>
        <w:t>4</w:t>
      </w:r>
      <w:r>
        <w:rPr>
          <w:szCs w:val="24"/>
        </w:rPr>
        <w:t xml:space="preserve">.9.2. </w:t>
      </w:r>
      <w:r w:rsidR="00CF2BF7">
        <w:rPr>
          <w:szCs w:val="24"/>
        </w:rPr>
        <w:t>III-IV kl. dailės, šokio, rusų k. pamokos po dvi iš eilės;</w:t>
      </w:r>
    </w:p>
    <w:p w14:paraId="4743A1C1" w14:textId="0A63E91B" w:rsidR="00CF2BF7" w:rsidRDefault="00CF2BF7" w:rsidP="00CF2BF7">
      <w:pPr>
        <w:shd w:val="clear" w:color="auto" w:fill="FFFFFF"/>
        <w:ind w:firstLine="993"/>
        <w:jc w:val="both"/>
        <w:rPr>
          <w:szCs w:val="24"/>
        </w:rPr>
      </w:pPr>
      <w:r>
        <w:rPr>
          <w:szCs w:val="24"/>
        </w:rPr>
        <w:t>1</w:t>
      </w:r>
      <w:r w:rsidR="00667792">
        <w:rPr>
          <w:szCs w:val="24"/>
        </w:rPr>
        <w:t>4</w:t>
      </w:r>
      <w:r>
        <w:rPr>
          <w:szCs w:val="24"/>
        </w:rPr>
        <w:t>.9.3. 6-8 kl., I-IV kl. lietuvių k. ir literatūros pamokos po dvi iš eilės;</w:t>
      </w:r>
    </w:p>
    <w:p w14:paraId="2287DEB4" w14:textId="47EFC40A" w:rsidR="00CF2BF7" w:rsidRDefault="00CF2BF7" w:rsidP="00CF2BF7">
      <w:pPr>
        <w:shd w:val="clear" w:color="auto" w:fill="FFFFFF"/>
        <w:ind w:firstLine="993"/>
        <w:jc w:val="both"/>
        <w:rPr>
          <w:szCs w:val="24"/>
        </w:rPr>
      </w:pPr>
      <w:r>
        <w:rPr>
          <w:szCs w:val="24"/>
        </w:rPr>
        <w:t>1</w:t>
      </w:r>
      <w:r w:rsidR="00667792">
        <w:rPr>
          <w:szCs w:val="24"/>
        </w:rPr>
        <w:t>4</w:t>
      </w:r>
      <w:r>
        <w:rPr>
          <w:szCs w:val="24"/>
        </w:rPr>
        <w:t>.9.4. 5-</w:t>
      </w:r>
      <w:r w:rsidR="004A35F9">
        <w:rPr>
          <w:szCs w:val="24"/>
        </w:rPr>
        <w:t>7</w:t>
      </w:r>
      <w:r>
        <w:rPr>
          <w:szCs w:val="24"/>
        </w:rPr>
        <w:t xml:space="preserve"> kl., I-IV kl. biologijos pamokos po dvi iš eilės;</w:t>
      </w:r>
    </w:p>
    <w:p w14:paraId="2CA63CE1" w14:textId="00ACE510" w:rsidR="00CF2BF7" w:rsidRDefault="00CF2BF7" w:rsidP="00CF2BF7">
      <w:pPr>
        <w:shd w:val="clear" w:color="auto" w:fill="FFFFFF"/>
        <w:ind w:firstLine="993"/>
        <w:jc w:val="both"/>
        <w:rPr>
          <w:szCs w:val="24"/>
        </w:rPr>
      </w:pPr>
      <w:r>
        <w:rPr>
          <w:szCs w:val="24"/>
        </w:rPr>
        <w:t>1</w:t>
      </w:r>
      <w:r w:rsidR="00667792">
        <w:rPr>
          <w:szCs w:val="24"/>
        </w:rPr>
        <w:t>4</w:t>
      </w:r>
      <w:r>
        <w:rPr>
          <w:szCs w:val="24"/>
        </w:rPr>
        <w:t>.9.5. 8 kl., I-IV kl. fizikos, chemijos pamokos po dvi iš eilės;</w:t>
      </w:r>
    </w:p>
    <w:p w14:paraId="3E666CE8" w14:textId="27B587BE" w:rsidR="00CF2BF7" w:rsidRDefault="00CF2BF7" w:rsidP="00933DBE">
      <w:pPr>
        <w:shd w:val="clear" w:color="auto" w:fill="FFFFFF"/>
        <w:ind w:firstLine="993"/>
        <w:jc w:val="both"/>
        <w:rPr>
          <w:szCs w:val="24"/>
        </w:rPr>
      </w:pPr>
      <w:r>
        <w:rPr>
          <w:szCs w:val="24"/>
        </w:rPr>
        <w:t>1</w:t>
      </w:r>
      <w:r w:rsidR="00667792">
        <w:rPr>
          <w:szCs w:val="24"/>
        </w:rPr>
        <w:t>4</w:t>
      </w:r>
      <w:r>
        <w:rPr>
          <w:szCs w:val="24"/>
        </w:rPr>
        <w:t>.9.6. 5-8 kl. II-IV kl. technologijų pamokos po dvi iš eilės.</w:t>
      </w:r>
    </w:p>
    <w:p w14:paraId="34714D58" w14:textId="4F54B2C7" w:rsidR="001D5BE2" w:rsidRDefault="001C50A4" w:rsidP="001C50A4">
      <w:pPr>
        <w:shd w:val="clear" w:color="auto" w:fill="FFFFFF"/>
        <w:ind w:firstLine="567"/>
        <w:jc w:val="both"/>
        <w:rPr>
          <w:szCs w:val="24"/>
        </w:rPr>
      </w:pPr>
      <w:r>
        <w:rPr>
          <w:szCs w:val="24"/>
        </w:rPr>
        <w:t>1</w:t>
      </w:r>
      <w:r w:rsidR="00667792">
        <w:rPr>
          <w:szCs w:val="24"/>
        </w:rPr>
        <w:t>4</w:t>
      </w:r>
      <w:r>
        <w:rPr>
          <w:szCs w:val="24"/>
        </w:rPr>
        <w:t>.10</w:t>
      </w:r>
      <w:r w:rsidR="00667792">
        <w:rPr>
          <w:szCs w:val="24"/>
        </w:rPr>
        <w:t>.</w:t>
      </w:r>
      <w:r w:rsidRPr="001C50A4">
        <w:rPr>
          <w:szCs w:val="24"/>
        </w:rPr>
        <w:t xml:space="preserve"> </w:t>
      </w:r>
      <w:r>
        <w:rPr>
          <w:szCs w:val="24"/>
        </w:rPr>
        <w:t>mokymosi poreikius atitinkančius dalykų modulius, pasirenkamuosius dalykus (psichologija, IT).</w:t>
      </w:r>
      <w:r w:rsidRPr="001C50A4">
        <w:rPr>
          <w:szCs w:val="24"/>
        </w:rPr>
        <w:t xml:space="preserve"> </w:t>
      </w:r>
      <w:r>
        <w:rPr>
          <w:szCs w:val="24"/>
        </w:rPr>
        <w:t>Mokykla, rengdama pasirenkamųjų dalykų, dalykų modulių programas, vadovaujasi Bendraisiais formaliojo šv</w:t>
      </w:r>
      <w:r w:rsidRPr="00350FE8">
        <w:rPr>
          <w:szCs w:val="24"/>
        </w:rPr>
        <w:t>i</w:t>
      </w:r>
      <w:r>
        <w:rPr>
          <w:szCs w:val="24"/>
        </w:rPr>
        <w:t xml:space="preserve">etimo programų reikalavimais, patvirtintais Lietuvos </w:t>
      </w:r>
      <w:r>
        <w:rPr>
          <w:szCs w:val="24"/>
        </w:rPr>
        <w:lastRenderedPageBreak/>
        <w:t>Respublikos švietimo ir mokslo ministro 2004 m. balandžio 13 d. įsakymu Nr. ISAK-535 „Dėl Bendrųjų formaliojo švietimo programų reikalavimų patvirtinimo“;</w:t>
      </w:r>
      <w:r w:rsidRPr="001C50A4">
        <w:rPr>
          <w:szCs w:val="24"/>
        </w:rPr>
        <w:t xml:space="preserve"> </w:t>
      </w:r>
      <w:r>
        <w:rPr>
          <w:szCs w:val="24"/>
        </w:rPr>
        <w:t>.</w:t>
      </w:r>
    </w:p>
    <w:p w14:paraId="5FE18EB9" w14:textId="0C1BB10F" w:rsidR="00350FE8" w:rsidRDefault="00350FE8" w:rsidP="00350F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1</w:t>
      </w:r>
      <w:r w:rsidR="00667792">
        <w:rPr>
          <w:rFonts w:eastAsia="MS Mincho"/>
          <w:szCs w:val="24"/>
          <w:lang w:eastAsia="lt-LT"/>
        </w:rPr>
        <w:t>5</w:t>
      </w:r>
      <w:r>
        <w:rPr>
          <w:rFonts w:eastAsia="MS Mincho"/>
          <w:szCs w:val="24"/>
          <w:lang w:eastAsia="lt-LT"/>
        </w:rPr>
        <w:t>. Gim</w:t>
      </w:r>
      <w:r w:rsidRPr="00350FE8">
        <w:rPr>
          <w:rFonts w:eastAsia="MS Mincho"/>
          <w:szCs w:val="24"/>
          <w:lang w:eastAsia="lt-LT"/>
        </w:rPr>
        <w:t>nazijos  ugdymo planą mokyklos vadovas tvirtina iki mokslo metų pradžios, suderinęs su Gimnazijos taryba (Gimnazijos tarybos posėdžio 2019-06-06, protokolas Nr.4</w:t>
      </w:r>
      <w:r w:rsidR="00FF3C41">
        <w:rPr>
          <w:rFonts w:eastAsia="MS Mincho"/>
          <w:szCs w:val="24"/>
          <w:lang w:eastAsia="lt-LT"/>
        </w:rPr>
        <w:t>).</w:t>
      </w:r>
    </w:p>
    <w:p w14:paraId="305B0F9F" w14:textId="47DB1A6D" w:rsidR="00350FE8" w:rsidRDefault="00350FE8" w:rsidP="007162EE">
      <w:pPr>
        <w:shd w:val="clear" w:color="auto" w:fill="FFFFFF"/>
        <w:ind w:firstLine="567"/>
        <w:jc w:val="both"/>
        <w:rPr>
          <w:szCs w:val="24"/>
        </w:rPr>
      </w:pPr>
      <w:r>
        <w:rPr>
          <w:rFonts w:eastAsia="MS Mincho"/>
          <w:szCs w:val="24"/>
          <w:lang w:eastAsia="lt-LT"/>
        </w:rPr>
        <w:t>1</w:t>
      </w:r>
      <w:r w:rsidR="00667792">
        <w:rPr>
          <w:rFonts w:eastAsia="MS Mincho"/>
          <w:szCs w:val="24"/>
          <w:lang w:eastAsia="lt-LT"/>
        </w:rPr>
        <w:t>6</w:t>
      </w:r>
      <w:r>
        <w:rPr>
          <w:rFonts w:eastAsia="MS Mincho"/>
          <w:szCs w:val="24"/>
          <w:lang w:eastAsia="lt-LT"/>
        </w:rPr>
        <w:t>. M</w:t>
      </w:r>
      <w:r>
        <w:rPr>
          <w:rFonts w:eastAsia="MS Mincho"/>
          <w:szCs w:val="24"/>
          <w:shd w:val="clear" w:color="auto" w:fill="FFFFFF"/>
          <w:lang w:eastAsia="ar-SA"/>
        </w:rPr>
        <w:t xml:space="preserve">inimalus laikas </w:t>
      </w:r>
      <w:r>
        <w:rPr>
          <w:rFonts w:eastAsia="MS Mincho"/>
          <w:szCs w:val="24"/>
          <w:lang w:eastAsia="lt-LT"/>
        </w:rPr>
        <w:t xml:space="preserve">Pagrindinio ir Vidurinio ugdymo bendrosioms programoms įgyvendinti </w:t>
      </w:r>
      <w:r>
        <w:rPr>
          <w:rFonts w:eastAsia="MS Mincho"/>
          <w:szCs w:val="24"/>
          <w:shd w:val="clear" w:color="auto" w:fill="FFFFFF"/>
          <w:lang w:eastAsia="ar-SA"/>
        </w:rPr>
        <w:t xml:space="preserve">nurodytas </w:t>
      </w:r>
      <w:r w:rsidR="00FF3C41">
        <w:rPr>
          <w:rFonts w:eastAsia="MS Mincho"/>
          <w:szCs w:val="24"/>
          <w:lang w:eastAsia="lt-LT"/>
        </w:rPr>
        <w:t>u</w:t>
      </w:r>
      <w:r>
        <w:rPr>
          <w:rFonts w:eastAsia="MS Mincho"/>
          <w:szCs w:val="24"/>
          <w:lang w:eastAsia="lt-LT"/>
        </w:rPr>
        <w:t>gdymo plan</w:t>
      </w:r>
      <w:r w:rsidR="00FF3C41">
        <w:rPr>
          <w:rFonts w:eastAsia="MS Mincho"/>
          <w:szCs w:val="24"/>
          <w:lang w:eastAsia="lt-LT"/>
        </w:rPr>
        <w:t>o</w:t>
      </w:r>
      <w:r>
        <w:rPr>
          <w:rFonts w:eastAsia="MS Mincho"/>
          <w:szCs w:val="24"/>
          <w:lang w:eastAsia="lt-LT"/>
        </w:rPr>
        <w:t xml:space="preserve"> </w:t>
      </w:r>
      <w:r w:rsidR="00FF3C41">
        <w:rPr>
          <w:rFonts w:eastAsia="MS Mincho"/>
          <w:szCs w:val="24"/>
          <w:shd w:val="clear" w:color="auto" w:fill="FFFFFF"/>
          <w:lang w:eastAsia="ar-SA"/>
        </w:rPr>
        <w:t>60</w:t>
      </w:r>
      <w:r>
        <w:rPr>
          <w:rFonts w:eastAsia="MS Mincho"/>
          <w:szCs w:val="24"/>
          <w:shd w:val="clear" w:color="auto" w:fill="FFFFFF"/>
          <w:lang w:eastAsia="ar-SA"/>
        </w:rPr>
        <w:t xml:space="preserve"> ir </w:t>
      </w:r>
      <w:r w:rsidR="00FF3C41">
        <w:rPr>
          <w:rFonts w:eastAsia="MS Mincho"/>
          <w:szCs w:val="24"/>
          <w:shd w:val="clear" w:color="auto" w:fill="FFFFFF"/>
          <w:lang w:eastAsia="ar-SA"/>
        </w:rPr>
        <w:t>7</w:t>
      </w:r>
      <w:r>
        <w:rPr>
          <w:rFonts w:eastAsia="MS Mincho"/>
          <w:szCs w:val="24"/>
          <w:shd w:val="clear" w:color="auto" w:fill="FFFFFF"/>
          <w:lang w:eastAsia="ar-SA"/>
        </w:rPr>
        <w:t>3 punktuose – pamokų skaičiumi per dvejus mokslo metus, kai pa</w:t>
      </w:r>
      <w:r>
        <w:rPr>
          <w:rFonts w:eastAsia="MS Mincho"/>
          <w:szCs w:val="24"/>
          <w:lang w:eastAsia="lt-LT"/>
        </w:rPr>
        <w:t xml:space="preserve">mokos trukmė – 45 min. </w:t>
      </w:r>
    </w:p>
    <w:p w14:paraId="6D2D61EA" w14:textId="7FE288DC" w:rsidR="00053391" w:rsidRDefault="00350FE8" w:rsidP="00350FE8">
      <w:pPr>
        <w:ind w:firstLine="567"/>
        <w:jc w:val="both"/>
        <w:rPr>
          <w:szCs w:val="24"/>
        </w:rPr>
      </w:pPr>
      <w:r>
        <w:rPr>
          <w:szCs w:val="24"/>
        </w:rPr>
        <w:t>1</w:t>
      </w:r>
      <w:r w:rsidR="00667792">
        <w:rPr>
          <w:szCs w:val="24"/>
        </w:rPr>
        <w:t>7</w:t>
      </w:r>
      <w:r>
        <w:rPr>
          <w:szCs w:val="24"/>
        </w:rPr>
        <w:t>. Mokinio individualus ugdymo planas – tai kartu su mokiniu sudaromas jo galioms ir mokymosi poreikiams pritaikytas ugdymosi planas, padedantis išsikelti tikslus, juos įgyvendinti, prisiimti asmeninę atsakomybę už mokymąsi. I</w:t>
      </w:r>
      <w:r w:rsidR="00493A30">
        <w:rPr>
          <w:szCs w:val="24"/>
        </w:rPr>
        <w:t>ndividual</w:t>
      </w:r>
      <w:r w:rsidR="001C50A4">
        <w:rPr>
          <w:szCs w:val="24"/>
        </w:rPr>
        <w:t>us ugdymo plan</w:t>
      </w:r>
      <w:r>
        <w:rPr>
          <w:szCs w:val="24"/>
        </w:rPr>
        <w:t>as</w:t>
      </w:r>
      <w:r w:rsidR="001C50A4">
        <w:rPr>
          <w:szCs w:val="24"/>
        </w:rPr>
        <w:t xml:space="preserve"> sudar</w:t>
      </w:r>
      <w:r>
        <w:rPr>
          <w:szCs w:val="24"/>
        </w:rPr>
        <w:t>omas</w:t>
      </w:r>
      <w:r w:rsidR="00053391">
        <w:rPr>
          <w:szCs w:val="24"/>
        </w:rPr>
        <w:t>:</w:t>
      </w:r>
    </w:p>
    <w:p w14:paraId="05DCCA73" w14:textId="61DC89AC" w:rsidR="00053391" w:rsidRDefault="00053391" w:rsidP="00053391">
      <w:pPr>
        <w:ind w:firstLine="1247"/>
        <w:jc w:val="both"/>
        <w:rPr>
          <w:szCs w:val="24"/>
        </w:rPr>
      </w:pPr>
      <w:r>
        <w:rPr>
          <w:szCs w:val="24"/>
        </w:rPr>
        <w:t>1</w:t>
      </w:r>
      <w:r w:rsidR="00667792">
        <w:rPr>
          <w:szCs w:val="24"/>
        </w:rPr>
        <w:t>7</w:t>
      </w:r>
      <w:r>
        <w:rPr>
          <w:szCs w:val="24"/>
        </w:rPr>
        <w:t>.1.</w:t>
      </w:r>
      <w:r w:rsidR="001C50A4">
        <w:rPr>
          <w:szCs w:val="24"/>
        </w:rPr>
        <w:t xml:space="preserve"> </w:t>
      </w:r>
      <w:r>
        <w:rPr>
          <w:szCs w:val="24"/>
        </w:rPr>
        <w:t>mokiniui, kuris mokosi pagal vidurinio ugdymo programą</w:t>
      </w:r>
      <w:r w:rsidR="00007C55">
        <w:rPr>
          <w:szCs w:val="24"/>
        </w:rPr>
        <w:t>, iki rugsėjo 1 dienos</w:t>
      </w:r>
      <w:r>
        <w:rPr>
          <w:szCs w:val="24"/>
        </w:rPr>
        <w:t>;</w:t>
      </w:r>
    </w:p>
    <w:p w14:paraId="4F0DEB99" w14:textId="51FA508F" w:rsidR="00053391" w:rsidRDefault="00350FE8" w:rsidP="00053391">
      <w:pPr>
        <w:ind w:firstLine="1247"/>
        <w:jc w:val="both"/>
        <w:rPr>
          <w:szCs w:val="24"/>
        </w:rPr>
      </w:pPr>
      <w:r>
        <w:rPr>
          <w:szCs w:val="24"/>
        </w:rPr>
        <w:t>1</w:t>
      </w:r>
      <w:r w:rsidR="00667792">
        <w:rPr>
          <w:szCs w:val="24"/>
        </w:rPr>
        <w:t>7</w:t>
      </w:r>
      <w:r w:rsidR="00053391">
        <w:rPr>
          <w:szCs w:val="24"/>
        </w:rPr>
        <w:t>.2. asmeniui, atvykusiam mokytis iš užsienio</w:t>
      </w:r>
      <w:r w:rsidR="00007C55">
        <w:rPr>
          <w:szCs w:val="24"/>
        </w:rPr>
        <w:t xml:space="preserve"> iki pirmos mokymosi dienos</w:t>
      </w:r>
      <w:r w:rsidR="00053391">
        <w:rPr>
          <w:szCs w:val="24"/>
        </w:rPr>
        <w:t>;</w:t>
      </w:r>
    </w:p>
    <w:p w14:paraId="73D3F45E" w14:textId="22099B97" w:rsidR="00053391" w:rsidRDefault="00350FE8" w:rsidP="00053391">
      <w:pPr>
        <w:ind w:firstLine="1247"/>
        <w:jc w:val="both"/>
        <w:rPr>
          <w:szCs w:val="24"/>
        </w:rPr>
      </w:pPr>
      <w:r>
        <w:rPr>
          <w:szCs w:val="24"/>
        </w:rPr>
        <w:t>1</w:t>
      </w:r>
      <w:r w:rsidR="00667792">
        <w:rPr>
          <w:szCs w:val="24"/>
        </w:rPr>
        <w:t>7</w:t>
      </w:r>
      <w:r>
        <w:rPr>
          <w:szCs w:val="24"/>
        </w:rPr>
        <w:t>.</w:t>
      </w:r>
      <w:r w:rsidR="00053391">
        <w:rPr>
          <w:szCs w:val="24"/>
        </w:rPr>
        <w:t>3. mokiniui, kuris mokosi pagal pagrindini</w:t>
      </w:r>
      <w:r w:rsidR="008C2FFD">
        <w:rPr>
          <w:szCs w:val="24"/>
        </w:rPr>
        <w:t xml:space="preserve">o ar vidurinio ugdymo programą </w:t>
      </w:r>
      <w:r w:rsidR="00053391">
        <w:rPr>
          <w:szCs w:val="24"/>
        </w:rPr>
        <w:t>namuose</w:t>
      </w:r>
      <w:r w:rsidR="00007C55">
        <w:rPr>
          <w:szCs w:val="24"/>
        </w:rPr>
        <w:t xml:space="preserve"> pateikus gydytojo išvadą bei tėvų prašymą</w:t>
      </w:r>
      <w:r w:rsidR="00053391">
        <w:rPr>
          <w:szCs w:val="24"/>
        </w:rPr>
        <w:t>;</w:t>
      </w:r>
    </w:p>
    <w:p w14:paraId="14A09732" w14:textId="6D8D83FB" w:rsidR="00053391" w:rsidRDefault="00350FE8" w:rsidP="00053391">
      <w:pPr>
        <w:ind w:firstLine="1247"/>
        <w:jc w:val="both"/>
        <w:rPr>
          <w:szCs w:val="24"/>
        </w:rPr>
      </w:pPr>
      <w:r>
        <w:rPr>
          <w:szCs w:val="24"/>
        </w:rPr>
        <w:t>1</w:t>
      </w:r>
      <w:r w:rsidR="00667792">
        <w:rPr>
          <w:szCs w:val="24"/>
        </w:rPr>
        <w:t>7</w:t>
      </w:r>
      <w:r w:rsidR="00053391">
        <w:rPr>
          <w:szCs w:val="24"/>
        </w:rPr>
        <w:t>.4.</w:t>
      </w:r>
      <w:r w:rsidR="00F7476C">
        <w:rPr>
          <w:szCs w:val="24"/>
        </w:rPr>
        <w:t xml:space="preserve"> </w:t>
      </w:r>
      <w:r w:rsidR="00053391">
        <w:rPr>
          <w:szCs w:val="24"/>
        </w:rPr>
        <w:t>mokiniui turinčiam specialiųjų poreikių</w:t>
      </w:r>
      <w:r w:rsidR="00007C55">
        <w:rPr>
          <w:szCs w:val="24"/>
        </w:rPr>
        <w:t>, gavus PPT išvadą arba rugsėjo 1 dienai</w:t>
      </w:r>
      <w:r w:rsidR="008C2FFD">
        <w:rPr>
          <w:szCs w:val="24"/>
        </w:rPr>
        <w:t>;</w:t>
      </w:r>
    </w:p>
    <w:p w14:paraId="45003A8B" w14:textId="49FE04A0" w:rsidR="008C2FFD" w:rsidRDefault="008C2FFD" w:rsidP="00053391">
      <w:pPr>
        <w:ind w:firstLine="1247"/>
        <w:jc w:val="both"/>
        <w:rPr>
          <w:szCs w:val="24"/>
        </w:rPr>
      </w:pPr>
      <w:r>
        <w:rPr>
          <w:szCs w:val="24"/>
        </w:rPr>
        <w:t>17.</w:t>
      </w:r>
      <w:r w:rsidR="003A74FD">
        <w:rPr>
          <w:szCs w:val="24"/>
        </w:rPr>
        <w:t xml:space="preserve">5. </w:t>
      </w:r>
      <w:r>
        <w:rPr>
          <w:szCs w:val="24"/>
        </w:rPr>
        <w:t>mokiniui, kurio pasiekimai žemi arba išskirtinai aukšti</w:t>
      </w:r>
      <w:r w:rsidR="00007C55">
        <w:rPr>
          <w:szCs w:val="24"/>
        </w:rPr>
        <w:t>, pagal poreikį</w:t>
      </w:r>
      <w:r>
        <w:rPr>
          <w:szCs w:val="24"/>
        </w:rPr>
        <w:t>.</w:t>
      </w:r>
    </w:p>
    <w:p w14:paraId="1E9B0853" w14:textId="3A62234A" w:rsidR="00052D8D" w:rsidRDefault="0085457A" w:rsidP="00052D8D">
      <w:pPr>
        <w:ind w:firstLine="567"/>
        <w:jc w:val="both"/>
        <w:rPr>
          <w:szCs w:val="24"/>
        </w:rPr>
      </w:pPr>
      <w:r>
        <w:rPr>
          <w:szCs w:val="24"/>
        </w:rPr>
        <w:t>1</w:t>
      </w:r>
      <w:r w:rsidR="00667792">
        <w:rPr>
          <w:szCs w:val="24"/>
        </w:rPr>
        <w:t>8</w:t>
      </w:r>
      <w:r w:rsidR="007162EE">
        <w:rPr>
          <w:szCs w:val="24"/>
        </w:rPr>
        <w:t xml:space="preserve">. Mokinio pasiekimai ir pažanga ugdymo procese vertinami </w:t>
      </w:r>
      <w:r w:rsidR="00493A30">
        <w:rPr>
          <w:szCs w:val="24"/>
        </w:rPr>
        <w:t>vadovaujantis</w:t>
      </w:r>
      <w:r w:rsidR="00052D8D">
        <w:rPr>
          <w:szCs w:val="24"/>
        </w:rPr>
        <w:t>:</w:t>
      </w:r>
      <w:r w:rsidR="00052D8D" w:rsidRPr="00052D8D">
        <w:rPr>
          <w:szCs w:val="24"/>
        </w:rPr>
        <w:t xml:space="preserve"> </w:t>
      </w:r>
    </w:p>
    <w:p w14:paraId="2B555C93" w14:textId="1127B216" w:rsidR="00052D8D" w:rsidRDefault="00052D8D" w:rsidP="00052D8D">
      <w:pPr>
        <w:ind w:firstLine="567"/>
        <w:jc w:val="both"/>
        <w:rPr>
          <w:szCs w:val="24"/>
        </w:rPr>
      </w:pPr>
      <w:r>
        <w:rPr>
          <w:szCs w:val="24"/>
        </w:rPr>
        <w:t>18.1. teisės aktais, reglamentuojančiais bendrąjį ugdymą ir mokinio pasiekimų ir pažangos vertinimą;</w:t>
      </w:r>
    </w:p>
    <w:p w14:paraId="68B75B66" w14:textId="4346DA61" w:rsidR="00053391" w:rsidRDefault="00052D8D" w:rsidP="00007C55">
      <w:pPr>
        <w:ind w:firstLine="567"/>
        <w:jc w:val="both"/>
        <w:rPr>
          <w:szCs w:val="24"/>
        </w:rPr>
      </w:pPr>
      <w:r>
        <w:rPr>
          <w:szCs w:val="24"/>
        </w:rPr>
        <w:t xml:space="preserve">18.2. </w:t>
      </w:r>
      <w:r w:rsidR="00493A30">
        <w:rPr>
          <w:szCs w:val="24"/>
        </w:rPr>
        <w:t>m</w:t>
      </w:r>
      <w:r w:rsidR="00493A30" w:rsidRPr="00351908">
        <w:rPr>
          <w:spacing w:val="1"/>
        </w:rPr>
        <w:t>okinių pažangos ir pasiekimų vertinimo tvarkos apraš</w:t>
      </w:r>
      <w:r w:rsidR="00493A30">
        <w:rPr>
          <w:spacing w:val="1"/>
        </w:rPr>
        <w:t>u</w:t>
      </w:r>
      <w:r w:rsidR="00493A30">
        <w:rPr>
          <w:szCs w:val="24"/>
        </w:rPr>
        <w:t xml:space="preserve"> </w:t>
      </w:r>
      <w:r w:rsidR="007162EE">
        <w:rPr>
          <w:szCs w:val="24"/>
        </w:rPr>
        <w:t>(</w:t>
      </w:r>
      <w:r w:rsidR="007162EE" w:rsidRPr="00CE4C69">
        <w:rPr>
          <w:szCs w:val="24"/>
          <w:shd w:val="clear" w:color="auto" w:fill="FFFFFF"/>
        </w:rPr>
        <w:t>Gimnazijos direktoriaus 2019-07-01 įsakymas Nr.V-97</w:t>
      </w:r>
      <w:r w:rsidR="007162EE">
        <w:rPr>
          <w:szCs w:val="24"/>
          <w:shd w:val="clear" w:color="auto" w:fill="FFFFFF"/>
        </w:rPr>
        <w:t>)</w:t>
      </w:r>
      <w:r w:rsidR="00007C55">
        <w:rPr>
          <w:szCs w:val="24"/>
          <w:shd w:val="clear" w:color="auto" w:fill="FFFFFF"/>
        </w:rPr>
        <w:t>, kuris</w:t>
      </w:r>
      <w:r w:rsidR="00007C55">
        <w:rPr>
          <w:szCs w:val="24"/>
        </w:rPr>
        <w:t xml:space="preserve"> skelbiam</w:t>
      </w:r>
      <w:r w:rsidR="00007C55">
        <w:rPr>
          <w:color w:val="1F497D"/>
          <w:szCs w:val="24"/>
        </w:rPr>
        <w:t xml:space="preserve">as </w:t>
      </w:r>
      <w:r w:rsidR="00007C55">
        <w:rPr>
          <w:szCs w:val="24"/>
        </w:rPr>
        <w:t>gimnazijos internetinėje svetainėje;</w:t>
      </w:r>
    </w:p>
    <w:p w14:paraId="023AF837" w14:textId="77777777" w:rsidR="00602769" w:rsidRPr="00351908" w:rsidRDefault="00602769" w:rsidP="00602769">
      <w:pPr>
        <w:spacing w:line="276" w:lineRule="auto"/>
        <w:ind w:firstLine="567"/>
        <w:rPr>
          <w:b/>
        </w:rPr>
      </w:pPr>
      <w:r>
        <w:rPr>
          <w:szCs w:val="24"/>
        </w:rPr>
        <w:t>18.3.</w:t>
      </w:r>
      <w:r w:rsidRPr="00602769">
        <w:rPr>
          <w:szCs w:val="24"/>
        </w:rPr>
        <w:t xml:space="preserve"> </w:t>
      </w:r>
      <w:r w:rsidRPr="00602769">
        <w:t>Pagrindinio ugdymo (I dalies) 5-8 klasių mokinių pažangos ir pasiekimų vertinimas.</w:t>
      </w:r>
    </w:p>
    <w:p w14:paraId="2B5112C0" w14:textId="63E9C2EA" w:rsidR="00602769" w:rsidRPr="00351908" w:rsidRDefault="00602769" w:rsidP="00602769">
      <w:pPr>
        <w:spacing w:line="276" w:lineRule="auto"/>
        <w:ind w:firstLine="1247"/>
      </w:pPr>
      <w:r>
        <w:t xml:space="preserve">18.3.1 </w:t>
      </w:r>
      <w:r w:rsidRPr="00351908">
        <w:t xml:space="preserve">Mokomųjų dalykų pasiekimai, vertinami pažymiu: </w:t>
      </w:r>
    </w:p>
    <w:p w14:paraId="60490F24" w14:textId="77777777" w:rsidR="00602769" w:rsidRPr="00351908" w:rsidRDefault="00602769" w:rsidP="00602769">
      <w:pPr>
        <w:pStyle w:val="Sraopastraipa"/>
        <w:numPr>
          <w:ilvl w:val="0"/>
          <w:numId w:val="22"/>
        </w:numPr>
        <w:spacing w:line="276" w:lineRule="auto"/>
      </w:pPr>
      <w:r w:rsidRPr="00351908">
        <w:t>lietuvių kalba ir literatūra;</w:t>
      </w:r>
    </w:p>
    <w:p w14:paraId="6DD6BC2E" w14:textId="77777777" w:rsidR="00602769" w:rsidRPr="00351908" w:rsidRDefault="00602769" w:rsidP="00602769">
      <w:pPr>
        <w:pStyle w:val="Sraopastraipa"/>
        <w:numPr>
          <w:ilvl w:val="0"/>
          <w:numId w:val="22"/>
        </w:numPr>
        <w:spacing w:line="276" w:lineRule="auto"/>
      </w:pPr>
      <w:r w:rsidRPr="00351908">
        <w:t xml:space="preserve">užsienio kalbos (anglų, vokiečių, prancūzų, rusų); </w:t>
      </w:r>
    </w:p>
    <w:p w14:paraId="61FE2453" w14:textId="77777777" w:rsidR="00602769" w:rsidRPr="00351908" w:rsidRDefault="00602769" w:rsidP="00602769">
      <w:pPr>
        <w:pStyle w:val="Sraopastraipa"/>
        <w:numPr>
          <w:ilvl w:val="0"/>
          <w:numId w:val="22"/>
        </w:numPr>
        <w:spacing w:line="276" w:lineRule="auto"/>
      </w:pPr>
      <w:r w:rsidRPr="00351908">
        <w:t xml:space="preserve">istorija; </w:t>
      </w:r>
    </w:p>
    <w:p w14:paraId="6DC4687B" w14:textId="77777777" w:rsidR="00602769" w:rsidRPr="00351908" w:rsidRDefault="00602769" w:rsidP="00602769">
      <w:pPr>
        <w:pStyle w:val="Sraopastraipa"/>
        <w:numPr>
          <w:ilvl w:val="0"/>
          <w:numId w:val="22"/>
        </w:numPr>
        <w:spacing w:line="276" w:lineRule="auto"/>
      </w:pPr>
      <w:r w:rsidRPr="00351908">
        <w:t xml:space="preserve">geografija; </w:t>
      </w:r>
    </w:p>
    <w:p w14:paraId="22E918D7" w14:textId="77777777" w:rsidR="00602769" w:rsidRPr="00351908" w:rsidRDefault="00602769" w:rsidP="00602769">
      <w:pPr>
        <w:pStyle w:val="Sraopastraipa"/>
        <w:numPr>
          <w:ilvl w:val="0"/>
          <w:numId w:val="22"/>
        </w:numPr>
        <w:spacing w:line="276" w:lineRule="auto"/>
      </w:pPr>
      <w:r w:rsidRPr="00351908">
        <w:t xml:space="preserve">matematika; </w:t>
      </w:r>
    </w:p>
    <w:p w14:paraId="636AC825" w14:textId="77777777" w:rsidR="00602769" w:rsidRPr="00351908" w:rsidRDefault="00602769" w:rsidP="00602769">
      <w:pPr>
        <w:pStyle w:val="Sraopastraipa"/>
        <w:numPr>
          <w:ilvl w:val="0"/>
          <w:numId w:val="22"/>
        </w:numPr>
        <w:spacing w:line="276" w:lineRule="auto"/>
      </w:pPr>
      <w:r w:rsidRPr="00351908">
        <w:t xml:space="preserve">informacinės technologijos; </w:t>
      </w:r>
    </w:p>
    <w:p w14:paraId="128D1DB1" w14:textId="77777777" w:rsidR="00602769" w:rsidRPr="00351908" w:rsidRDefault="00602769" w:rsidP="00602769">
      <w:pPr>
        <w:pStyle w:val="Sraopastraipa"/>
        <w:numPr>
          <w:ilvl w:val="0"/>
          <w:numId w:val="22"/>
        </w:numPr>
        <w:spacing w:line="276" w:lineRule="auto"/>
      </w:pPr>
      <w:r w:rsidRPr="00351908">
        <w:t xml:space="preserve">biologija; </w:t>
      </w:r>
    </w:p>
    <w:p w14:paraId="4AB8D881" w14:textId="77777777" w:rsidR="00602769" w:rsidRPr="00351908" w:rsidRDefault="00602769" w:rsidP="00602769">
      <w:pPr>
        <w:pStyle w:val="Sraopastraipa"/>
        <w:numPr>
          <w:ilvl w:val="0"/>
          <w:numId w:val="22"/>
        </w:numPr>
        <w:spacing w:line="276" w:lineRule="auto"/>
      </w:pPr>
      <w:r w:rsidRPr="00351908">
        <w:t xml:space="preserve">gamta ir žmogus; </w:t>
      </w:r>
    </w:p>
    <w:p w14:paraId="3056B876" w14:textId="77777777" w:rsidR="00602769" w:rsidRPr="00351908" w:rsidRDefault="00602769" w:rsidP="00602769">
      <w:pPr>
        <w:pStyle w:val="Sraopastraipa"/>
        <w:numPr>
          <w:ilvl w:val="0"/>
          <w:numId w:val="22"/>
        </w:numPr>
        <w:spacing w:line="276" w:lineRule="auto"/>
      </w:pPr>
      <w:r w:rsidRPr="00351908">
        <w:t xml:space="preserve">chemija; </w:t>
      </w:r>
    </w:p>
    <w:p w14:paraId="09EF5A6A" w14:textId="77777777" w:rsidR="00602769" w:rsidRPr="00351908" w:rsidRDefault="00602769" w:rsidP="00602769">
      <w:pPr>
        <w:pStyle w:val="Sraopastraipa"/>
        <w:numPr>
          <w:ilvl w:val="0"/>
          <w:numId w:val="22"/>
        </w:numPr>
        <w:spacing w:line="276" w:lineRule="auto"/>
      </w:pPr>
      <w:r w:rsidRPr="00351908">
        <w:t xml:space="preserve">fizika; </w:t>
      </w:r>
    </w:p>
    <w:p w14:paraId="3E6C5C4A" w14:textId="77777777" w:rsidR="00602769" w:rsidRPr="00351908" w:rsidRDefault="00602769" w:rsidP="00602769">
      <w:pPr>
        <w:pStyle w:val="Sraopastraipa"/>
        <w:numPr>
          <w:ilvl w:val="0"/>
          <w:numId w:val="21"/>
        </w:numPr>
        <w:spacing w:line="276" w:lineRule="auto"/>
      </w:pPr>
      <w:r w:rsidRPr="00351908">
        <w:t xml:space="preserve">dailė. </w:t>
      </w:r>
    </w:p>
    <w:p w14:paraId="5E1D5D2B" w14:textId="7E228BEF" w:rsidR="00602769" w:rsidRPr="00351908" w:rsidRDefault="00602769" w:rsidP="00602769">
      <w:pPr>
        <w:spacing w:line="276" w:lineRule="auto"/>
        <w:ind w:firstLine="1247"/>
      </w:pPr>
      <w:r>
        <w:t xml:space="preserve">18.3.2. </w:t>
      </w:r>
      <w:r w:rsidRPr="00351908">
        <w:t>Mokomųjų dalykų pasiekimai, vertinami įskaita:</w:t>
      </w:r>
    </w:p>
    <w:p w14:paraId="278C361B" w14:textId="77777777" w:rsidR="00602769" w:rsidRPr="00351908" w:rsidRDefault="00602769" w:rsidP="00602769">
      <w:pPr>
        <w:pStyle w:val="Sraopastraipa"/>
        <w:numPr>
          <w:ilvl w:val="0"/>
          <w:numId w:val="20"/>
        </w:numPr>
        <w:spacing w:line="276" w:lineRule="auto"/>
      </w:pPr>
      <w:r w:rsidRPr="00351908">
        <w:t xml:space="preserve">dorinis ugdymas (etika, tikyba); </w:t>
      </w:r>
    </w:p>
    <w:p w14:paraId="49046A79" w14:textId="77777777" w:rsidR="00602769" w:rsidRPr="00351908" w:rsidRDefault="00602769" w:rsidP="00602769">
      <w:pPr>
        <w:pStyle w:val="Sraopastraipa"/>
        <w:numPr>
          <w:ilvl w:val="0"/>
          <w:numId w:val="20"/>
        </w:numPr>
        <w:spacing w:line="276" w:lineRule="auto"/>
      </w:pPr>
      <w:r w:rsidRPr="00351908">
        <w:t xml:space="preserve">fizinis </w:t>
      </w:r>
      <w:r>
        <w:t>ugdymas</w:t>
      </w:r>
      <w:r w:rsidRPr="00351908">
        <w:t xml:space="preserve"> (įrašas „atleista“ rašomas tada, kai mokinys yra atleistas pagal gydytojo rekomendaciją);</w:t>
      </w:r>
    </w:p>
    <w:p w14:paraId="4975746E" w14:textId="77777777" w:rsidR="00602769" w:rsidRDefault="00602769" w:rsidP="00602769">
      <w:pPr>
        <w:pStyle w:val="Sraopastraipa"/>
        <w:numPr>
          <w:ilvl w:val="0"/>
          <w:numId w:val="22"/>
        </w:numPr>
        <w:spacing w:line="276" w:lineRule="auto"/>
      </w:pPr>
      <w:r w:rsidRPr="00351908">
        <w:t xml:space="preserve">technologijos; </w:t>
      </w:r>
    </w:p>
    <w:p w14:paraId="3A007CF3" w14:textId="77777777" w:rsidR="00602769" w:rsidRPr="00351908" w:rsidRDefault="00602769" w:rsidP="00602769">
      <w:pPr>
        <w:pStyle w:val="Sraopastraipa"/>
        <w:numPr>
          <w:ilvl w:val="0"/>
          <w:numId w:val="22"/>
        </w:numPr>
        <w:spacing w:line="276" w:lineRule="auto"/>
      </w:pPr>
      <w:r w:rsidRPr="00351908">
        <w:t>muzika;</w:t>
      </w:r>
    </w:p>
    <w:p w14:paraId="3FC639B7" w14:textId="77777777" w:rsidR="00602769" w:rsidRPr="00374D8D" w:rsidRDefault="00602769" w:rsidP="00602769">
      <w:pPr>
        <w:pStyle w:val="Sraopastraipa"/>
        <w:numPr>
          <w:ilvl w:val="0"/>
          <w:numId w:val="20"/>
        </w:numPr>
        <w:spacing w:line="276" w:lineRule="auto"/>
        <w:rPr>
          <w:szCs w:val="24"/>
        </w:rPr>
      </w:pPr>
      <w:r w:rsidRPr="00374D8D">
        <w:t>žmogaus sauga;</w:t>
      </w:r>
    </w:p>
    <w:p w14:paraId="10349109" w14:textId="28DC5D8B" w:rsidR="00602769" w:rsidRPr="00602769" w:rsidRDefault="00602769" w:rsidP="00602769">
      <w:pPr>
        <w:pStyle w:val="Sraopastraipa"/>
        <w:numPr>
          <w:ilvl w:val="0"/>
          <w:numId w:val="20"/>
        </w:numPr>
        <w:spacing w:line="276" w:lineRule="auto"/>
        <w:rPr>
          <w:szCs w:val="24"/>
        </w:rPr>
      </w:pPr>
      <w:r>
        <w:t>s</w:t>
      </w:r>
      <w:r w:rsidRPr="00374D8D">
        <w:t>ocialinė – pilietinė veikla.</w:t>
      </w:r>
    </w:p>
    <w:p w14:paraId="4FB65893" w14:textId="1A3C525B" w:rsidR="00602769" w:rsidRPr="00351908" w:rsidRDefault="0085457A" w:rsidP="0060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lang w:eastAsia="ja-JP"/>
        </w:rPr>
        <w:t>1</w:t>
      </w:r>
      <w:r w:rsidR="00667792">
        <w:rPr>
          <w:szCs w:val="24"/>
          <w:lang w:eastAsia="ja-JP"/>
        </w:rPr>
        <w:t>8</w:t>
      </w:r>
      <w:r w:rsidR="00053391">
        <w:rPr>
          <w:szCs w:val="24"/>
          <w:lang w:eastAsia="ja-JP"/>
        </w:rPr>
        <w:t>.</w:t>
      </w:r>
      <w:r w:rsidR="00602769">
        <w:rPr>
          <w:szCs w:val="24"/>
          <w:lang w:eastAsia="ja-JP"/>
        </w:rPr>
        <w:t>4</w:t>
      </w:r>
      <w:r w:rsidR="00053391">
        <w:rPr>
          <w:szCs w:val="24"/>
          <w:lang w:eastAsia="ja-JP"/>
        </w:rPr>
        <w:t xml:space="preserve">. </w:t>
      </w:r>
      <w:r w:rsidR="00602769" w:rsidRPr="00602769">
        <w:t>Pagrindinio ugdymo (II dalies) I-II klasių ir vidurinio ugdymo III-IV klasių mokinių pažangos ir pasiekimų vertinimas.</w:t>
      </w:r>
      <w:r w:rsidR="00602769" w:rsidRPr="00351908">
        <w:t xml:space="preserve"> </w:t>
      </w:r>
    </w:p>
    <w:p w14:paraId="2170D20D" w14:textId="42293BEE" w:rsidR="00602769" w:rsidRPr="00351908" w:rsidRDefault="00602769" w:rsidP="00602769">
      <w:pPr>
        <w:tabs>
          <w:tab w:val="left" w:pos="709"/>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ab/>
      </w:r>
      <w:r>
        <w:tab/>
        <w:t xml:space="preserve">18.4.1. </w:t>
      </w:r>
      <w:r w:rsidRPr="00351908">
        <w:t xml:space="preserve">Mokinių, kurie mokosi dalykų modulių, pasiekimai įvertinami įrašu „įskaityta“. </w:t>
      </w:r>
    </w:p>
    <w:p w14:paraId="71CD8CAD" w14:textId="77777777" w:rsidR="00602769" w:rsidRDefault="00602769" w:rsidP="00602769">
      <w:pPr>
        <w:ind w:firstLine="1247"/>
        <w:jc w:val="both"/>
      </w:pPr>
      <w:r>
        <w:lastRenderedPageBreak/>
        <w:t xml:space="preserve">18.4.2 </w:t>
      </w:r>
      <w:r w:rsidRPr="00351908">
        <w:t>Visi dalykai, išskyrus dorinio ugdymo (etika, tikyba), pilietiškumo pagrindų pasiekimus bei socialinę - pilietinę veiklą (vertinama „įskaityta“</w:t>
      </w:r>
      <w:r w:rsidRPr="00351908">
        <w:rPr>
          <w:szCs w:val="24"/>
        </w:rPr>
        <w:t xml:space="preserve"> arba „neįskaityta“), </w:t>
      </w:r>
      <w:r w:rsidRPr="00351908">
        <w:t xml:space="preserve">vertinami pažymiu. </w:t>
      </w:r>
    </w:p>
    <w:p w14:paraId="34714D6B" w14:textId="21B32CE2" w:rsidR="001D5BE2" w:rsidRDefault="00667792" w:rsidP="00602769">
      <w:pPr>
        <w:ind w:firstLine="567"/>
        <w:jc w:val="both"/>
        <w:rPr>
          <w:rFonts w:eastAsia="MS Mincho"/>
          <w:szCs w:val="24"/>
          <w:lang w:eastAsia="lt-LT"/>
        </w:rPr>
      </w:pPr>
      <w:r>
        <w:rPr>
          <w:rFonts w:eastAsia="MS Mincho"/>
          <w:szCs w:val="24"/>
          <w:lang w:eastAsia="lt-LT"/>
        </w:rPr>
        <w:t>19</w:t>
      </w:r>
      <w:r w:rsidR="008A0025">
        <w:rPr>
          <w:rFonts w:eastAsia="MS Mincho"/>
          <w:szCs w:val="24"/>
          <w:lang w:eastAsia="lt-LT"/>
        </w:rPr>
        <w:t>. Nacionaliniame mokinių pasiekimų patikrinime</w:t>
      </w:r>
      <w:r w:rsidR="008A0025">
        <w:rPr>
          <w:szCs w:val="24"/>
          <w:lang w:eastAsia="lt-LT"/>
        </w:rPr>
        <w:t xml:space="preserve"> m</w:t>
      </w:r>
      <w:r w:rsidR="008A0025">
        <w:rPr>
          <w:rFonts w:eastAsia="MS Mincho"/>
          <w:szCs w:val="24"/>
          <w:lang w:eastAsia="lt-LT"/>
        </w:rPr>
        <w:t xml:space="preserve">okykla </w:t>
      </w:r>
      <w:r w:rsidR="008A0025">
        <w:rPr>
          <w:szCs w:val="24"/>
          <w:lang w:eastAsia="lt-LT"/>
        </w:rPr>
        <w:t>dalyvauja saviva</w:t>
      </w:r>
      <w:r w:rsidR="003B2919">
        <w:rPr>
          <w:szCs w:val="24"/>
          <w:lang w:eastAsia="lt-LT"/>
        </w:rPr>
        <w:t xml:space="preserve">ldybės vykdomosios institucijos </w:t>
      </w:r>
      <w:r w:rsidR="008A0025">
        <w:rPr>
          <w:szCs w:val="24"/>
          <w:lang w:eastAsia="lt-LT"/>
        </w:rPr>
        <w:t>sprendimu. M</w:t>
      </w:r>
      <w:r w:rsidR="008A0025">
        <w:rPr>
          <w:rFonts w:eastAsia="MS Mincho"/>
          <w:szCs w:val="24"/>
          <w:lang w:eastAsia="lt-LT"/>
        </w:rPr>
        <w:t>okinio pasiekimų rezultatai neįskaičiuojami į trimestro</w:t>
      </w:r>
      <w:r w:rsidR="00F7476C">
        <w:rPr>
          <w:rFonts w:eastAsia="MS Mincho"/>
          <w:szCs w:val="24"/>
          <w:lang w:eastAsia="lt-LT"/>
        </w:rPr>
        <w:t xml:space="preserve"> </w:t>
      </w:r>
      <w:r w:rsidR="008A0025">
        <w:rPr>
          <w:rFonts w:eastAsia="MS Mincho"/>
          <w:szCs w:val="24"/>
          <w:lang w:eastAsia="lt-LT"/>
        </w:rPr>
        <w:t xml:space="preserve">įvertinimą. </w:t>
      </w:r>
    </w:p>
    <w:p w14:paraId="34714D6C" w14:textId="60B800DB" w:rsidR="001D5BE2" w:rsidRDefault="002506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TREČIAS SKIRSNIS</w:t>
      </w:r>
    </w:p>
    <w:p w14:paraId="34714D6E" w14:textId="77777777" w:rsidR="001D5BE2"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ĮGYVENDINIMO PLANAVIMAS</w:t>
      </w:r>
    </w:p>
    <w:p w14:paraId="34714D6F" w14:textId="77777777" w:rsidR="001D5BE2"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34714D70" w14:textId="145C1011"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w:t>
      </w:r>
      <w:r w:rsidR="0079476C">
        <w:rPr>
          <w:rFonts w:eastAsia="MS Mincho"/>
          <w:szCs w:val="24"/>
          <w:lang w:eastAsia="lt-LT"/>
        </w:rPr>
        <w:t>0</w:t>
      </w:r>
      <w:r>
        <w:rPr>
          <w:rFonts w:eastAsia="MS Mincho"/>
          <w:szCs w:val="24"/>
          <w:lang w:eastAsia="lt-LT"/>
        </w:rPr>
        <w:t>. Mokykla, planuodama mokyklos ugdymo turinio įgyvendinimą, priima sprendimą dėl:</w:t>
      </w:r>
    </w:p>
    <w:p w14:paraId="71ADC4F4" w14:textId="3F8EED36" w:rsidR="005208EB" w:rsidRDefault="008A0025" w:rsidP="005208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w:t>
      </w:r>
      <w:r w:rsidR="0079476C">
        <w:rPr>
          <w:rFonts w:eastAsia="MS Mincho"/>
          <w:szCs w:val="24"/>
          <w:lang w:eastAsia="lt-LT"/>
        </w:rPr>
        <w:t>0</w:t>
      </w:r>
      <w:r>
        <w:rPr>
          <w:rFonts w:eastAsia="MS Mincho"/>
          <w:szCs w:val="24"/>
          <w:lang w:eastAsia="lt-LT"/>
        </w:rPr>
        <w:t xml:space="preserve">.1. 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įgyvendinimo. Programa integruojama </w:t>
      </w:r>
      <w:r w:rsidR="005208EB">
        <w:t xml:space="preserve"> į gamtos</w:t>
      </w:r>
      <w:r w:rsidR="00A3721A">
        <w:t xml:space="preserve"> ir žmogaus, </w:t>
      </w:r>
      <w:r w:rsidR="005208EB">
        <w:t>biologijos, dorinio ugdymo program</w:t>
      </w:r>
      <w:r w:rsidR="00A3721A">
        <w:t>as.</w:t>
      </w:r>
    </w:p>
    <w:p w14:paraId="34714D72" w14:textId="29F201D1"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w:t>
      </w:r>
      <w:r w:rsidR="0079476C">
        <w:rPr>
          <w:rFonts w:eastAsia="MS Mincho"/>
          <w:szCs w:val="24"/>
          <w:lang w:eastAsia="lt-LT"/>
        </w:rPr>
        <w:t>0</w:t>
      </w:r>
      <w:r>
        <w:rPr>
          <w:rFonts w:eastAsia="MS Mincho"/>
          <w:szCs w:val="24"/>
          <w:lang w:eastAsia="lt-LT"/>
        </w:rPr>
        <w:t>.2. Ugdymo karjerai programos, patvirtintos Lietuvos Respublikos švietimo ir mokslo ministro 2014 m. sausio 15 d. įsakymu Nr. V-72 „Dėl Ugdymo karjerai programos patvirtinimo“ (toliau – Ugdymo karjerai programa), įgyvendinimo mokyklos ugdymo turinyje</w:t>
      </w:r>
      <w:r w:rsidR="00795C92">
        <w:rPr>
          <w:rFonts w:eastAsia="MS Mincho"/>
          <w:szCs w:val="24"/>
          <w:lang w:eastAsia="lt-LT"/>
        </w:rPr>
        <w:t xml:space="preserve">, per </w:t>
      </w:r>
      <w:r w:rsidR="00D3298F">
        <w:rPr>
          <w:rFonts w:eastAsia="MS Mincho"/>
          <w:szCs w:val="24"/>
          <w:lang w:eastAsia="lt-LT"/>
        </w:rPr>
        <w:t xml:space="preserve">visų </w:t>
      </w:r>
      <w:r w:rsidR="00B55671">
        <w:rPr>
          <w:rFonts w:eastAsia="MS Mincho"/>
          <w:szCs w:val="24"/>
          <w:lang w:eastAsia="lt-LT"/>
        </w:rPr>
        <w:t>mokomųjų</w:t>
      </w:r>
      <w:r w:rsidR="00C00684">
        <w:rPr>
          <w:rFonts w:eastAsia="MS Mincho"/>
          <w:szCs w:val="24"/>
          <w:lang w:eastAsia="lt-LT"/>
        </w:rPr>
        <w:t xml:space="preserve"> </w:t>
      </w:r>
      <w:r w:rsidR="00795C92">
        <w:rPr>
          <w:rFonts w:eastAsia="MS Mincho"/>
          <w:szCs w:val="24"/>
          <w:lang w:eastAsia="lt-LT"/>
        </w:rPr>
        <w:t>dalykų turinį bei klasės valandėlėse.</w:t>
      </w:r>
      <w:r>
        <w:rPr>
          <w:rFonts w:eastAsia="MS Mincho"/>
          <w:szCs w:val="24"/>
          <w:lang w:eastAsia="lt-LT"/>
        </w:rPr>
        <w:t xml:space="preserve"> </w:t>
      </w:r>
    </w:p>
    <w:p w14:paraId="34714D73" w14:textId="0823C6C9" w:rsidR="001D5BE2" w:rsidRDefault="008A0025">
      <w:pPr>
        <w:ind w:firstLine="567"/>
        <w:jc w:val="both"/>
        <w:rPr>
          <w:color w:val="000000"/>
          <w:szCs w:val="24"/>
        </w:rPr>
      </w:pPr>
      <w:r>
        <w:rPr>
          <w:szCs w:val="24"/>
        </w:rPr>
        <w:t>2</w:t>
      </w:r>
      <w:r w:rsidR="0079476C">
        <w:rPr>
          <w:szCs w:val="24"/>
        </w:rPr>
        <w:t>0</w:t>
      </w:r>
      <w:r>
        <w:rPr>
          <w:szCs w:val="24"/>
        </w:rPr>
        <w:t>.3</w:t>
      </w:r>
      <w:r w:rsidR="00795C92">
        <w:rPr>
          <w:szCs w:val="24"/>
        </w:rPr>
        <w:t xml:space="preserve">. </w:t>
      </w:r>
      <w:r>
        <w:rPr>
          <w:color w:val="000000"/>
          <w:szCs w:val="24"/>
        </w:rPr>
        <w:t xml:space="preserve">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r w:rsidR="00795C92">
        <w:rPr>
          <w:color w:val="000000"/>
          <w:szCs w:val="24"/>
        </w:rPr>
        <w:t xml:space="preserve">Gimnazija pasirinkusi </w:t>
      </w:r>
      <w:proofErr w:type="spellStart"/>
      <w:r w:rsidR="00795C92">
        <w:rPr>
          <w:color w:val="000000"/>
          <w:szCs w:val="24"/>
        </w:rPr>
        <w:t>Olweus</w:t>
      </w:r>
      <w:proofErr w:type="spellEnd"/>
      <w:r w:rsidR="00795C92">
        <w:rPr>
          <w:color w:val="000000"/>
          <w:szCs w:val="24"/>
        </w:rPr>
        <w:t xml:space="preserve"> programą, kuri įgyvendinama per klasės valandėles.</w:t>
      </w:r>
    </w:p>
    <w:p w14:paraId="34714D74" w14:textId="1597A896" w:rsidR="001D5BE2" w:rsidRPr="00A841EA" w:rsidRDefault="008A0025">
      <w:pPr>
        <w:ind w:firstLine="567"/>
        <w:jc w:val="both"/>
        <w:rPr>
          <w:color w:val="FF0000"/>
          <w:szCs w:val="24"/>
        </w:rPr>
      </w:pPr>
      <w:r>
        <w:rPr>
          <w:color w:val="000000"/>
          <w:szCs w:val="24"/>
          <w:lang w:eastAsia="lt-LT"/>
        </w:rPr>
        <w:t>2</w:t>
      </w:r>
      <w:r w:rsidR="0079476C">
        <w:rPr>
          <w:color w:val="000000"/>
          <w:szCs w:val="24"/>
          <w:lang w:eastAsia="lt-LT"/>
        </w:rPr>
        <w:t>0</w:t>
      </w:r>
      <w:r>
        <w:rPr>
          <w:color w:val="000000"/>
          <w:szCs w:val="24"/>
          <w:lang w:eastAsia="lt-LT"/>
        </w:rPr>
        <w:t xml:space="preserve">.4. </w:t>
      </w:r>
      <w:r w:rsidR="00475BCA">
        <w:rPr>
          <w:color w:val="000000"/>
          <w:szCs w:val="24"/>
          <w:lang w:eastAsia="lt-LT"/>
        </w:rPr>
        <w:t>Š</w:t>
      </w:r>
      <w:r>
        <w:rPr>
          <w:color w:val="000000"/>
          <w:szCs w:val="24"/>
          <w:lang w:eastAsia="lt-LT"/>
        </w:rPr>
        <w:t>vietimo nacionalinio saugumo klausimais, informacinio raštingumo, verslumo, finansinio raštingumo, antikorupcinio ugdymo įgyvendini</w:t>
      </w:r>
      <w:r w:rsidR="00832B6E">
        <w:rPr>
          <w:color w:val="000000"/>
          <w:szCs w:val="24"/>
          <w:lang w:eastAsia="lt-LT"/>
        </w:rPr>
        <w:t xml:space="preserve">mas </w:t>
      </w:r>
      <w:r w:rsidR="00BA74E2">
        <w:rPr>
          <w:color w:val="000000"/>
          <w:szCs w:val="24"/>
          <w:lang w:eastAsia="lt-LT"/>
        </w:rPr>
        <w:t>vykdomas</w:t>
      </w:r>
      <w:r w:rsidR="00D44C10">
        <w:rPr>
          <w:color w:val="000000"/>
          <w:szCs w:val="24"/>
          <w:lang w:eastAsia="lt-LT"/>
        </w:rPr>
        <w:t xml:space="preserve"> integruojant</w:t>
      </w:r>
      <w:r w:rsidR="00BA74E2">
        <w:rPr>
          <w:color w:val="000000"/>
          <w:szCs w:val="24"/>
          <w:lang w:eastAsia="lt-LT"/>
        </w:rPr>
        <w:t xml:space="preserve"> į pilietiškumo pagrindų, ekonomikos ir verslumo pagrindų, dorinio ugdymo programas ir neformalųjį švietimą.</w:t>
      </w:r>
      <w:r>
        <w:rPr>
          <w:color w:val="000000"/>
          <w:szCs w:val="24"/>
          <w:lang w:eastAsia="lt-LT"/>
        </w:rPr>
        <w:t xml:space="preserve"> </w:t>
      </w:r>
    </w:p>
    <w:p w14:paraId="34714D75" w14:textId="06CDA802" w:rsidR="001D5BE2" w:rsidRDefault="008A0025">
      <w:pPr>
        <w:ind w:firstLine="567"/>
        <w:jc w:val="both"/>
        <w:rPr>
          <w:szCs w:val="24"/>
        </w:rPr>
      </w:pPr>
      <w:r>
        <w:rPr>
          <w:szCs w:val="24"/>
        </w:rPr>
        <w:t>2</w:t>
      </w:r>
      <w:r w:rsidR="0079476C">
        <w:rPr>
          <w:szCs w:val="24"/>
        </w:rPr>
        <w:t>0</w:t>
      </w:r>
      <w:r>
        <w:rPr>
          <w:szCs w:val="24"/>
        </w:rPr>
        <w:t xml:space="preserve">.5. </w:t>
      </w:r>
      <w:r w:rsidR="00475BCA">
        <w:rPr>
          <w:szCs w:val="24"/>
        </w:rPr>
        <w:t>M</w:t>
      </w:r>
      <w:r>
        <w:rPr>
          <w:szCs w:val="24"/>
        </w:rPr>
        <w:t>okini</w:t>
      </w:r>
      <w:r w:rsidR="00BA74E2">
        <w:rPr>
          <w:szCs w:val="24"/>
        </w:rPr>
        <w:t>ams sudaryta galimybė</w:t>
      </w:r>
      <w:r>
        <w:rPr>
          <w:szCs w:val="24"/>
        </w:rPr>
        <w:t xml:space="preserve"> kiekvieną dieną tarp pamokų užsiimti aktyvia veikla</w:t>
      </w:r>
      <w:r w:rsidR="00BA74E2">
        <w:rPr>
          <w:szCs w:val="24"/>
        </w:rPr>
        <w:t xml:space="preserve"> -</w:t>
      </w:r>
      <w:r>
        <w:rPr>
          <w:szCs w:val="24"/>
        </w:rPr>
        <w:t xml:space="preserve">aktyvioms veikloms skirta </w:t>
      </w:r>
      <w:r w:rsidR="00BA74E2">
        <w:rPr>
          <w:szCs w:val="24"/>
        </w:rPr>
        <w:t xml:space="preserve">30 min </w:t>
      </w:r>
      <w:r>
        <w:rPr>
          <w:szCs w:val="24"/>
        </w:rPr>
        <w:t>pertrauka.</w:t>
      </w:r>
    </w:p>
    <w:p w14:paraId="7BB91F82" w14:textId="7521A56C" w:rsidR="00A841EA" w:rsidRPr="00B002EC" w:rsidRDefault="0085457A" w:rsidP="0085457A">
      <w:pPr>
        <w:tabs>
          <w:tab w:val="left" w:pos="567"/>
        </w:tabs>
        <w:ind w:right="72"/>
        <w:jc w:val="both"/>
      </w:pPr>
      <w:r>
        <w:rPr>
          <w:szCs w:val="24"/>
        </w:rPr>
        <w:tab/>
      </w:r>
      <w:r w:rsidR="008A0025" w:rsidRPr="00A841EA">
        <w:rPr>
          <w:szCs w:val="24"/>
        </w:rPr>
        <w:t>2</w:t>
      </w:r>
      <w:r w:rsidR="0079476C">
        <w:rPr>
          <w:szCs w:val="24"/>
        </w:rPr>
        <w:t>1</w:t>
      </w:r>
      <w:r w:rsidR="008A0025" w:rsidRPr="00A841EA">
        <w:rPr>
          <w:szCs w:val="24"/>
        </w:rPr>
        <w:t>. P</w:t>
      </w:r>
      <w:r w:rsidR="008A0025" w:rsidRPr="00A841EA">
        <w:rPr>
          <w:rFonts w:eastAsia="Calibri"/>
          <w:color w:val="000000"/>
          <w:szCs w:val="24"/>
        </w:rPr>
        <w:t>ažintinė, kultūrinė, meninė, kūrybinė veikla (toliau – pažintinė kultūrinė veikla) – m</w:t>
      </w:r>
      <w:r w:rsidR="008A0025" w:rsidRPr="00A841EA">
        <w:rPr>
          <w:szCs w:val="24"/>
        </w:rPr>
        <w:t xml:space="preserve">okyklos ugdymo turinio dalis. </w:t>
      </w:r>
      <w:r w:rsidR="008A0025" w:rsidRPr="00A841EA">
        <w:rPr>
          <w:rFonts w:eastAsia="Calibri"/>
          <w:color w:val="000000"/>
          <w:szCs w:val="24"/>
        </w:rPr>
        <w:t xml:space="preserve">Ji įgyvendinama atsižvelgiant į Pagrindinio ir Vidurinio ugdymo bendrosiose programose numatytą dalykų turinį, mokinių amžių. </w:t>
      </w:r>
      <w:r w:rsidR="00A841EA" w:rsidRPr="00925137">
        <w:t xml:space="preserve">Kultūrinę, pažintinę, kūrybinę, sportinę veiklą planuoja ir organizuoja klasių vadovai, dalykų mokytojai, mokyklos specialistai, neformaliojo ugdymo organizatorė, neformaliojo vaikų švietimo programų vadovai. </w:t>
      </w:r>
      <w:r w:rsidR="00A841EA">
        <w:t>Renginių dien</w:t>
      </w:r>
      <w:r w:rsidR="00BA74E2">
        <w:t>ą</w:t>
      </w:r>
      <w:r w:rsidR="00A841EA">
        <w:t xml:space="preserve"> Gimnazijoje pamokos</w:t>
      </w:r>
      <w:r w:rsidR="00BA74E2">
        <w:t xml:space="preserve"> organizuojamos atskiru tvarkaraščiu. Pažintinė kultūrinė v</w:t>
      </w:r>
      <w:r w:rsidR="00A841EA">
        <w:t xml:space="preserve">eikla trunka ne trumpiau kaip 1 pamoką. </w:t>
      </w:r>
      <w:r w:rsidR="00A841EA" w:rsidRPr="00126FDE">
        <w:t xml:space="preserve">5-IV klasių mokiniams 10 kultūrinės-pažintinės veiklos dienų organizuojamos tokia tvarka.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038"/>
        <w:gridCol w:w="4011"/>
      </w:tblGrid>
      <w:tr w:rsidR="00A841EA" w:rsidRPr="00766DA1" w14:paraId="5A263A5D" w14:textId="77777777" w:rsidTr="00A841EA">
        <w:tc>
          <w:tcPr>
            <w:tcW w:w="1937" w:type="dxa"/>
            <w:shd w:val="clear" w:color="auto" w:fill="auto"/>
          </w:tcPr>
          <w:p w14:paraId="07FAA93A" w14:textId="77777777" w:rsidR="00A841EA" w:rsidRPr="00766DA1" w:rsidRDefault="00A841EA" w:rsidP="00A841EA">
            <w:pPr>
              <w:ind w:right="72"/>
              <w:jc w:val="both"/>
            </w:pPr>
            <w:r w:rsidRPr="00766DA1">
              <w:t xml:space="preserve">Laikas </w:t>
            </w:r>
          </w:p>
        </w:tc>
        <w:tc>
          <w:tcPr>
            <w:tcW w:w="3038" w:type="dxa"/>
            <w:shd w:val="clear" w:color="auto" w:fill="auto"/>
          </w:tcPr>
          <w:p w14:paraId="363AD83C" w14:textId="77777777" w:rsidR="00A841EA" w:rsidRPr="00766DA1" w:rsidRDefault="00A841EA" w:rsidP="00A841EA">
            <w:pPr>
              <w:ind w:right="72"/>
              <w:jc w:val="both"/>
            </w:pPr>
            <w:r w:rsidRPr="00766DA1">
              <w:t>Veikla</w:t>
            </w:r>
          </w:p>
        </w:tc>
        <w:tc>
          <w:tcPr>
            <w:tcW w:w="4011" w:type="dxa"/>
            <w:shd w:val="clear" w:color="auto" w:fill="auto"/>
          </w:tcPr>
          <w:p w14:paraId="0A863830" w14:textId="77777777" w:rsidR="00A841EA" w:rsidRPr="00766DA1" w:rsidRDefault="00A841EA" w:rsidP="00A841EA">
            <w:pPr>
              <w:ind w:right="72"/>
              <w:jc w:val="both"/>
            </w:pPr>
            <w:r w:rsidRPr="00766DA1">
              <w:t>Organizatoriai</w:t>
            </w:r>
          </w:p>
        </w:tc>
      </w:tr>
      <w:tr w:rsidR="00A841EA" w:rsidRPr="00766DA1" w14:paraId="3CF19531" w14:textId="77777777" w:rsidTr="00A841EA">
        <w:tc>
          <w:tcPr>
            <w:tcW w:w="1937" w:type="dxa"/>
            <w:shd w:val="clear" w:color="auto" w:fill="auto"/>
          </w:tcPr>
          <w:p w14:paraId="0799F315" w14:textId="77777777" w:rsidR="00A841EA" w:rsidRPr="00766DA1" w:rsidRDefault="00A841EA" w:rsidP="00A841EA">
            <w:pPr>
              <w:ind w:right="72"/>
              <w:jc w:val="both"/>
            </w:pPr>
            <w:r w:rsidRPr="00766DA1">
              <w:t>Rugsėjis</w:t>
            </w:r>
          </w:p>
        </w:tc>
        <w:tc>
          <w:tcPr>
            <w:tcW w:w="3038" w:type="dxa"/>
            <w:shd w:val="clear" w:color="auto" w:fill="auto"/>
          </w:tcPr>
          <w:p w14:paraId="380F1252" w14:textId="77777777" w:rsidR="00A841EA" w:rsidRPr="00766DA1" w:rsidRDefault="00A841EA" w:rsidP="00A841EA">
            <w:pPr>
              <w:ind w:right="72"/>
              <w:jc w:val="both"/>
            </w:pPr>
            <w:r w:rsidRPr="00766DA1">
              <w:t>Mokslo ir žinių diena</w:t>
            </w:r>
          </w:p>
        </w:tc>
        <w:tc>
          <w:tcPr>
            <w:tcW w:w="4011" w:type="dxa"/>
            <w:shd w:val="clear" w:color="auto" w:fill="auto"/>
          </w:tcPr>
          <w:p w14:paraId="353E9547" w14:textId="6D5D66E1" w:rsidR="00A841EA" w:rsidRPr="00766DA1" w:rsidRDefault="00A841EA" w:rsidP="00C029F4">
            <w:pPr>
              <w:ind w:right="72"/>
              <w:jc w:val="both"/>
            </w:pPr>
            <w:r>
              <w:t>Klasių</w:t>
            </w:r>
            <w:r w:rsidRPr="00766DA1">
              <w:t xml:space="preserve"> vadovai, neformaliojo ugdymo </w:t>
            </w:r>
            <w:r w:rsidR="00C029F4">
              <w:t>mokytojai</w:t>
            </w:r>
          </w:p>
        </w:tc>
      </w:tr>
      <w:tr w:rsidR="00A841EA" w:rsidRPr="00766DA1" w14:paraId="3E718AAE" w14:textId="77777777" w:rsidTr="00A841EA">
        <w:tc>
          <w:tcPr>
            <w:tcW w:w="1937" w:type="dxa"/>
            <w:shd w:val="clear" w:color="auto" w:fill="auto"/>
          </w:tcPr>
          <w:p w14:paraId="1AF54ED2" w14:textId="77777777" w:rsidR="00A841EA" w:rsidRDefault="00A841EA" w:rsidP="00A841EA">
            <w:pPr>
              <w:ind w:right="72"/>
              <w:jc w:val="both"/>
            </w:pPr>
            <w:r>
              <w:t>S</w:t>
            </w:r>
            <w:r w:rsidRPr="00766DA1">
              <w:t>palis,</w:t>
            </w:r>
          </w:p>
          <w:p w14:paraId="4FDD95D8" w14:textId="77777777" w:rsidR="00A841EA" w:rsidRDefault="00A841EA" w:rsidP="00A841EA">
            <w:pPr>
              <w:ind w:right="72"/>
              <w:jc w:val="both"/>
            </w:pPr>
            <w:r>
              <w:t>(penktadienis prieš atostogas).</w:t>
            </w:r>
          </w:p>
          <w:p w14:paraId="02CA6B38" w14:textId="77777777" w:rsidR="00A841EA" w:rsidRDefault="00A841EA" w:rsidP="00A841EA">
            <w:pPr>
              <w:ind w:right="72"/>
              <w:jc w:val="both"/>
            </w:pPr>
            <w:r>
              <w:t>Vasaris,</w:t>
            </w:r>
          </w:p>
          <w:p w14:paraId="2A7FFE77" w14:textId="77777777" w:rsidR="00A841EA" w:rsidRPr="00766DA1" w:rsidRDefault="00A841EA" w:rsidP="00A841EA">
            <w:pPr>
              <w:ind w:right="72"/>
              <w:jc w:val="both"/>
            </w:pPr>
            <w:r>
              <w:t>(penktadienis prieš atostogas).</w:t>
            </w:r>
          </w:p>
        </w:tc>
        <w:tc>
          <w:tcPr>
            <w:tcW w:w="3038" w:type="dxa"/>
            <w:shd w:val="clear" w:color="auto" w:fill="auto"/>
          </w:tcPr>
          <w:p w14:paraId="0B51DAC7" w14:textId="77777777" w:rsidR="00A841EA" w:rsidRPr="00766DA1" w:rsidRDefault="00A841EA" w:rsidP="00A841EA">
            <w:pPr>
              <w:ind w:right="72"/>
              <w:jc w:val="both"/>
            </w:pPr>
            <w:r w:rsidRPr="00766DA1">
              <w:t>Kultūrinė</w:t>
            </w:r>
            <w:r>
              <w:t>-pažintinė</w:t>
            </w:r>
            <w:r w:rsidRPr="00766DA1">
              <w:t xml:space="preserve"> dien</w:t>
            </w:r>
            <w:r>
              <w:t>a</w:t>
            </w:r>
            <w:r w:rsidRPr="00766DA1">
              <w:t xml:space="preserve"> (išvykos, ekskursijos)</w:t>
            </w:r>
          </w:p>
        </w:tc>
        <w:tc>
          <w:tcPr>
            <w:tcW w:w="4011" w:type="dxa"/>
            <w:shd w:val="clear" w:color="auto" w:fill="auto"/>
          </w:tcPr>
          <w:p w14:paraId="5E42A99B" w14:textId="77777777" w:rsidR="00A841EA" w:rsidRPr="00766DA1" w:rsidRDefault="00A841EA" w:rsidP="00A841EA">
            <w:pPr>
              <w:ind w:right="72"/>
              <w:jc w:val="both"/>
            </w:pPr>
            <w:r w:rsidRPr="00766DA1">
              <w:t>Klasių vadovai</w:t>
            </w:r>
          </w:p>
        </w:tc>
      </w:tr>
      <w:tr w:rsidR="00A841EA" w:rsidRPr="00766DA1" w14:paraId="197B5D12" w14:textId="77777777" w:rsidTr="00A841EA">
        <w:tc>
          <w:tcPr>
            <w:tcW w:w="1937" w:type="dxa"/>
            <w:shd w:val="clear" w:color="auto" w:fill="auto"/>
          </w:tcPr>
          <w:p w14:paraId="24E21A37" w14:textId="77777777" w:rsidR="00A841EA" w:rsidRPr="00766DA1" w:rsidRDefault="00A841EA" w:rsidP="00A841EA">
            <w:pPr>
              <w:ind w:right="72"/>
              <w:jc w:val="both"/>
            </w:pPr>
            <w:r w:rsidRPr="00766DA1">
              <w:t xml:space="preserve">Lapkritis </w:t>
            </w:r>
          </w:p>
        </w:tc>
        <w:tc>
          <w:tcPr>
            <w:tcW w:w="3038" w:type="dxa"/>
            <w:shd w:val="clear" w:color="auto" w:fill="auto"/>
          </w:tcPr>
          <w:p w14:paraId="11148421" w14:textId="77777777" w:rsidR="00A841EA" w:rsidRPr="00766DA1" w:rsidRDefault="00A841EA" w:rsidP="00A841EA">
            <w:pPr>
              <w:ind w:right="72"/>
              <w:jc w:val="both"/>
            </w:pPr>
            <w:r w:rsidRPr="00766DA1">
              <w:t>Saugaus elgesio diena</w:t>
            </w:r>
          </w:p>
        </w:tc>
        <w:tc>
          <w:tcPr>
            <w:tcW w:w="4011" w:type="dxa"/>
            <w:shd w:val="clear" w:color="auto" w:fill="auto"/>
          </w:tcPr>
          <w:p w14:paraId="5B1D98CA" w14:textId="77777777" w:rsidR="00A841EA" w:rsidRPr="00766DA1" w:rsidRDefault="00A841EA" w:rsidP="00A841EA">
            <w:pPr>
              <w:ind w:right="72"/>
              <w:jc w:val="both"/>
            </w:pPr>
            <w:r>
              <w:t>Ž</w:t>
            </w:r>
            <w:r w:rsidRPr="00766DA1">
              <w:t xml:space="preserve">mogaus saugos mokytoja, </w:t>
            </w:r>
            <w:r>
              <w:t>švietimo pagalbos specialistais</w:t>
            </w:r>
            <w:r w:rsidRPr="00766DA1">
              <w:t xml:space="preserve"> ir sveikatos priežiūros specialistė</w:t>
            </w:r>
          </w:p>
        </w:tc>
      </w:tr>
      <w:tr w:rsidR="00A841EA" w:rsidRPr="00766DA1" w14:paraId="6EC01203" w14:textId="77777777" w:rsidTr="00A841EA">
        <w:tc>
          <w:tcPr>
            <w:tcW w:w="1937" w:type="dxa"/>
            <w:shd w:val="clear" w:color="auto" w:fill="auto"/>
          </w:tcPr>
          <w:p w14:paraId="2CAE2D4B" w14:textId="77777777" w:rsidR="00A841EA" w:rsidRPr="00766DA1" w:rsidRDefault="00A841EA" w:rsidP="00A841EA">
            <w:pPr>
              <w:ind w:right="72"/>
              <w:jc w:val="both"/>
            </w:pPr>
            <w:r w:rsidRPr="00766DA1">
              <w:lastRenderedPageBreak/>
              <w:t>Gruodis</w:t>
            </w:r>
          </w:p>
        </w:tc>
        <w:tc>
          <w:tcPr>
            <w:tcW w:w="3038" w:type="dxa"/>
            <w:shd w:val="clear" w:color="auto" w:fill="auto"/>
          </w:tcPr>
          <w:p w14:paraId="310C611A" w14:textId="77777777" w:rsidR="00A841EA" w:rsidRPr="00766DA1" w:rsidRDefault="00A841EA" w:rsidP="00A841EA">
            <w:pPr>
              <w:ind w:right="72"/>
              <w:jc w:val="both"/>
            </w:pPr>
            <w:r w:rsidRPr="00766DA1">
              <w:t>Kalėdiniai renginiai</w:t>
            </w:r>
          </w:p>
        </w:tc>
        <w:tc>
          <w:tcPr>
            <w:tcW w:w="4011" w:type="dxa"/>
            <w:shd w:val="clear" w:color="auto" w:fill="auto"/>
          </w:tcPr>
          <w:p w14:paraId="42F5E788" w14:textId="035AA794" w:rsidR="00A841EA" w:rsidRPr="00766DA1" w:rsidRDefault="00A841EA" w:rsidP="00C029F4">
            <w:pPr>
              <w:ind w:right="72"/>
              <w:jc w:val="both"/>
            </w:pPr>
            <w:r w:rsidRPr="00B34A0F">
              <w:t>Technologijų, menų ir dorinio ugdymo metodinė grupė,</w:t>
            </w:r>
            <w:r>
              <w:t xml:space="preserve"> n</w:t>
            </w:r>
            <w:r w:rsidRPr="00766DA1">
              <w:t xml:space="preserve">eformaliojo ugdymo </w:t>
            </w:r>
            <w:r w:rsidR="00C029F4">
              <w:t>mokytojai</w:t>
            </w:r>
            <w:r w:rsidRPr="00766DA1">
              <w:t>, klasių vadovai</w:t>
            </w:r>
          </w:p>
        </w:tc>
      </w:tr>
      <w:tr w:rsidR="00A841EA" w:rsidRPr="00766DA1" w14:paraId="2C53BB81" w14:textId="77777777" w:rsidTr="00A841EA">
        <w:tc>
          <w:tcPr>
            <w:tcW w:w="1937" w:type="dxa"/>
            <w:shd w:val="clear" w:color="auto" w:fill="auto"/>
          </w:tcPr>
          <w:p w14:paraId="597FF37A" w14:textId="77777777" w:rsidR="00A841EA" w:rsidRPr="00766DA1" w:rsidRDefault="00A841EA" w:rsidP="00A841EA">
            <w:pPr>
              <w:ind w:right="72"/>
              <w:jc w:val="both"/>
            </w:pPr>
            <w:r w:rsidRPr="00766DA1">
              <w:t xml:space="preserve">Kovas </w:t>
            </w:r>
          </w:p>
        </w:tc>
        <w:tc>
          <w:tcPr>
            <w:tcW w:w="3038" w:type="dxa"/>
            <w:shd w:val="clear" w:color="auto" w:fill="auto"/>
          </w:tcPr>
          <w:p w14:paraId="1CAC68DD" w14:textId="77777777" w:rsidR="00A841EA" w:rsidRPr="00766DA1" w:rsidRDefault="00A841EA" w:rsidP="00A841EA">
            <w:pPr>
              <w:tabs>
                <w:tab w:val="right" w:pos="2975"/>
              </w:tabs>
              <w:ind w:right="72"/>
              <w:jc w:val="both"/>
            </w:pPr>
            <w:r w:rsidRPr="00766DA1">
              <w:t>Amatų diena</w:t>
            </w:r>
            <w:r>
              <w:tab/>
            </w:r>
          </w:p>
        </w:tc>
        <w:tc>
          <w:tcPr>
            <w:tcW w:w="4011" w:type="dxa"/>
            <w:shd w:val="clear" w:color="auto" w:fill="auto"/>
          </w:tcPr>
          <w:p w14:paraId="1D3F9C16" w14:textId="77777777" w:rsidR="00A841EA" w:rsidRPr="001143E3" w:rsidRDefault="00A841EA" w:rsidP="00A841EA">
            <w:r w:rsidRPr="00B34A0F">
              <w:t>Technologijų, menų ir dorinio ugdymo metodinė grupė</w:t>
            </w:r>
            <w:r w:rsidRPr="001143E3">
              <w:t>, klasių vadovai</w:t>
            </w:r>
          </w:p>
        </w:tc>
      </w:tr>
      <w:tr w:rsidR="00A841EA" w:rsidRPr="00766DA1" w14:paraId="70149CA1" w14:textId="77777777" w:rsidTr="00A841EA">
        <w:tc>
          <w:tcPr>
            <w:tcW w:w="1937" w:type="dxa"/>
            <w:shd w:val="clear" w:color="auto" w:fill="auto"/>
          </w:tcPr>
          <w:p w14:paraId="234D1098" w14:textId="77777777" w:rsidR="00A841EA" w:rsidRPr="00766DA1" w:rsidRDefault="00A841EA" w:rsidP="00A841EA">
            <w:pPr>
              <w:ind w:right="72"/>
              <w:jc w:val="both"/>
            </w:pPr>
            <w:r>
              <w:t>Balandis</w:t>
            </w:r>
          </w:p>
        </w:tc>
        <w:tc>
          <w:tcPr>
            <w:tcW w:w="3038" w:type="dxa"/>
            <w:shd w:val="clear" w:color="auto" w:fill="auto"/>
          </w:tcPr>
          <w:p w14:paraId="5E824AB1" w14:textId="77777777" w:rsidR="00A841EA" w:rsidRPr="00766DA1" w:rsidRDefault="00A841EA" w:rsidP="00A841EA">
            <w:pPr>
              <w:ind w:right="72"/>
              <w:jc w:val="both"/>
            </w:pPr>
            <w:r>
              <w:t>Švaros mėnuo</w:t>
            </w:r>
          </w:p>
        </w:tc>
        <w:tc>
          <w:tcPr>
            <w:tcW w:w="4011" w:type="dxa"/>
            <w:shd w:val="clear" w:color="auto" w:fill="auto"/>
          </w:tcPr>
          <w:p w14:paraId="47786056" w14:textId="77777777" w:rsidR="00A841EA" w:rsidRPr="00766DA1" w:rsidRDefault="00A841EA" w:rsidP="00A841EA">
            <w:pPr>
              <w:ind w:right="72"/>
              <w:jc w:val="both"/>
            </w:pPr>
            <w:r>
              <w:t>Gamtos mokslų metodinė grupė, klasių vadovai</w:t>
            </w:r>
          </w:p>
        </w:tc>
      </w:tr>
      <w:tr w:rsidR="00A841EA" w:rsidRPr="00766DA1" w14:paraId="69B6F3A0" w14:textId="77777777" w:rsidTr="00A841EA">
        <w:tc>
          <w:tcPr>
            <w:tcW w:w="1937" w:type="dxa"/>
            <w:shd w:val="clear" w:color="auto" w:fill="auto"/>
          </w:tcPr>
          <w:p w14:paraId="61C9C113" w14:textId="6CB9714A" w:rsidR="00A841EA" w:rsidRPr="00766DA1" w:rsidRDefault="00FB095A" w:rsidP="00A841EA">
            <w:pPr>
              <w:ind w:right="72"/>
              <w:jc w:val="both"/>
            </w:pPr>
            <w:r w:rsidRPr="00766DA1">
              <w:t>Gegužė</w:t>
            </w:r>
          </w:p>
        </w:tc>
        <w:tc>
          <w:tcPr>
            <w:tcW w:w="3038" w:type="dxa"/>
            <w:shd w:val="clear" w:color="auto" w:fill="auto"/>
          </w:tcPr>
          <w:p w14:paraId="1400E805" w14:textId="16E0242E" w:rsidR="00A841EA" w:rsidRPr="00766DA1" w:rsidRDefault="00FB095A" w:rsidP="00A841EA">
            <w:pPr>
              <w:ind w:right="72"/>
              <w:jc w:val="both"/>
            </w:pPr>
            <w:r w:rsidRPr="00766DA1">
              <w:t>Sporto šventė</w:t>
            </w:r>
          </w:p>
        </w:tc>
        <w:tc>
          <w:tcPr>
            <w:tcW w:w="4011" w:type="dxa"/>
            <w:shd w:val="clear" w:color="auto" w:fill="auto"/>
          </w:tcPr>
          <w:p w14:paraId="01D1D3CC" w14:textId="00686012" w:rsidR="00A841EA" w:rsidRPr="001143E3" w:rsidRDefault="001E4331" w:rsidP="00A841EA">
            <w:r>
              <w:t>Švietimo pagalbos ir k</w:t>
            </w:r>
            <w:r w:rsidR="00FB095A" w:rsidRPr="001143E3">
              <w:t>ūno kultūros metodinė grupė, klasių vadovai</w:t>
            </w:r>
          </w:p>
        </w:tc>
      </w:tr>
      <w:tr w:rsidR="00A841EA" w:rsidRPr="00766DA1" w14:paraId="231BE048" w14:textId="77777777" w:rsidTr="00A841EA">
        <w:tc>
          <w:tcPr>
            <w:tcW w:w="1937" w:type="dxa"/>
            <w:shd w:val="clear" w:color="auto" w:fill="auto"/>
          </w:tcPr>
          <w:p w14:paraId="2AAD3C03" w14:textId="77777777" w:rsidR="00A841EA" w:rsidRPr="00766DA1" w:rsidRDefault="00A841EA" w:rsidP="00A841EA">
            <w:pPr>
              <w:ind w:right="72"/>
              <w:jc w:val="both"/>
            </w:pPr>
            <w:r w:rsidRPr="00766DA1">
              <w:t>Birželis</w:t>
            </w:r>
          </w:p>
        </w:tc>
        <w:tc>
          <w:tcPr>
            <w:tcW w:w="3038" w:type="dxa"/>
            <w:shd w:val="clear" w:color="auto" w:fill="auto"/>
          </w:tcPr>
          <w:p w14:paraId="52E4055F" w14:textId="77777777" w:rsidR="00A841EA" w:rsidRPr="00766DA1" w:rsidRDefault="00A841EA" w:rsidP="00A841EA">
            <w:pPr>
              <w:ind w:right="72"/>
              <w:jc w:val="both"/>
            </w:pPr>
            <w:r w:rsidRPr="00766DA1">
              <w:t>Mokslo metų baigimo šventė</w:t>
            </w:r>
          </w:p>
        </w:tc>
        <w:tc>
          <w:tcPr>
            <w:tcW w:w="4011" w:type="dxa"/>
            <w:shd w:val="clear" w:color="auto" w:fill="auto"/>
          </w:tcPr>
          <w:p w14:paraId="10AEF5E4" w14:textId="49EEB6FB" w:rsidR="00A841EA" w:rsidRPr="00766DA1" w:rsidRDefault="00A841EA" w:rsidP="00C029F4">
            <w:pPr>
              <w:ind w:right="72"/>
              <w:jc w:val="both"/>
            </w:pPr>
            <w:r w:rsidRPr="00766DA1">
              <w:t xml:space="preserve">Klasių vadovai, neformaliojo ugdymo </w:t>
            </w:r>
            <w:r w:rsidR="00C029F4">
              <w:t>mokytojai</w:t>
            </w:r>
          </w:p>
        </w:tc>
      </w:tr>
    </w:tbl>
    <w:p w14:paraId="4DEB38D9" w14:textId="3638C817" w:rsidR="00A841EA" w:rsidRPr="00A841EA" w:rsidRDefault="00A841EA" w:rsidP="00665AD2">
      <w:pPr>
        <w:ind w:right="72" w:firstLine="567"/>
        <w:jc w:val="both"/>
      </w:pPr>
      <w:r w:rsidRPr="00766DA1">
        <w:t xml:space="preserve">Kiekvienas klasės vadovas, atsižvelgdamas į Bendrųjų  programų reikalavimus,  bendradarbiaudamas su klasėje dirbančiais mokytojais, per mokslo metus organizuoja </w:t>
      </w:r>
      <w:r w:rsidR="001E4331">
        <w:t xml:space="preserve">bent </w:t>
      </w:r>
      <w:r>
        <w:t>dvi</w:t>
      </w:r>
      <w:r w:rsidRPr="00766DA1">
        <w:t xml:space="preserve"> (vieną rudenį,</w:t>
      </w:r>
      <w:r>
        <w:t xml:space="preserve"> vieną žiemą</w:t>
      </w:r>
      <w:r w:rsidRPr="00766DA1">
        <w:t xml:space="preserve">) keliones, ekskursijas, išvykas edukaciniais ugdymo tikslais. </w:t>
      </w:r>
      <w:r w:rsidRPr="00363D42">
        <w:t xml:space="preserve">Klasei skirtą  ugdomąją veiklą koordinuoja klasės </w:t>
      </w:r>
      <w:r>
        <w:t>vadovas</w:t>
      </w:r>
      <w:r w:rsidRPr="00363D42">
        <w:t>.</w:t>
      </w:r>
    </w:p>
    <w:p w14:paraId="34714D76" w14:textId="2C499DED" w:rsidR="001D5BE2" w:rsidRDefault="008A0025">
      <w:pPr>
        <w:spacing w:line="254" w:lineRule="auto"/>
        <w:ind w:firstLine="567"/>
        <w:jc w:val="both"/>
        <w:rPr>
          <w:rFonts w:eastAsia="Calibri"/>
          <w:color w:val="000000"/>
          <w:szCs w:val="24"/>
        </w:rPr>
      </w:pPr>
      <w:r>
        <w:rPr>
          <w:rFonts w:eastAsia="Calibri"/>
          <w:color w:val="000000"/>
          <w:szCs w:val="24"/>
        </w:rPr>
        <w:t xml:space="preserve">Pažintinė kultūrinė veikla organizuojama ne tik mokykloje, bet ir kitose </w:t>
      </w:r>
      <w:r>
        <w:rPr>
          <w:szCs w:val="24"/>
        </w:rPr>
        <w:t>aplinkose, pavyzdžiui,</w:t>
      </w:r>
      <w:r w:rsidR="002D42A3">
        <w:rPr>
          <w:szCs w:val="24"/>
        </w:rPr>
        <w:t xml:space="preserve"> Lentvario seniūnijoje, bibliotekoje, kultūros rūmuose, bažnyčioje, parke, įmonėse, </w:t>
      </w:r>
      <w:proofErr w:type="spellStart"/>
      <w:r w:rsidR="002D42A3">
        <w:rPr>
          <w:szCs w:val="24"/>
        </w:rPr>
        <w:t>Varnikų</w:t>
      </w:r>
      <w:proofErr w:type="spellEnd"/>
      <w:r w:rsidR="002D42A3">
        <w:rPr>
          <w:szCs w:val="24"/>
        </w:rPr>
        <w:t xml:space="preserve"> pažintiniame take, urėdijoje</w:t>
      </w:r>
      <w:r>
        <w:rPr>
          <w:szCs w:val="24"/>
        </w:rPr>
        <w:t xml:space="preserve"> </w:t>
      </w:r>
      <w:r w:rsidR="002D42A3">
        <w:rPr>
          <w:szCs w:val="24"/>
        </w:rPr>
        <w:t>ir kituose</w:t>
      </w:r>
      <w:r w:rsidR="00C00684">
        <w:rPr>
          <w:szCs w:val="24"/>
        </w:rPr>
        <w:t xml:space="preserve"> </w:t>
      </w:r>
      <w:r>
        <w:rPr>
          <w:rFonts w:eastAsia="Calibri"/>
          <w:color w:val="000000"/>
          <w:szCs w:val="24"/>
        </w:rPr>
        <w:t xml:space="preserve">muziejuose, atviros prieigos centruose, </w:t>
      </w:r>
      <w:r>
        <w:rPr>
          <w:szCs w:val="24"/>
        </w:rPr>
        <w:t>virtualiosiose mokymosi aplinkose.</w:t>
      </w:r>
      <w:r>
        <w:rPr>
          <w:rFonts w:eastAsia="Calibri"/>
          <w:color w:val="000000"/>
          <w:szCs w:val="24"/>
        </w:rPr>
        <w:t xml:space="preserve"> Mokinio mokymosi laikas išvykose, ekskursijose ir kitais panašiais atvejais, trunkantis ilgiau nei pamok</w:t>
      </w:r>
      <w:r w:rsidR="001E4331">
        <w:rPr>
          <w:rFonts w:eastAsia="Calibri"/>
          <w:color w:val="000000"/>
          <w:szCs w:val="24"/>
        </w:rPr>
        <w:t>a</w:t>
      </w:r>
      <w:r>
        <w:rPr>
          <w:rFonts w:eastAsia="Calibri"/>
          <w:color w:val="000000"/>
          <w:szCs w:val="24"/>
        </w:rPr>
        <w:t>, perskaičiuojamas į konkretaus dalyko (-ų) mokymosi laiką (pagal pamokos (-ų) trukmę). Pavyzdžiui, 3 astronominių valandų trukmės ugdymo procesas muziejuje gali būti įskaitytas kaip atitinkamo dalyko 4 pamokos, kurių trukmė po 45 min.</w:t>
      </w:r>
    </w:p>
    <w:p w14:paraId="08DE0503" w14:textId="10085B58" w:rsidR="00665AD2" w:rsidRDefault="008A0025" w:rsidP="00665AD2">
      <w:pPr>
        <w:pStyle w:val="Sraopastraipa"/>
        <w:shd w:val="clear" w:color="auto" w:fill="FFFFFF"/>
        <w:spacing w:after="225"/>
        <w:ind w:left="0" w:firstLine="567"/>
        <w:jc w:val="both"/>
        <w:rPr>
          <w:szCs w:val="24"/>
        </w:rPr>
      </w:pPr>
      <w:r>
        <w:rPr>
          <w:color w:val="000000"/>
          <w:szCs w:val="24"/>
        </w:rPr>
        <w:t>2</w:t>
      </w:r>
      <w:r w:rsidR="0079476C">
        <w:rPr>
          <w:color w:val="000000"/>
          <w:szCs w:val="24"/>
        </w:rPr>
        <w:t>2</w:t>
      </w:r>
      <w:r>
        <w:rPr>
          <w:color w:val="000000"/>
          <w:szCs w:val="24"/>
        </w:rPr>
        <w:t>. Socialinė-pilietinė veikla mokiniui, kuris mokosi pagal pagrindinio ugdymo programą, yra privaloma</w:t>
      </w:r>
      <w:r w:rsidR="001E4331">
        <w:rPr>
          <w:color w:val="000000"/>
          <w:szCs w:val="24"/>
        </w:rPr>
        <w:t xml:space="preserve">, o pagal vidurinio ugdymo </w:t>
      </w:r>
      <w:r w:rsidR="00F805F2">
        <w:rPr>
          <w:color w:val="000000"/>
          <w:szCs w:val="24"/>
        </w:rPr>
        <w:t>–</w:t>
      </w:r>
      <w:r w:rsidR="001E4331">
        <w:rPr>
          <w:color w:val="000000"/>
          <w:szCs w:val="24"/>
        </w:rPr>
        <w:t xml:space="preserve"> </w:t>
      </w:r>
      <w:r w:rsidR="00F805F2">
        <w:rPr>
          <w:color w:val="000000"/>
          <w:szCs w:val="24"/>
        </w:rPr>
        <w:t xml:space="preserve">skatinama. </w:t>
      </w:r>
      <w:r>
        <w:rPr>
          <w:color w:val="000000"/>
          <w:szCs w:val="24"/>
        </w:rPr>
        <w:t>Jai skiriama 10 valandų (pamokų) per mokslo metus</w:t>
      </w:r>
      <w:r w:rsidR="001E4331">
        <w:rPr>
          <w:color w:val="000000"/>
          <w:szCs w:val="24"/>
        </w:rPr>
        <w:t xml:space="preserve"> (</w:t>
      </w:r>
      <w:r w:rsidR="00CE4C69">
        <w:rPr>
          <w:color w:val="000000"/>
          <w:szCs w:val="24"/>
        </w:rPr>
        <w:t>G</w:t>
      </w:r>
      <w:r w:rsidR="00C32C3D">
        <w:rPr>
          <w:color w:val="000000"/>
          <w:szCs w:val="24"/>
        </w:rPr>
        <w:t>imnazijos direktoriaus 2019-06-17 įsakymas Nr.V-87 dėl socialinės- pilietinės veiklos organizavimo</w:t>
      </w:r>
      <w:r w:rsidR="001E4331">
        <w:rPr>
          <w:color w:val="000000"/>
          <w:szCs w:val="24"/>
        </w:rPr>
        <w:t>)</w:t>
      </w:r>
      <w:r w:rsidR="00C32C3D">
        <w:rPr>
          <w:color w:val="000000"/>
          <w:szCs w:val="24"/>
        </w:rPr>
        <w:t>.</w:t>
      </w:r>
      <w:r>
        <w:rPr>
          <w:color w:val="000000"/>
          <w:szCs w:val="24"/>
        </w:rPr>
        <w:t xml:space="preserve"> Socialinė-pilietinė veikla fiksuojama dienyne</w:t>
      </w:r>
      <w:r w:rsidR="00C32C3D">
        <w:rPr>
          <w:color w:val="000000"/>
          <w:szCs w:val="24"/>
        </w:rPr>
        <w:t xml:space="preserve"> bei </w:t>
      </w:r>
      <w:r w:rsidR="00C32C3D">
        <w:rPr>
          <w:szCs w:val="24"/>
        </w:rPr>
        <w:t>s</w:t>
      </w:r>
      <w:r w:rsidR="00C32C3D" w:rsidRPr="001A4890">
        <w:rPr>
          <w:szCs w:val="24"/>
        </w:rPr>
        <w:t>ocialinės - pilietinės veiklos apskaitos lap</w:t>
      </w:r>
      <w:r w:rsidR="00C32C3D">
        <w:rPr>
          <w:szCs w:val="24"/>
        </w:rPr>
        <w:t>uose</w:t>
      </w:r>
      <w:r>
        <w:rPr>
          <w:color w:val="000000"/>
          <w:szCs w:val="24"/>
        </w:rPr>
        <w:t xml:space="preserve">. </w:t>
      </w:r>
      <w:r w:rsidR="00C32C3D">
        <w:rPr>
          <w:color w:val="000000"/>
          <w:szCs w:val="24"/>
        </w:rPr>
        <w:t>N</w:t>
      </w:r>
      <w:r>
        <w:rPr>
          <w:color w:val="000000"/>
          <w:szCs w:val="24"/>
        </w:rPr>
        <w:t>umat</w:t>
      </w:r>
      <w:r w:rsidR="00C32C3D">
        <w:rPr>
          <w:color w:val="000000"/>
          <w:szCs w:val="24"/>
        </w:rPr>
        <w:t>oma</w:t>
      </w:r>
      <w:r>
        <w:rPr>
          <w:color w:val="000000"/>
          <w:szCs w:val="24"/>
        </w:rPr>
        <w:t xml:space="preserve"> galimyb</w:t>
      </w:r>
      <w:r w:rsidR="00C32C3D">
        <w:rPr>
          <w:color w:val="000000"/>
          <w:szCs w:val="24"/>
        </w:rPr>
        <w:t>ė</w:t>
      </w:r>
      <w:r>
        <w:rPr>
          <w:color w:val="000000"/>
          <w:szCs w:val="24"/>
        </w:rPr>
        <w:t xml:space="preserve"> mokiniui atlikti šio pobūdžio veiklas savarankiškai arba grupelėmis ir glaudžiai bendradarbiaujant su </w:t>
      </w:r>
      <w:r w:rsidR="00C32C3D">
        <w:rPr>
          <w:color w:val="000000"/>
          <w:szCs w:val="24"/>
        </w:rPr>
        <w:t>gimnazijos partneriais</w:t>
      </w:r>
      <w:r>
        <w:rPr>
          <w:color w:val="000000"/>
          <w:szCs w:val="24"/>
        </w:rPr>
        <w:t>, savivaldos institucijomis</w:t>
      </w:r>
      <w:r>
        <w:rPr>
          <w:szCs w:val="24"/>
        </w:rPr>
        <w:t xml:space="preserve"> </w:t>
      </w:r>
      <w:r>
        <w:rPr>
          <w:color w:val="000000"/>
          <w:szCs w:val="24"/>
        </w:rPr>
        <w:t>ir kt.</w:t>
      </w:r>
      <w:r>
        <w:rPr>
          <w:szCs w:val="24"/>
        </w:rPr>
        <w:t xml:space="preserve"> 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14:paraId="12A928FE" w14:textId="15753247" w:rsidR="003A511A" w:rsidRDefault="008A0025" w:rsidP="003A511A">
      <w:pPr>
        <w:spacing w:line="0" w:lineRule="atLeast"/>
        <w:jc w:val="both"/>
        <w:rPr>
          <w:szCs w:val="24"/>
        </w:rPr>
      </w:pPr>
      <w:r>
        <w:rPr>
          <w:rFonts w:eastAsia="Calibri"/>
          <w:color w:val="000000"/>
          <w:szCs w:val="24"/>
        </w:rPr>
        <w:t>2</w:t>
      </w:r>
      <w:r w:rsidR="0079476C">
        <w:rPr>
          <w:rFonts w:eastAsia="Calibri"/>
          <w:color w:val="000000"/>
          <w:szCs w:val="24"/>
        </w:rPr>
        <w:t>3</w:t>
      </w:r>
      <w:r>
        <w:rPr>
          <w:rFonts w:eastAsia="Calibri"/>
          <w:color w:val="000000"/>
          <w:szCs w:val="24"/>
        </w:rPr>
        <w:t>.</w:t>
      </w:r>
      <w:r>
        <w:rPr>
          <w:szCs w:val="24"/>
        </w:rPr>
        <w:t xml:space="preserve"> Etnin</w:t>
      </w:r>
      <w:r w:rsidR="00C32C3D">
        <w:rPr>
          <w:szCs w:val="24"/>
        </w:rPr>
        <w:t>ė</w:t>
      </w:r>
      <w:r>
        <w:rPr>
          <w:szCs w:val="24"/>
        </w:rPr>
        <w:t xml:space="preserve"> kultūrin</w:t>
      </w:r>
      <w:r w:rsidR="00C32C3D">
        <w:rPr>
          <w:szCs w:val="24"/>
        </w:rPr>
        <w:t xml:space="preserve">ė </w:t>
      </w:r>
      <w:r>
        <w:rPr>
          <w:szCs w:val="24"/>
        </w:rPr>
        <w:t>veikl</w:t>
      </w:r>
      <w:r w:rsidR="00C32C3D">
        <w:rPr>
          <w:szCs w:val="24"/>
        </w:rPr>
        <w:t>a</w:t>
      </w:r>
      <w:r>
        <w:rPr>
          <w:szCs w:val="24"/>
        </w:rPr>
        <w:t xml:space="preserve"> įgyvendin</w:t>
      </w:r>
      <w:r w:rsidR="00C32C3D">
        <w:rPr>
          <w:szCs w:val="24"/>
        </w:rPr>
        <w:t>ama</w:t>
      </w:r>
      <w:r>
        <w:rPr>
          <w:szCs w:val="24"/>
        </w:rPr>
        <w:t xml:space="preserve">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w:t>
      </w:r>
      <w:r w:rsidR="003A511A">
        <w:rPr>
          <w:szCs w:val="24"/>
        </w:rPr>
        <w:t xml:space="preserve">ir Gimnazijos </w:t>
      </w:r>
      <w:r w:rsidR="003A511A" w:rsidRPr="003A511A">
        <w:rPr>
          <w:szCs w:val="24"/>
        </w:rPr>
        <w:t>etninės kultūros integra</w:t>
      </w:r>
      <w:r w:rsidR="003A511A">
        <w:rPr>
          <w:szCs w:val="24"/>
        </w:rPr>
        <w:t xml:space="preserve">vimo į ugdymo procesą </w:t>
      </w:r>
      <w:r w:rsidR="003A511A" w:rsidRPr="003A511A">
        <w:rPr>
          <w:szCs w:val="24"/>
        </w:rPr>
        <w:t>programa</w:t>
      </w:r>
      <w:r w:rsidR="003A511A">
        <w:rPr>
          <w:szCs w:val="24"/>
        </w:rPr>
        <w:t>, patvirtinta gimnazijos direktoriaus 2019-07-</w:t>
      </w:r>
      <w:r w:rsidR="003A511A" w:rsidRPr="00C60426">
        <w:rPr>
          <w:szCs w:val="24"/>
        </w:rPr>
        <w:t>18 įsakymu Nr.V-</w:t>
      </w:r>
      <w:r w:rsidR="00C60426">
        <w:rPr>
          <w:szCs w:val="24"/>
        </w:rPr>
        <w:t>101.</w:t>
      </w:r>
    </w:p>
    <w:p w14:paraId="34D3AA85" w14:textId="77777777" w:rsidR="003A511A" w:rsidRDefault="003A511A" w:rsidP="003A511A">
      <w:pPr>
        <w:spacing w:line="0" w:lineRule="atLeast"/>
        <w:jc w:val="both"/>
        <w:rPr>
          <w:b/>
          <w:szCs w:val="24"/>
        </w:rPr>
      </w:pPr>
    </w:p>
    <w:p w14:paraId="0E05B42B" w14:textId="0BDD8A99" w:rsidR="002506CE" w:rsidRDefault="002506CE" w:rsidP="002506CE">
      <w:pPr>
        <w:spacing w:line="0" w:lineRule="atLeast"/>
        <w:jc w:val="center"/>
        <w:rPr>
          <w:b/>
          <w:szCs w:val="24"/>
        </w:rPr>
      </w:pPr>
      <w:r>
        <w:rPr>
          <w:b/>
          <w:szCs w:val="24"/>
        </w:rPr>
        <w:t>KETVIRTAS SKIRSNIS</w:t>
      </w:r>
    </w:p>
    <w:p w14:paraId="34714D7B" w14:textId="0F4836CE" w:rsidR="001D5BE2" w:rsidRPr="003A511A" w:rsidRDefault="008A0025" w:rsidP="003A511A">
      <w:pPr>
        <w:spacing w:line="0" w:lineRule="atLeast"/>
        <w:jc w:val="center"/>
        <w:rPr>
          <w:szCs w:val="24"/>
        </w:rPr>
      </w:pPr>
      <w:r>
        <w:rPr>
          <w:b/>
          <w:szCs w:val="24"/>
        </w:rPr>
        <w:t>MOKYMOSI KRŪVIO REGULIAVIMAS</w:t>
      </w:r>
    </w:p>
    <w:p w14:paraId="34714D7C" w14:textId="77777777" w:rsidR="001D5BE2" w:rsidRDefault="001D5BE2">
      <w:pPr>
        <w:jc w:val="center"/>
        <w:rPr>
          <w:b/>
          <w:szCs w:val="24"/>
        </w:rPr>
      </w:pPr>
    </w:p>
    <w:p w14:paraId="34714D7D" w14:textId="0BDEBDD9" w:rsidR="001D5BE2" w:rsidRDefault="008A0025">
      <w:pPr>
        <w:ind w:firstLine="567"/>
        <w:jc w:val="both"/>
        <w:rPr>
          <w:szCs w:val="24"/>
        </w:rPr>
      </w:pPr>
      <w:r>
        <w:rPr>
          <w:szCs w:val="24"/>
        </w:rPr>
        <w:t>2</w:t>
      </w:r>
      <w:r w:rsidR="0079476C">
        <w:rPr>
          <w:szCs w:val="24"/>
        </w:rPr>
        <w:t>4</w:t>
      </w:r>
      <w:r>
        <w:rPr>
          <w:szCs w:val="24"/>
        </w:rPr>
        <w:t>. Mokiniui mokymosi krūvis per savaitę paskirst</w:t>
      </w:r>
      <w:r w:rsidR="00F805F2">
        <w:rPr>
          <w:szCs w:val="24"/>
        </w:rPr>
        <w:t>omas</w:t>
      </w:r>
      <w:r>
        <w:rPr>
          <w:szCs w:val="24"/>
        </w:rPr>
        <w:t xml:space="preserve"> proporcingai. Vadovaujantis Higienos norma mokykloje ugdymo procesui organizuoti sudaromas tvarkaraštis. </w:t>
      </w:r>
      <w:r w:rsidR="00FB095A">
        <w:rPr>
          <w:szCs w:val="24"/>
        </w:rPr>
        <w:t>P</w:t>
      </w:r>
      <w:r>
        <w:rPr>
          <w:szCs w:val="24"/>
        </w:rPr>
        <w:t>enktadienį organizuo</w:t>
      </w:r>
      <w:r w:rsidR="00FB095A">
        <w:rPr>
          <w:szCs w:val="24"/>
        </w:rPr>
        <w:t xml:space="preserve">jama </w:t>
      </w:r>
      <w:r>
        <w:rPr>
          <w:szCs w:val="24"/>
        </w:rPr>
        <w:t>mažiau pamokų nei kitomis savaitės dienomis.</w:t>
      </w:r>
    </w:p>
    <w:p w14:paraId="34714D7E" w14:textId="4984620A" w:rsidR="001D5BE2" w:rsidRDefault="0085457A">
      <w:pPr>
        <w:ind w:firstLine="567"/>
        <w:jc w:val="both"/>
        <w:rPr>
          <w:szCs w:val="24"/>
        </w:rPr>
      </w:pPr>
      <w:r>
        <w:rPr>
          <w:szCs w:val="24"/>
        </w:rPr>
        <w:t>2</w:t>
      </w:r>
      <w:r w:rsidR="0079476C">
        <w:rPr>
          <w:szCs w:val="24"/>
        </w:rPr>
        <w:t>5</w:t>
      </w:r>
      <w:r w:rsidR="008A0025">
        <w:rPr>
          <w:szCs w:val="24"/>
        </w:rPr>
        <w:t>. Mokykla vykdo mokinių mokymosi krūvio stebėseną. Remdamasi turimais duomenimis apie mokinių mokymosi krūvį, mokykla priima sprendimus dėl ugdymo proceso koregavimo.</w:t>
      </w:r>
    </w:p>
    <w:p w14:paraId="34714D7F" w14:textId="6B34A964" w:rsidR="001D5BE2" w:rsidRDefault="0085457A">
      <w:pPr>
        <w:ind w:firstLine="567"/>
        <w:jc w:val="both"/>
        <w:rPr>
          <w:szCs w:val="24"/>
        </w:rPr>
      </w:pPr>
      <w:r>
        <w:rPr>
          <w:szCs w:val="24"/>
        </w:rPr>
        <w:lastRenderedPageBreak/>
        <w:t>2</w:t>
      </w:r>
      <w:r w:rsidR="0079476C">
        <w:rPr>
          <w:szCs w:val="24"/>
        </w:rPr>
        <w:t>6</w:t>
      </w:r>
      <w:r w:rsidR="008A0025">
        <w:rPr>
          <w:szCs w:val="24"/>
        </w:rPr>
        <w:t>. Mokykla užtikrina, kad mokiniams per dieną nebūtų skiriamas daugiau kaip vienas kontrolinis darbas. Apie kontrolinį darbą mokinius būtina informuoti ne vėliau kaip prieš savaitę. Kontroliniai darbai negali būti rašomi iš karto po ligos, atostogų, nerekomenduojami po šventinių dienų.</w:t>
      </w:r>
    </w:p>
    <w:p w14:paraId="34714D80" w14:textId="46883387" w:rsidR="001D5BE2" w:rsidRDefault="0085457A">
      <w:pPr>
        <w:ind w:firstLine="567"/>
        <w:jc w:val="both"/>
        <w:rPr>
          <w:szCs w:val="24"/>
        </w:rPr>
      </w:pPr>
      <w:r>
        <w:rPr>
          <w:szCs w:val="24"/>
        </w:rPr>
        <w:t>2</w:t>
      </w:r>
      <w:r w:rsidR="0079476C">
        <w:rPr>
          <w:szCs w:val="24"/>
        </w:rPr>
        <w:t>7</w:t>
      </w:r>
      <w:r w:rsidR="008A0025">
        <w:rPr>
          <w:szCs w:val="24"/>
        </w:rPr>
        <w:t xml:space="preserve">. </w:t>
      </w:r>
      <w:r w:rsidR="00C00684">
        <w:rPr>
          <w:szCs w:val="24"/>
        </w:rPr>
        <w:t>Gimnazija</w:t>
      </w:r>
      <w:r w:rsidR="008A0025">
        <w:rPr>
          <w:szCs w:val="24"/>
        </w:rPr>
        <w:t xml:space="preserve"> užtikrina, kad užduotys, kurios skiriamos atlikti namuose:</w:t>
      </w:r>
    </w:p>
    <w:p w14:paraId="34714D81" w14:textId="636A5DD1" w:rsidR="001D5BE2" w:rsidRDefault="0085457A">
      <w:pPr>
        <w:ind w:firstLine="567"/>
        <w:jc w:val="both"/>
        <w:rPr>
          <w:szCs w:val="24"/>
        </w:rPr>
      </w:pPr>
      <w:r>
        <w:rPr>
          <w:szCs w:val="24"/>
        </w:rPr>
        <w:t>2</w:t>
      </w:r>
      <w:r w:rsidR="0079476C">
        <w:rPr>
          <w:szCs w:val="24"/>
        </w:rPr>
        <w:t>7</w:t>
      </w:r>
      <w:r w:rsidR="008A0025">
        <w:rPr>
          <w:szCs w:val="24"/>
        </w:rPr>
        <w:t>.1. atitiktų mokinio galias;</w:t>
      </w:r>
    </w:p>
    <w:p w14:paraId="34714D82" w14:textId="753B031C" w:rsidR="001D5BE2" w:rsidRDefault="0085457A">
      <w:pPr>
        <w:ind w:firstLine="567"/>
        <w:jc w:val="both"/>
        <w:rPr>
          <w:szCs w:val="24"/>
        </w:rPr>
      </w:pPr>
      <w:r>
        <w:rPr>
          <w:szCs w:val="24"/>
        </w:rPr>
        <w:t>2</w:t>
      </w:r>
      <w:r w:rsidR="0079476C">
        <w:rPr>
          <w:szCs w:val="24"/>
        </w:rPr>
        <w:t>7</w:t>
      </w:r>
      <w:r w:rsidR="008A0025">
        <w:rPr>
          <w:szCs w:val="24"/>
        </w:rPr>
        <w:t>.2. būtų tikslingos ir naudingos tolesniam mokinio mokymui ir mokymuisi, padėtų siekti numatytų mokymosi tikslų;</w:t>
      </w:r>
    </w:p>
    <w:p w14:paraId="34714D83" w14:textId="7A2D70ED" w:rsidR="001D5BE2" w:rsidRDefault="0085457A">
      <w:pPr>
        <w:ind w:firstLine="567"/>
        <w:jc w:val="both"/>
        <w:rPr>
          <w:szCs w:val="24"/>
        </w:rPr>
      </w:pPr>
      <w:r>
        <w:rPr>
          <w:szCs w:val="24"/>
        </w:rPr>
        <w:t>2</w:t>
      </w:r>
      <w:r w:rsidR="0079476C">
        <w:rPr>
          <w:szCs w:val="24"/>
        </w:rPr>
        <w:t>7</w:t>
      </w:r>
      <w:r w:rsidR="008A0025">
        <w:rPr>
          <w:szCs w:val="24"/>
        </w:rPr>
        <w:t>.3. nebūtų skiriamos atostogoms;</w:t>
      </w:r>
    </w:p>
    <w:p w14:paraId="34714D84" w14:textId="5E580831" w:rsidR="001D5BE2" w:rsidRDefault="0085457A">
      <w:pPr>
        <w:ind w:firstLine="567"/>
        <w:jc w:val="both"/>
        <w:rPr>
          <w:szCs w:val="24"/>
        </w:rPr>
      </w:pPr>
      <w:r>
        <w:rPr>
          <w:szCs w:val="24"/>
        </w:rPr>
        <w:t>2</w:t>
      </w:r>
      <w:r w:rsidR="0079476C">
        <w:rPr>
          <w:szCs w:val="24"/>
        </w:rPr>
        <w:t>7</w:t>
      </w:r>
      <w:r w:rsidR="008A0025">
        <w:rPr>
          <w:szCs w:val="24"/>
        </w:rPr>
        <w:t>.4. nebūtų skiriamos dėl įvairių priežasčių neįvykusių pamokų uždaviniams įgyvendinti.</w:t>
      </w:r>
    </w:p>
    <w:p w14:paraId="34714D85" w14:textId="0226330E" w:rsidR="001D5BE2" w:rsidRDefault="0085457A">
      <w:pPr>
        <w:ind w:firstLine="567"/>
        <w:jc w:val="both"/>
        <w:rPr>
          <w:szCs w:val="24"/>
        </w:rPr>
      </w:pPr>
      <w:r>
        <w:rPr>
          <w:szCs w:val="24"/>
        </w:rPr>
        <w:t>2</w:t>
      </w:r>
      <w:r w:rsidR="0079476C">
        <w:rPr>
          <w:szCs w:val="24"/>
        </w:rPr>
        <w:t>8</w:t>
      </w:r>
      <w:r w:rsidR="008A0025">
        <w:rPr>
          <w:szCs w:val="24"/>
        </w:rPr>
        <w:t xml:space="preserve">. </w:t>
      </w:r>
      <w:r w:rsidR="00C00684">
        <w:rPr>
          <w:szCs w:val="24"/>
        </w:rPr>
        <w:t xml:space="preserve">Gimnazijoje </w:t>
      </w:r>
      <w:r w:rsidR="008A0025">
        <w:rPr>
          <w:szCs w:val="24"/>
        </w:rPr>
        <w:t>mokini</w:t>
      </w:r>
      <w:r w:rsidR="00C00684">
        <w:rPr>
          <w:szCs w:val="24"/>
        </w:rPr>
        <w:t>ams</w:t>
      </w:r>
      <w:r w:rsidR="008A0025">
        <w:rPr>
          <w:szCs w:val="24"/>
        </w:rPr>
        <w:t>, kurie mokosi pagal pagrindinio ugdymo programą ir negali tinkamai atlikti skiriamų užduočių dienos centr</w:t>
      </w:r>
      <w:r w:rsidR="00F805F2">
        <w:rPr>
          <w:szCs w:val="24"/>
        </w:rPr>
        <w:t>e</w:t>
      </w:r>
      <w:r w:rsidR="008A0025">
        <w:rPr>
          <w:szCs w:val="24"/>
        </w:rPr>
        <w:t xml:space="preserve"> arba namuose dėl nepalankių socialinių ekonominių kultūrinių sąlygų, sudar</w:t>
      </w:r>
      <w:r w:rsidR="00FB095A">
        <w:rPr>
          <w:szCs w:val="24"/>
        </w:rPr>
        <w:t xml:space="preserve">omos </w:t>
      </w:r>
      <w:r w:rsidR="008A0025">
        <w:rPr>
          <w:szCs w:val="24"/>
        </w:rPr>
        <w:t xml:space="preserve"> sąlyg</w:t>
      </w:r>
      <w:r w:rsidR="00FB095A">
        <w:rPr>
          <w:szCs w:val="24"/>
        </w:rPr>
        <w:t>o</w:t>
      </w:r>
      <w:r w:rsidR="008A0025">
        <w:rPr>
          <w:szCs w:val="24"/>
        </w:rPr>
        <w:t xml:space="preserve">s jas atlikti </w:t>
      </w:r>
      <w:r w:rsidR="00FB095A">
        <w:rPr>
          <w:szCs w:val="24"/>
        </w:rPr>
        <w:t>gimnazijos bibliotekoje</w:t>
      </w:r>
      <w:r w:rsidR="008A0025">
        <w:rPr>
          <w:szCs w:val="24"/>
        </w:rPr>
        <w:t>.</w:t>
      </w:r>
    </w:p>
    <w:p w14:paraId="34714D86" w14:textId="713ADFD5" w:rsidR="001D5BE2" w:rsidRDefault="0079476C">
      <w:pPr>
        <w:ind w:firstLine="567"/>
        <w:jc w:val="both"/>
        <w:rPr>
          <w:szCs w:val="24"/>
        </w:rPr>
      </w:pPr>
      <w:r>
        <w:rPr>
          <w:szCs w:val="24"/>
        </w:rPr>
        <w:t>29</w:t>
      </w:r>
      <w:r w:rsidR="008A0025">
        <w:rPr>
          <w:szCs w:val="24"/>
        </w:rPr>
        <w:t>. Penktų klasių mokiniams, kurie pradeda mokytis pagal pagrindinio ugdymo programo</w:t>
      </w:r>
      <w:r w:rsidR="00FB095A">
        <w:rPr>
          <w:szCs w:val="24"/>
        </w:rPr>
        <w:t>s pirmąją dalį, s</w:t>
      </w:r>
      <w:r w:rsidR="008A0025">
        <w:rPr>
          <w:szCs w:val="24"/>
        </w:rPr>
        <w:t>kir</w:t>
      </w:r>
      <w:r w:rsidR="00FB095A">
        <w:rPr>
          <w:szCs w:val="24"/>
        </w:rPr>
        <w:t xml:space="preserve">iamas </w:t>
      </w:r>
      <w:r w:rsidR="008A0025">
        <w:rPr>
          <w:szCs w:val="24"/>
        </w:rPr>
        <w:t>minimal</w:t>
      </w:r>
      <w:r w:rsidR="00FB095A">
        <w:rPr>
          <w:szCs w:val="24"/>
        </w:rPr>
        <w:t>us</w:t>
      </w:r>
      <w:r w:rsidR="008A0025">
        <w:rPr>
          <w:szCs w:val="24"/>
        </w:rPr>
        <w:t xml:space="preserve"> privalomą pamokų skaičių per savaitę. Didesnis už minimalų privalomų pamokų skaičius dalykams skiriamas suderinus su mokinių tėvais (globėjais, rūpintojais). Kitų klasių mokiniams bendras pamokų skaičius per savaitę gali būti ir didesnis, nei numatyta, Bendrųjų ugdymo planų 77 punkte. </w:t>
      </w:r>
    </w:p>
    <w:p w14:paraId="34714D87" w14:textId="743DF4E2" w:rsidR="001D5BE2" w:rsidRDefault="008A0025">
      <w:pPr>
        <w:shd w:val="clear" w:color="auto" w:fill="FFFFFF"/>
        <w:ind w:firstLine="567"/>
        <w:jc w:val="both"/>
        <w:rPr>
          <w:szCs w:val="24"/>
        </w:rPr>
      </w:pPr>
      <w:r>
        <w:rPr>
          <w:szCs w:val="24"/>
        </w:rPr>
        <w:t>3</w:t>
      </w:r>
      <w:r w:rsidR="0079476C">
        <w:rPr>
          <w:szCs w:val="24"/>
        </w:rPr>
        <w:t>0</w:t>
      </w:r>
      <w:r>
        <w:rPr>
          <w:szCs w:val="24"/>
        </w:rPr>
        <w:t>. Mokymosi pagalbai skiriam</w:t>
      </w:r>
      <w:r w:rsidR="00C00684">
        <w:rPr>
          <w:szCs w:val="24"/>
        </w:rPr>
        <w:t xml:space="preserve">os </w:t>
      </w:r>
      <w:r>
        <w:rPr>
          <w:szCs w:val="24"/>
        </w:rPr>
        <w:t xml:space="preserve"> trumpalaikės ar ilgalaikės konsultacijos. Trumpalaikių konsultacijų (trumpesnių už pamokos trukmę) dažnumas priklauso nuo mokantis kylančio mokymosi poreikio išsiaiškinti neaiškumus. Jos neįskaitomos į mokinio mokymosi krūvį. Ilgalaikės (trukmė lygi pamokos trukmei) konsultacijos organizuojamos per visą mokyklos nustatytą mokymosi trukmės periodą (pavyzdžiui, trimestrą, pusmetį) ir įskaitomos į mokymosi krūvį. Mokinių tėvai (globėjai, rūpintojai) elektroniniu dienynu a</w:t>
      </w:r>
      <w:r w:rsidR="00C00684">
        <w:rPr>
          <w:szCs w:val="24"/>
        </w:rPr>
        <w:t>, telefonu ar laišku</w:t>
      </w:r>
      <w:r>
        <w:rPr>
          <w:szCs w:val="24"/>
        </w:rPr>
        <w:t xml:space="preserve"> informuojami apie mokiniui siūlomą suteikti mokymosi pagalbą, apie mokinio daromą pažangą. </w:t>
      </w:r>
    </w:p>
    <w:p w14:paraId="34714D88" w14:textId="752D022B" w:rsidR="001D5BE2" w:rsidRDefault="008A0025">
      <w:pPr>
        <w:ind w:firstLine="567"/>
        <w:jc w:val="both"/>
        <w:rPr>
          <w:szCs w:val="24"/>
        </w:rPr>
      </w:pPr>
      <w:r>
        <w:rPr>
          <w:szCs w:val="24"/>
        </w:rPr>
        <w:t>3</w:t>
      </w:r>
      <w:r w:rsidR="0079476C">
        <w:rPr>
          <w:szCs w:val="24"/>
        </w:rPr>
        <w:t>1</w:t>
      </w:r>
      <w:r>
        <w:rPr>
          <w:szCs w:val="24"/>
        </w:rPr>
        <w:t xml:space="preserve">. </w:t>
      </w:r>
      <w:r w:rsidR="00FB095A">
        <w:t>Mokinys, kurio tėvai pateikia prašymą, mokyklos vadovo įsakymu yra atleidžiamas</w:t>
      </w:r>
      <w:r w:rsidR="009E0FE5">
        <w:t xml:space="preserve"> einamiesiems mokslo metams </w:t>
      </w:r>
      <w:r w:rsidR="009E0FE5">
        <w:rPr>
          <w:szCs w:val="24"/>
        </w:rPr>
        <w:t>nuo</w:t>
      </w:r>
      <w:r>
        <w:rPr>
          <w:szCs w:val="24"/>
        </w:rPr>
        <w:t xml:space="preserve"> </w:t>
      </w:r>
      <w:r w:rsidR="009E0FE5">
        <w:rPr>
          <w:szCs w:val="24"/>
        </w:rPr>
        <w:t xml:space="preserve">tų dalykų </w:t>
      </w:r>
      <w:r>
        <w:rPr>
          <w:szCs w:val="24"/>
        </w:rPr>
        <w:t xml:space="preserve">visų pamokų lankymo: </w:t>
      </w:r>
    </w:p>
    <w:p w14:paraId="34714D89" w14:textId="7D196B2C" w:rsidR="001D5BE2" w:rsidRDefault="008A0025">
      <w:pPr>
        <w:ind w:firstLine="567"/>
        <w:jc w:val="both"/>
        <w:rPr>
          <w:szCs w:val="24"/>
        </w:rPr>
      </w:pPr>
      <w:r>
        <w:rPr>
          <w:szCs w:val="24"/>
        </w:rPr>
        <w:t>3</w:t>
      </w:r>
      <w:r w:rsidR="0079476C">
        <w:rPr>
          <w:szCs w:val="24"/>
        </w:rPr>
        <w:t>1</w:t>
      </w:r>
      <w:r>
        <w:rPr>
          <w:szCs w:val="24"/>
        </w:rPr>
        <w:t xml:space="preserve">.1. kurių jis yra nacionalinių ar tarptautinių olimpiadų, konkursų einamaisiais mokslo metais nugalėtojas; </w:t>
      </w:r>
    </w:p>
    <w:p w14:paraId="34714D8A" w14:textId="36912DAB" w:rsidR="001D5BE2" w:rsidRDefault="008A0025">
      <w:pPr>
        <w:ind w:firstLine="567"/>
        <w:jc w:val="both"/>
        <w:rPr>
          <w:szCs w:val="24"/>
        </w:rPr>
      </w:pPr>
      <w:r>
        <w:rPr>
          <w:szCs w:val="24"/>
        </w:rPr>
        <w:t>3</w:t>
      </w:r>
      <w:r w:rsidR="0079476C">
        <w:rPr>
          <w:szCs w:val="24"/>
        </w:rPr>
        <w:t>1</w:t>
      </w:r>
      <w:r>
        <w:rPr>
          <w:szCs w:val="24"/>
        </w:rPr>
        <w:t xml:space="preserve">.2. kurių mokosi formalųjį švietimą papildančio ugdymo mokyklose (muzikos, dailės, menų, sporto ir kitose) pagal formalųjį švietimą papildančio ugdymo programas (ar yra jas baigęs); </w:t>
      </w:r>
    </w:p>
    <w:p w14:paraId="34714D8B" w14:textId="2AB292AC" w:rsidR="001D5BE2" w:rsidRDefault="008A0025">
      <w:pPr>
        <w:ind w:firstLine="567"/>
        <w:jc w:val="both"/>
        <w:rPr>
          <w:szCs w:val="24"/>
        </w:rPr>
      </w:pPr>
      <w:r>
        <w:rPr>
          <w:szCs w:val="24"/>
        </w:rPr>
        <w:t>3</w:t>
      </w:r>
      <w:r w:rsidR="0079476C">
        <w:rPr>
          <w:szCs w:val="24"/>
        </w:rPr>
        <w:t>1</w:t>
      </w:r>
      <w:r>
        <w:rPr>
          <w:szCs w:val="24"/>
        </w:rPr>
        <w:t>.3. kurių mokosi pagal kitas neformaliojo vaikų švietimo programas.</w:t>
      </w:r>
    </w:p>
    <w:p w14:paraId="34714D8C" w14:textId="41B5670E" w:rsidR="001D5BE2" w:rsidRPr="00466841" w:rsidRDefault="008A0025" w:rsidP="00466841">
      <w:pPr>
        <w:pStyle w:val="Default"/>
        <w:ind w:firstLine="567"/>
        <w:jc w:val="both"/>
        <w:rPr>
          <w:sz w:val="20"/>
        </w:rPr>
      </w:pPr>
      <w:r>
        <w:t>3</w:t>
      </w:r>
      <w:r w:rsidR="0079476C">
        <w:t>2</w:t>
      </w:r>
      <w:r>
        <w:t xml:space="preserve">. Sprendimas priimamas dalyko, nuo kurio pamokų mokinys atleidžiamas, mokytojui susipažinus su formalųjį švietimą papildančio ugdymo programų ar kitų neformaliojo švietimo programų turiniu, kuris turi derėti su Bendrųjų programų turiniu. Programas ar jų nuorodas mokyklai pateikia mokinys ar mokinio tėvai (globėjai, rūpintojai) kartu su prašymu dėl atleidimo nuo to dalyko pamokų iki </w:t>
      </w:r>
      <w:r w:rsidR="00466841">
        <w:t>rugsėjo 10 dienos (</w:t>
      </w:r>
      <w:r w:rsidR="00665AD2">
        <w:t>Gimnazijos direktoriaus</w:t>
      </w:r>
      <w:r w:rsidR="003F36E6">
        <w:t xml:space="preserve"> </w:t>
      </w:r>
      <w:r w:rsidR="00665AD2">
        <w:t xml:space="preserve">2017-06-23 </w:t>
      </w:r>
      <w:r w:rsidR="00466841">
        <w:t>įsakymas</w:t>
      </w:r>
      <w:r w:rsidR="00665AD2">
        <w:t xml:space="preserve"> Nr. </w:t>
      </w:r>
      <w:r w:rsidR="00466841">
        <w:t>V</w:t>
      </w:r>
      <w:r w:rsidR="00466841" w:rsidRPr="00466841">
        <w:t>-128, Mokinių atleidimo nuo pamokų tvarka</w:t>
      </w:r>
      <w:r w:rsidR="00466841">
        <w:t>).</w:t>
      </w:r>
    </w:p>
    <w:p w14:paraId="4869B615" w14:textId="7DE6E31A" w:rsidR="00466841" w:rsidRDefault="008A0025" w:rsidP="0046684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3</w:t>
      </w:r>
      <w:r w:rsidR="0079476C">
        <w:rPr>
          <w:szCs w:val="24"/>
        </w:rPr>
        <w:t>3</w:t>
      </w:r>
      <w:r>
        <w:rPr>
          <w:szCs w:val="24"/>
        </w:rPr>
        <w:t xml:space="preserve">. </w:t>
      </w:r>
      <w:r w:rsidR="00466841" w:rsidRPr="00897661">
        <w:t>Mokiniai, atleisti nuo atitinkamo dalyko privalomųjų pamokų (jų dalies) lankymo vertinami maksimaliai (,,įskaityta“ arba 10 ,,Puikiai“).</w:t>
      </w:r>
    </w:p>
    <w:p w14:paraId="34714D8E" w14:textId="186BF16B" w:rsidR="001D5BE2" w:rsidRDefault="008A0025">
      <w:pPr>
        <w:ind w:firstLine="567"/>
        <w:jc w:val="both"/>
        <w:rPr>
          <w:szCs w:val="24"/>
        </w:rPr>
      </w:pPr>
      <w:r>
        <w:rPr>
          <w:szCs w:val="24"/>
        </w:rPr>
        <w:t>3</w:t>
      </w:r>
      <w:r w:rsidR="0079476C">
        <w:rPr>
          <w:szCs w:val="24"/>
        </w:rPr>
        <w:t>4</w:t>
      </w:r>
      <w:r>
        <w:rPr>
          <w:szCs w:val="24"/>
        </w:rPr>
        <w:t xml:space="preserve">. Mokinys, atleistas nuo kurių nors menų, fizinio ugdymo ar kitų sričių dalykų pamokų, jų metu gali užsiimti kita ugdomąja veikla arba mokytis individualiai. Mokykla užtikrina nuo pamokų atleistų mokinių saugumą ir užimtumą. Jeigu šios pamokos pagal pamokų tvarkaraštį yra pirmosios ar paskutinės, mokiniai mokyklos sprendimu gali į mokyklą atvykti vėliau arba išvykti anksčiau. Apie tai mokykla informuoja tėvus. </w:t>
      </w:r>
    </w:p>
    <w:p w14:paraId="34714D8F" w14:textId="4D1AD32B" w:rsidR="001D5BE2" w:rsidRPr="002506CE" w:rsidRDefault="002506CE" w:rsidP="002506CE">
      <w:pPr>
        <w:ind w:firstLine="567"/>
        <w:jc w:val="center"/>
        <w:rPr>
          <w:b/>
          <w:szCs w:val="24"/>
        </w:rPr>
      </w:pPr>
      <w:r w:rsidRPr="002506CE">
        <w:rPr>
          <w:b/>
          <w:szCs w:val="24"/>
        </w:rPr>
        <w:t>PENKTAS SKIRSNIS</w:t>
      </w:r>
    </w:p>
    <w:p w14:paraId="34714D91" w14:textId="77777777" w:rsidR="001D5BE2" w:rsidRDefault="008A0025">
      <w:pPr>
        <w:jc w:val="center"/>
        <w:rPr>
          <w:b/>
          <w:szCs w:val="24"/>
        </w:rPr>
      </w:pPr>
      <w:r>
        <w:rPr>
          <w:b/>
          <w:szCs w:val="24"/>
        </w:rPr>
        <w:t>MOKYMOSI PAGALBOS TEIKIMAS MOKINIUI, BESIMOKANČIAM PAGAL PAGRINDINIO UGDYMO PROGRAMĄ</w:t>
      </w:r>
    </w:p>
    <w:p w14:paraId="34714D92" w14:textId="77777777" w:rsidR="001D5BE2" w:rsidRDefault="001D5BE2">
      <w:pPr>
        <w:jc w:val="center"/>
        <w:rPr>
          <w:b/>
          <w:szCs w:val="24"/>
        </w:rPr>
      </w:pPr>
    </w:p>
    <w:p w14:paraId="34714D93" w14:textId="22E0FEFC" w:rsidR="001D5BE2" w:rsidRDefault="0085457A">
      <w:pPr>
        <w:ind w:firstLine="567"/>
        <w:jc w:val="both"/>
        <w:rPr>
          <w:szCs w:val="24"/>
        </w:rPr>
      </w:pPr>
      <w:r>
        <w:rPr>
          <w:szCs w:val="24"/>
        </w:rPr>
        <w:lastRenderedPageBreak/>
        <w:t>3</w:t>
      </w:r>
      <w:r w:rsidR="0079476C">
        <w:rPr>
          <w:szCs w:val="24"/>
        </w:rPr>
        <w:t>5</w:t>
      </w:r>
      <w:r w:rsidR="008A0025">
        <w:rPr>
          <w:szCs w:val="24"/>
        </w:rPr>
        <w:t xml:space="preserve">. Mokymosi pagalba mokykloje teikiama kiekvienam mokiniui, kuriam ji reikalinga. Ypač svarbi mokymosi pagalba mokiniui: </w:t>
      </w:r>
    </w:p>
    <w:p w14:paraId="34714D94" w14:textId="7AF3EF81" w:rsidR="001D5BE2" w:rsidRDefault="0085457A">
      <w:pPr>
        <w:ind w:firstLine="567"/>
        <w:jc w:val="both"/>
        <w:rPr>
          <w:szCs w:val="24"/>
        </w:rPr>
      </w:pPr>
      <w:r>
        <w:rPr>
          <w:szCs w:val="24"/>
        </w:rPr>
        <w:t>3</w:t>
      </w:r>
      <w:r w:rsidR="0079476C">
        <w:rPr>
          <w:szCs w:val="24"/>
        </w:rPr>
        <w:t>5</w:t>
      </w:r>
      <w:r>
        <w:rPr>
          <w:szCs w:val="24"/>
        </w:rPr>
        <w:t>.</w:t>
      </w:r>
      <w:r w:rsidR="008A0025">
        <w:rPr>
          <w:szCs w:val="24"/>
        </w:rPr>
        <w:t xml:space="preserve">1. dėl ligos ar kitų priežasčių praleidusiam dalį pamokų; </w:t>
      </w:r>
    </w:p>
    <w:p w14:paraId="34714D95" w14:textId="5F9BC5B9" w:rsidR="001D5BE2" w:rsidRDefault="0085457A">
      <w:pPr>
        <w:ind w:firstLine="567"/>
        <w:jc w:val="both"/>
        <w:rPr>
          <w:szCs w:val="24"/>
        </w:rPr>
      </w:pPr>
      <w:r>
        <w:rPr>
          <w:szCs w:val="24"/>
        </w:rPr>
        <w:t>3</w:t>
      </w:r>
      <w:r w:rsidR="0079476C">
        <w:rPr>
          <w:szCs w:val="24"/>
        </w:rPr>
        <w:t>5</w:t>
      </w:r>
      <w:r w:rsidR="008A0025">
        <w:rPr>
          <w:szCs w:val="24"/>
        </w:rPr>
        <w:t xml:space="preserve">.2. gavusiam nepatenkinamą atsiskaitomųjų ar kitų užduočių įvertinimą; </w:t>
      </w:r>
    </w:p>
    <w:p w14:paraId="34714D96" w14:textId="515C1B11" w:rsidR="001D5BE2" w:rsidRDefault="0085457A">
      <w:pPr>
        <w:ind w:firstLine="567"/>
        <w:jc w:val="both"/>
        <w:rPr>
          <w:szCs w:val="24"/>
        </w:rPr>
      </w:pPr>
      <w:r>
        <w:rPr>
          <w:szCs w:val="24"/>
        </w:rPr>
        <w:t>3</w:t>
      </w:r>
      <w:r w:rsidR="0079476C">
        <w:rPr>
          <w:szCs w:val="24"/>
        </w:rPr>
        <w:t>5</w:t>
      </w:r>
      <w:r w:rsidR="008A0025">
        <w:rPr>
          <w:szCs w:val="24"/>
        </w:rPr>
        <w:t xml:space="preserve">.3. gavusiam kelis iš eilės nepatenkinamus kurio nors dalyko įvertinimus; </w:t>
      </w:r>
    </w:p>
    <w:p w14:paraId="34714D97" w14:textId="1D89D132" w:rsidR="001D5BE2" w:rsidRDefault="0085457A">
      <w:pPr>
        <w:ind w:firstLine="567"/>
        <w:jc w:val="both"/>
        <w:rPr>
          <w:szCs w:val="24"/>
        </w:rPr>
      </w:pPr>
      <w:r>
        <w:rPr>
          <w:szCs w:val="24"/>
        </w:rPr>
        <w:t>3</w:t>
      </w:r>
      <w:r w:rsidR="0079476C">
        <w:rPr>
          <w:szCs w:val="24"/>
        </w:rPr>
        <w:t>5</w:t>
      </w:r>
      <w:r w:rsidR="008A0025">
        <w:rPr>
          <w:szCs w:val="24"/>
        </w:rPr>
        <w:t xml:space="preserve">.4. jei pasiekimų lygis (vieno ar kelių dalykų) žemesnis, nei numatyta Pagrindinio ugdymo bendrosiose programose, ir mokinys nedaro pažangos; </w:t>
      </w:r>
    </w:p>
    <w:p w14:paraId="34714D98" w14:textId="72E93817" w:rsidR="001D5BE2" w:rsidRDefault="0085457A">
      <w:pPr>
        <w:ind w:firstLine="567"/>
        <w:jc w:val="both"/>
        <w:rPr>
          <w:szCs w:val="24"/>
        </w:rPr>
      </w:pPr>
      <w:r>
        <w:rPr>
          <w:szCs w:val="24"/>
        </w:rPr>
        <w:t>3</w:t>
      </w:r>
      <w:r w:rsidR="0079476C">
        <w:rPr>
          <w:szCs w:val="24"/>
        </w:rPr>
        <w:t>5</w:t>
      </w:r>
      <w:r w:rsidR="008A0025">
        <w:rPr>
          <w:szCs w:val="24"/>
        </w:rPr>
        <w:t xml:space="preserve">.5. jei nacionalinio pasiekimų patikrinimo metu nepasiekiamas patenkinamas lygmuo; </w:t>
      </w:r>
    </w:p>
    <w:p w14:paraId="34714D99" w14:textId="550D4CA3" w:rsidR="001D5BE2" w:rsidRDefault="0085457A">
      <w:pPr>
        <w:ind w:firstLine="567"/>
        <w:jc w:val="both"/>
        <w:rPr>
          <w:szCs w:val="24"/>
        </w:rPr>
      </w:pPr>
      <w:r>
        <w:rPr>
          <w:szCs w:val="24"/>
        </w:rPr>
        <w:t>3</w:t>
      </w:r>
      <w:r w:rsidR="0079476C">
        <w:rPr>
          <w:szCs w:val="24"/>
        </w:rPr>
        <w:t>5</w:t>
      </w:r>
      <w:r w:rsidR="008A0025">
        <w:rPr>
          <w:szCs w:val="24"/>
        </w:rPr>
        <w:t xml:space="preserve">.6. jei jo pasiekimai yra aukščiausio lygmens ir (ar) jei jis siekia domėtis pasirinkta mokymosi sritimi; </w:t>
      </w:r>
    </w:p>
    <w:p w14:paraId="34714D9A" w14:textId="3C3F5DBE" w:rsidR="001D5BE2" w:rsidRDefault="0085457A">
      <w:pPr>
        <w:ind w:firstLine="567"/>
        <w:jc w:val="both"/>
        <w:rPr>
          <w:szCs w:val="24"/>
        </w:rPr>
      </w:pPr>
      <w:r>
        <w:rPr>
          <w:szCs w:val="24"/>
        </w:rPr>
        <w:t>3</w:t>
      </w:r>
      <w:r w:rsidR="0079476C">
        <w:rPr>
          <w:szCs w:val="24"/>
        </w:rPr>
        <w:t>5</w:t>
      </w:r>
      <w:r w:rsidR="008A0025">
        <w:rPr>
          <w:szCs w:val="24"/>
        </w:rPr>
        <w:t>.7. kitais mokyklos pastebėtais mokymosi pagalbos poreikio atvejais.</w:t>
      </w:r>
    </w:p>
    <w:p w14:paraId="34714D9B" w14:textId="65E45F5E" w:rsidR="001D5BE2" w:rsidRDefault="0085457A">
      <w:pPr>
        <w:ind w:firstLine="567"/>
        <w:jc w:val="both"/>
        <w:rPr>
          <w:szCs w:val="24"/>
        </w:rPr>
      </w:pPr>
      <w:r>
        <w:rPr>
          <w:szCs w:val="24"/>
        </w:rPr>
        <w:t>3</w:t>
      </w:r>
      <w:r w:rsidR="0079476C">
        <w:rPr>
          <w:szCs w:val="24"/>
        </w:rPr>
        <w:t>6</w:t>
      </w:r>
      <w:r w:rsidR="008A0025">
        <w:rPr>
          <w:szCs w:val="24"/>
        </w:rPr>
        <w:t>. Mokykla užtikrina sisteminę mokymosi pagalbą, kuri apima: žemų pasiekimų prevenciją, intervenciją sprendžiant iškilusias problemas ir kompensacines priemones (suteikiama tai, ko mokiniai negali gauti namuose, ir pan.)</w:t>
      </w:r>
      <w:r w:rsidR="00B25C21">
        <w:rPr>
          <w:szCs w:val="24"/>
        </w:rPr>
        <w:t>:</w:t>
      </w:r>
    </w:p>
    <w:p w14:paraId="052B7D2E" w14:textId="51707977" w:rsidR="00B25C21" w:rsidRDefault="00B25C21">
      <w:pPr>
        <w:ind w:firstLine="567"/>
        <w:jc w:val="both"/>
        <w:rPr>
          <w:szCs w:val="24"/>
        </w:rPr>
      </w:pPr>
      <w:r>
        <w:rPr>
          <w:szCs w:val="24"/>
        </w:rPr>
        <w:t>36.1. 5-8 kl. ir I-II kl. lietuvių kalbos konsultacijos raštingumui gerinti ;</w:t>
      </w:r>
    </w:p>
    <w:p w14:paraId="385E1588" w14:textId="75E89130" w:rsidR="00B25C21" w:rsidRDefault="00B25C21">
      <w:pPr>
        <w:ind w:firstLine="567"/>
        <w:jc w:val="both"/>
        <w:rPr>
          <w:szCs w:val="24"/>
        </w:rPr>
      </w:pPr>
      <w:r>
        <w:rPr>
          <w:szCs w:val="24"/>
        </w:rPr>
        <w:t>36.2. 5-8 kl. ir I-II kl. matematikos konsultacijos skaičiavimo gebėjimams ugdyti;</w:t>
      </w:r>
    </w:p>
    <w:p w14:paraId="773206EB" w14:textId="46A44DCB" w:rsidR="00B25C21" w:rsidRDefault="00B25C21">
      <w:pPr>
        <w:ind w:firstLine="567"/>
        <w:jc w:val="both"/>
        <w:rPr>
          <w:szCs w:val="24"/>
        </w:rPr>
      </w:pPr>
      <w:r>
        <w:rPr>
          <w:szCs w:val="24"/>
        </w:rPr>
        <w:t xml:space="preserve">36.3. </w:t>
      </w:r>
      <w:r w:rsidR="004E4509">
        <w:rPr>
          <w:szCs w:val="24"/>
        </w:rPr>
        <w:t xml:space="preserve">5-8 kl. ir I-II kl. </w:t>
      </w:r>
      <w:r>
        <w:rPr>
          <w:szCs w:val="24"/>
        </w:rPr>
        <w:t>anglų kalbos konsultacijos kalbėjimo užsienio kalba gebėjimams ugdyti</w:t>
      </w:r>
      <w:r w:rsidR="004E4509">
        <w:rPr>
          <w:szCs w:val="24"/>
        </w:rPr>
        <w:t>;</w:t>
      </w:r>
    </w:p>
    <w:p w14:paraId="28494AA6" w14:textId="2CA75017" w:rsidR="004E4509" w:rsidRDefault="004E4509">
      <w:pPr>
        <w:ind w:firstLine="567"/>
        <w:jc w:val="both"/>
        <w:rPr>
          <w:szCs w:val="24"/>
        </w:rPr>
      </w:pPr>
      <w:r>
        <w:rPr>
          <w:szCs w:val="24"/>
        </w:rPr>
        <w:t>36.4. II kl. chemijos konsultacijos patiriantiems sunkumų mokiniams;</w:t>
      </w:r>
    </w:p>
    <w:p w14:paraId="29B8571A" w14:textId="2ABC678A" w:rsidR="004E4509" w:rsidRDefault="004E4509">
      <w:pPr>
        <w:ind w:firstLine="567"/>
        <w:jc w:val="both"/>
        <w:rPr>
          <w:szCs w:val="24"/>
        </w:rPr>
      </w:pPr>
      <w:r>
        <w:rPr>
          <w:szCs w:val="24"/>
        </w:rPr>
        <w:t>36.5. IV kl. informacinių technologijų konsultacijos besiruošiantiems brandos egzaminui.</w:t>
      </w:r>
    </w:p>
    <w:p w14:paraId="34714D9C" w14:textId="464688FF" w:rsidR="001D5BE2" w:rsidRDefault="004E278F">
      <w:pPr>
        <w:ind w:firstLine="567"/>
        <w:jc w:val="both"/>
        <w:rPr>
          <w:szCs w:val="24"/>
        </w:rPr>
      </w:pPr>
      <w:r>
        <w:rPr>
          <w:szCs w:val="24"/>
        </w:rPr>
        <w:t>3</w:t>
      </w:r>
      <w:r w:rsidR="0079476C">
        <w:rPr>
          <w:szCs w:val="24"/>
        </w:rPr>
        <w:t>7</w:t>
      </w:r>
      <w:r w:rsidR="008A0025">
        <w:rPr>
          <w:szCs w:val="24"/>
        </w:rPr>
        <w:t>. Mokymosi pagalbos teikimo veiksmingumas analizuojamas ir kompleksiškai vertinamas pagal individualią mokinių pažangą ir pasiekimų dinamiką.</w:t>
      </w:r>
    </w:p>
    <w:p w14:paraId="34714D9D" w14:textId="27964477" w:rsidR="001D5BE2" w:rsidRDefault="004E278F">
      <w:pPr>
        <w:ind w:firstLine="567"/>
        <w:jc w:val="both"/>
        <w:rPr>
          <w:szCs w:val="24"/>
        </w:rPr>
      </w:pPr>
      <w:r>
        <w:rPr>
          <w:szCs w:val="24"/>
        </w:rPr>
        <w:t>3</w:t>
      </w:r>
      <w:r w:rsidR="0079476C">
        <w:rPr>
          <w:szCs w:val="24"/>
        </w:rPr>
        <w:t>8</w:t>
      </w:r>
      <w:r w:rsidR="008A0025">
        <w:rPr>
          <w:szCs w:val="24"/>
        </w:rPr>
        <w:t>.</w:t>
      </w:r>
      <w:r w:rsidR="00842002">
        <w:rPr>
          <w:szCs w:val="24"/>
        </w:rPr>
        <w:t xml:space="preserve"> A</w:t>
      </w:r>
      <w:r w:rsidR="008A0025">
        <w:rPr>
          <w:szCs w:val="24"/>
        </w:rPr>
        <w:t>tsaking</w:t>
      </w:r>
      <w:r w:rsidR="00842002">
        <w:rPr>
          <w:szCs w:val="24"/>
        </w:rPr>
        <w:t>as</w:t>
      </w:r>
      <w:r w:rsidR="008A0025">
        <w:rPr>
          <w:szCs w:val="24"/>
        </w:rPr>
        <w:t xml:space="preserve"> už mokymosi pasiekimų stebėsenos koordinavimą ir mokymosi pagalbos </w:t>
      </w:r>
      <w:r w:rsidR="008A0025">
        <w:rPr>
          <w:szCs w:val="24"/>
          <w:shd w:val="clear" w:color="auto" w:fill="FFFFFF"/>
        </w:rPr>
        <w:t>teikimo organizavimą</w:t>
      </w:r>
      <w:r w:rsidR="00842002">
        <w:rPr>
          <w:szCs w:val="24"/>
          <w:shd w:val="clear" w:color="auto" w:fill="FFFFFF"/>
        </w:rPr>
        <w:t xml:space="preserve"> yra pavaduotojas ug</w:t>
      </w:r>
      <w:r w:rsidR="00665AD2">
        <w:rPr>
          <w:szCs w:val="24"/>
          <w:shd w:val="clear" w:color="auto" w:fill="FFFFFF"/>
        </w:rPr>
        <w:t>dy</w:t>
      </w:r>
      <w:r w:rsidR="00842002">
        <w:rPr>
          <w:szCs w:val="24"/>
          <w:shd w:val="clear" w:color="auto" w:fill="FFFFFF"/>
        </w:rPr>
        <w:t>mui.</w:t>
      </w:r>
    </w:p>
    <w:p w14:paraId="34714D9E" w14:textId="77777777" w:rsidR="001D5BE2" w:rsidRDefault="001D5BE2">
      <w:pPr>
        <w:rPr>
          <w:sz w:val="22"/>
          <w:szCs w:val="22"/>
        </w:rPr>
      </w:pPr>
    </w:p>
    <w:p w14:paraId="1923EC52" w14:textId="7E8B1E7C" w:rsidR="002506CE" w:rsidRPr="002506CE" w:rsidRDefault="002506CE" w:rsidP="002506CE">
      <w:pPr>
        <w:jc w:val="center"/>
        <w:rPr>
          <w:b/>
          <w:szCs w:val="24"/>
        </w:rPr>
      </w:pPr>
      <w:r w:rsidRPr="002506CE">
        <w:rPr>
          <w:b/>
          <w:szCs w:val="24"/>
        </w:rPr>
        <w:t>ŠEŠTAS SKIRSNIS</w:t>
      </w:r>
    </w:p>
    <w:p w14:paraId="34714DA0" w14:textId="77777777" w:rsidR="001D5BE2" w:rsidRDefault="008A0025">
      <w:pPr>
        <w:jc w:val="center"/>
        <w:rPr>
          <w:b/>
          <w:bCs/>
          <w:szCs w:val="24"/>
        </w:rPr>
      </w:pPr>
      <w:r>
        <w:rPr>
          <w:b/>
          <w:bCs/>
          <w:szCs w:val="24"/>
        </w:rPr>
        <w:t>ASMENŲ, BAIGUSIŲ UŽSIENIO VALSTYBĖS AR TARPTAUTINĖS ORGANIZACIJOS PAGRINDINIO, VIDURINIO UGDYMO PROGRAMOS DALĮ AR PRADINIO, PAGRINDINIO UGDYMO PROGRAMĄ, UGDYMO ORGANIZAVIMAS</w:t>
      </w:r>
    </w:p>
    <w:p w14:paraId="34714DA1" w14:textId="77777777" w:rsidR="001D5BE2" w:rsidRDefault="001D5BE2">
      <w:pPr>
        <w:jc w:val="center"/>
        <w:rPr>
          <w:b/>
          <w:bCs/>
        </w:rPr>
      </w:pPr>
    </w:p>
    <w:p w14:paraId="34714DA2" w14:textId="20DBA786" w:rsidR="001D5BE2" w:rsidRDefault="00657D8B">
      <w:pPr>
        <w:ind w:firstLine="567"/>
        <w:jc w:val="both"/>
        <w:rPr>
          <w:bCs/>
          <w:szCs w:val="24"/>
        </w:rPr>
      </w:pPr>
      <w:r>
        <w:rPr>
          <w:bCs/>
          <w:szCs w:val="24"/>
        </w:rPr>
        <w:t>39</w:t>
      </w:r>
      <w:r w:rsidR="008A0025">
        <w:rPr>
          <w:bCs/>
          <w:szCs w:val="24"/>
        </w:rPr>
        <w:t>. Mokykla, atvykus asmeniui, baigusiam užsienio valstybės, tarptautinės organizacijos pagrindinio, vidurinio ugdymo programos dalį ar pradinio, pagrindinio ugdymo programą (toliau – tarptautinė bendrojo ugdymo programa):</w:t>
      </w:r>
    </w:p>
    <w:p w14:paraId="34714DA3" w14:textId="0205D67B" w:rsidR="001D5BE2" w:rsidRDefault="00657D8B">
      <w:pPr>
        <w:ind w:firstLine="567"/>
        <w:jc w:val="both"/>
        <w:rPr>
          <w:szCs w:val="24"/>
        </w:rPr>
      </w:pPr>
      <w:r>
        <w:rPr>
          <w:bCs/>
          <w:szCs w:val="24"/>
        </w:rPr>
        <w:t>39</w:t>
      </w:r>
      <w:r w:rsidR="008A0025">
        <w:rPr>
          <w:bCs/>
          <w:szCs w:val="24"/>
        </w:rPr>
        <w:t xml:space="preserve">.1.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Mokykla išsiaiškina </w:t>
      </w:r>
      <w:r w:rsidR="008A0025">
        <w:rPr>
          <w:szCs w:val="24"/>
        </w:rPr>
        <w:t xml:space="preserve">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14:paraId="34714DA4" w14:textId="66078B91" w:rsidR="001D5BE2" w:rsidRDefault="00657D8B">
      <w:pPr>
        <w:ind w:firstLine="567"/>
        <w:jc w:val="both"/>
        <w:rPr>
          <w:bCs/>
          <w:szCs w:val="24"/>
        </w:rPr>
      </w:pPr>
      <w:r>
        <w:rPr>
          <w:bCs/>
          <w:szCs w:val="24"/>
        </w:rPr>
        <w:t>39</w:t>
      </w:r>
      <w:r w:rsidR="008A0025">
        <w:rPr>
          <w:bCs/>
          <w:szCs w:val="24"/>
        </w:rPr>
        <w:t xml:space="preserve">.2.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ar nevalstybinės mokyklos savininką (dalyvių susirinkimą); </w:t>
      </w:r>
    </w:p>
    <w:p w14:paraId="34714DA5" w14:textId="0B53D356" w:rsidR="001D5BE2" w:rsidRDefault="00657D8B">
      <w:pPr>
        <w:ind w:firstLine="567"/>
        <w:jc w:val="both"/>
        <w:rPr>
          <w:szCs w:val="24"/>
        </w:rPr>
      </w:pPr>
      <w:r>
        <w:rPr>
          <w:bCs/>
          <w:szCs w:val="24"/>
        </w:rPr>
        <w:t>39</w:t>
      </w:r>
      <w:r w:rsidR="008A0025">
        <w:rPr>
          <w:bCs/>
          <w:szCs w:val="24"/>
        </w:rPr>
        <w:t xml:space="preserve">.3. kartu su mokinio </w:t>
      </w:r>
      <w:r w:rsidR="008A0025">
        <w:rPr>
          <w:szCs w:val="24"/>
        </w:rPr>
        <w:t xml:space="preserve">tėvais (globėjais ir rūpintojais) </w:t>
      </w:r>
      <w:r w:rsidR="008A0025">
        <w:rPr>
          <w:bCs/>
          <w:szCs w:val="24"/>
        </w:rPr>
        <w:t>numato atvykusio mokytis asmens tolesnio mokymosi perspektyvą,</w:t>
      </w:r>
      <w:r w:rsidR="008A0025">
        <w:rPr>
          <w:szCs w:val="24"/>
        </w:rPr>
        <w:t xml:space="preserve"> aptaria švietimo pagalbos poreikį ar poreikį tam tikrą laiko dalį intensyviai mokytis lietuvių kalbos;</w:t>
      </w:r>
    </w:p>
    <w:p w14:paraId="34714DA6" w14:textId="677A9F76" w:rsidR="001D5BE2" w:rsidRDefault="00657D8B">
      <w:pPr>
        <w:ind w:firstLine="567"/>
        <w:jc w:val="both"/>
        <w:rPr>
          <w:bCs/>
          <w:szCs w:val="24"/>
        </w:rPr>
      </w:pPr>
      <w:r>
        <w:rPr>
          <w:bCs/>
          <w:szCs w:val="24"/>
        </w:rPr>
        <w:t>39</w:t>
      </w:r>
      <w:r w:rsidR="008A0025">
        <w:rPr>
          <w:bCs/>
          <w:szCs w:val="24"/>
        </w:rPr>
        <w:t>.4. paskiria asmenį, galintį padėti atvykusiam asmeniui sklandžiai įsitraukti į mokyklos bendruomenės gyvenimą, mokytis ir ugdytis, prireikus pasitelkia mokinius savanorius;</w:t>
      </w:r>
    </w:p>
    <w:p w14:paraId="34714DA7" w14:textId="2283F10A" w:rsidR="001D5BE2" w:rsidRDefault="00657D8B">
      <w:pPr>
        <w:ind w:firstLine="567"/>
        <w:jc w:val="both"/>
        <w:rPr>
          <w:szCs w:val="24"/>
        </w:rPr>
      </w:pPr>
      <w:r>
        <w:rPr>
          <w:szCs w:val="24"/>
        </w:rPr>
        <w:lastRenderedPageBreak/>
        <w:t>39</w:t>
      </w:r>
      <w:r w:rsidR="008A0025">
        <w:rPr>
          <w:szCs w:val="24"/>
        </w:rPr>
        <w:t>.5. sudaro mokinio mokymosi individualų planą, kuriame gali būti numatytas ir pamokų skaičiaus perskirstymas tarp dalykų, numatytų ugdymo plan</w:t>
      </w:r>
      <w:r w:rsidR="003F36E6">
        <w:rPr>
          <w:szCs w:val="24"/>
        </w:rPr>
        <w:t>o</w:t>
      </w:r>
      <w:r w:rsidR="008A0025">
        <w:rPr>
          <w:szCs w:val="24"/>
        </w:rPr>
        <w:t xml:space="preserve"> </w:t>
      </w:r>
      <w:r w:rsidR="003F36E6">
        <w:rPr>
          <w:szCs w:val="24"/>
        </w:rPr>
        <w:t>60</w:t>
      </w:r>
      <w:r w:rsidR="008A0025">
        <w:rPr>
          <w:szCs w:val="24"/>
        </w:rPr>
        <w:t xml:space="preserve">, </w:t>
      </w:r>
      <w:r w:rsidR="003F36E6">
        <w:rPr>
          <w:szCs w:val="24"/>
        </w:rPr>
        <w:t>7</w:t>
      </w:r>
      <w:r w:rsidR="008A0025">
        <w:rPr>
          <w:szCs w:val="24"/>
        </w:rPr>
        <w:t xml:space="preserve">3 punktuose, pavyzdžiui, sudarant galimybę kurį laiką nesimokyti kai kurių dalykų ar jų dalies, bet nepažeidžiant mokinio mokymosi poreikių; </w:t>
      </w:r>
    </w:p>
    <w:p w14:paraId="34714DA8" w14:textId="11B83A96" w:rsidR="001D5BE2" w:rsidRDefault="00657D8B">
      <w:pPr>
        <w:ind w:firstLine="567"/>
        <w:jc w:val="both"/>
        <w:rPr>
          <w:szCs w:val="24"/>
        </w:rPr>
      </w:pPr>
      <w:r>
        <w:rPr>
          <w:szCs w:val="24"/>
        </w:rPr>
        <w:t>39</w:t>
      </w:r>
      <w:r w:rsidR="008A0025">
        <w:rPr>
          <w:szCs w:val="24"/>
        </w:rPr>
        <w:t>.6. numato preliminarią mokinio adaptacinio laikotarpio trukmę, mokyklos teikiamos pagalbos formas ir būdus, mokyklos, mokinio ir mokinio tėvų (globėjų ir rūpintojų) įsipareigojimus. Adaptaciniu laikotarpiu steb</w:t>
      </w:r>
      <w:r w:rsidR="00D63594">
        <w:rPr>
          <w:szCs w:val="24"/>
        </w:rPr>
        <w:t xml:space="preserve">ima </w:t>
      </w:r>
      <w:r w:rsidR="008A0025">
        <w:rPr>
          <w:szCs w:val="24"/>
        </w:rPr>
        <w:t xml:space="preserve"> mokini</w:t>
      </w:r>
      <w:r w:rsidR="00564986">
        <w:rPr>
          <w:szCs w:val="24"/>
        </w:rPr>
        <w:t>o</w:t>
      </w:r>
      <w:r w:rsidR="008A0025">
        <w:rPr>
          <w:szCs w:val="24"/>
        </w:rPr>
        <w:t xml:space="preserve"> individuali pažang</w:t>
      </w:r>
      <w:r w:rsidR="00564986">
        <w:rPr>
          <w:szCs w:val="24"/>
        </w:rPr>
        <w:t>a</w:t>
      </w:r>
      <w:r w:rsidR="008A0025">
        <w:rPr>
          <w:szCs w:val="24"/>
        </w:rPr>
        <w:t xml:space="preserve"> ir j</w:t>
      </w:r>
      <w:r w:rsidR="00564986">
        <w:rPr>
          <w:szCs w:val="24"/>
        </w:rPr>
        <w:t>o</w:t>
      </w:r>
      <w:r w:rsidR="008A0025">
        <w:rPr>
          <w:szCs w:val="24"/>
        </w:rPr>
        <w:t xml:space="preserve"> pasiekim</w:t>
      </w:r>
      <w:r w:rsidR="00564986">
        <w:rPr>
          <w:szCs w:val="24"/>
        </w:rPr>
        <w:t>ai</w:t>
      </w:r>
      <w:r w:rsidR="008A0025">
        <w:rPr>
          <w:szCs w:val="24"/>
        </w:rPr>
        <w:t xml:space="preserve"> nevertin</w:t>
      </w:r>
      <w:r w:rsidR="00564986">
        <w:rPr>
          <w:szCs w:val="24"/>
        </w:rPr>
        <w:t xml:space="preserve">ami </w:t>
      </w:r>
      <w:r w:rsidR="008A0025">
        <w:rPr>
          <w:szCs w:val="24"/>
        </w:rPr>
        <w:t>pažymiais. Užsitęsus mokinio adaptacijai ar iškilus sunkumų, susijusių su adaptacija, į adaptacijos procesų valdymą įtrauk</w:t>
      </w:r>
      <w:r w:rsidR="00564986">
        <w:rPr>
          <w:szCs w:val="24"/>
        </w:rPr>
        <w:t>iama</w:t>
      </w:r>
      <w:r w:rsidR="008A0025">
        <w:rPr>
          <w:szCs w:val="24"/>
        </w:rPr>
        <w:t xml:space="preserve"> mokyklos vaiko gerovės komisija;</w:t>
      </w:r>
    </w:p>
    <w:p w14:paraId="34714DA9" w14:textId="2C6505C1" w:rsidR="001D5BE2" w:rsidRDefault="00657D8B">
      <w:pPr>
        <w:ind w:firstLine="567"/>
        <w:jc w:val="both"/>
        <w:rPr>
          <w:szCs w:val="24"/>
        </w:rPr>
      </w:pPr>
      <w:r>
        <w:rPr>
          <w:bCs/>
          <w:szCs w:val="24"/>
        </w:rPr>
        <w:t>39</w:t>
      </w:r>
      <w:r w:rsidR="008A0025">
        <w:rPr>
          <w:bCs/>
          <w:szCs w:val="24"/>
        </w:rPr>
        <w:t xml:space="preserve">.7. nuolat </w:t>
      </w:r>
      <w:r w:rsidR="008A0025">
        <w:rPr>
          <w:szCs w:val="24"/>
        </w:rPr>
        <w:t xml:space="preserve">bendradarbiauja </w:t>
      </w:r>
      <w:r w:rsidR="008A0025">
        <w:rPr>
          <w:bCs/>
          <w:szCs w:val="24"/>
        </w:rPr>
        <w:t xml:space="preserve">su mokinio </w:t>
      </w:r>
      <w:r w:rsidR="008A0025">
        <w:rPr>
          <w:szCs w:val="24"/>
        </w:rPr>
        <w:t>tėvais (globėjais ir rūpintojais) ar teisėtais mokinio atstovais ir teikia informaciją apie mokinio mokymąsi, daromą pažangą;</w:t>
      </w:r>
    </w:p>
    <w:p w14:paraId="34714DAA" w14:textId="6B8F56CD" w:rsidR="001D5BE2" w:rsidRDefault="00657D8B">
      <w:pPr>
        <w:ind w:firstLine="567"/>
        <w:jc w:val="both"/>
        <w:rPr>
          <w:bCs/>
          <w:szCs w:val="24"/>
        </w:rPr>
      </w:pPr>
      <w:r>
        <w:rPr>
          <w:bCs/>
          <w:szCs w:val="24"/>
        </w:rPr>
        <w:t>39</w:t>
      </w:r>
      <w:r w:rsidR="008A0025">
        <w:rPr>
          <w:bCs/>
          <w:szCs w:val="24"/>
        </w:rPr>
        <w:t xml:space="preserve">.8. siūlo neformaliojo vaikų švietimo veiklas, konsultuoja dėl jų pasirinkimo; </w:t>
      </w:r>
    </w:p>
    <w:p w14:paraId="34714DAB" w14:textId="3DAB7FD0" w:rsidR="001D5BE2" w:rsidRDefault="00657D8B">
      <w:pPr>
        <w:ind w:firstLine="567"/>
        <w:jc w:val="both"/>
        <w:rPr>
          <w:bCs/>
          <w:szCs w:val="24"/>
        </w:rPr>
      </w:pPr>
      <w:r>
        <w:rPr>
          <w:bCs/>
          <w:szCs w:val="24"/>
        </w:rPr>
        <w:t>39</w:t>
      </w:r>
      <w:r w:rsidR="008A0025">
        <w:rPr>
          <w:bCs/>
          <w:szCs w:val="24"/>
        </w:rPr>
        <w:t xml:space="preserve">.9. numato klasės vadovo, mokytojų darbą su atvykusiu mokiniu ir mokinio tėvais (globėjais, rūpintojais). </w:t>
      </w:r>
    </w:p>
    <w:p w14:paraId="34714DAD" w14:textId="46CEDAB7" w:rsidR="001D5BE2" w:rsidRDefault="008A0025" w:rsidP="00842002">
      <w:pPr>
        <w:ind w:firstLine="567"/>
        <w:jc w:val="both"/>
        <w:rPr>
          <w:bCs/>
          <w:szCs w:val="24"/>
        </w:rPr>
      </w:pPr>
      <w:r>
        <w:rPr>
          <w:bCs/>
          <w:szCs w:val="24"/>
        </w:rPr>
        <w:t>4</w:t>
      </w:r>
      <w:r w:rsidR="00657D8B">
        <w:rPr>
          <w:bCs/>
          <w:szCs w:val="24"/>
        </w:rPr>
        <w:t>0</w:t>
      </w:r>
      <w:r>
        <w:rPr>
          <w:bCs/>
          <w:szCs w:val="24"/>
        </w:rPr>
        <w:t>. Jeigu mokinys nemoka ar menkai moka lietuvių kalbą, mokykla</w:t>
      </w:r>
      <w:r w:rsidR="00842002">
        <w:rPr>
          <w:bCs/>
          <w:szCs w:val="24"/>
        </w:rPr>
        <w:t xml:space="preserve"> </w:t>
      </w:r>
      <w:r>
        <w:rPr>
          <w:bCs/>
          <w:szCs w:val="24"/>
        </w:rPr>
        <w:t>organizuo</w:t>
      </w:r>
      <w:r w:rsidR="00842002">
        <w:rPr>
          <w:bCs/>
          <w:szCs w:val="24"/>
        </w:rPr>
        <w:t xml:space="preserve">ja </w:t>
      </w:r>
      <w:r>
        <w:rPr>
          <w:bCs/>
          <w:szCs w:val="24"/>
        </w:rPr>
        <w:t xml:space="preserve">lietuvių kalbos mokymąsi intensyviu būdu </w:t>
      </w:r>
      <w:r w:rsidR="00842002">
        <w:rPr>
          <w:bCs/>
          <w:szCs w:val="24"/>
        </w:rPr>
        <w:t xml:space="preserve">(skirdama papildomas valandas) </w:t>
      </w:r>
      <w:r>
        <w:rPr>
          <w:bCs/>
          <w:szCs w:val="24"/>
        </w:rPr>
        <w:t xml:space="preserve">kartu užtikrindama, kad kitus dalykus (pavyzdžiui, menus, gamtos mokslus ir kt.) jis </w:t>
      </w:r>
      <w:r w:rsidR="002506CE">
        <w:rPr>
          <w:bCs/>
          <w:szCs w:val="24"/>
        </w:rPr>
        <w:t>mokytųsi kartu su bendraamžiais.</w:t>
      </w:r>
    </w:p>
    <w:p w14:paraId="34714DB0" w14:textId="41D8F642" w:rsidR="001D5BE2" w:rsidRDefault="001D5BE2" w:rsidP="002506CE">
      <w:pPr>
        <w:jc w:val="center"/>
        <w:rPr>
          <w:bCs/>
          <w:szCs w:val="24"/>
        </w:rPr>
      </w:pPr>
    </w:p>
    <w:p w14:paraId="08A97819" w14:textId="687113D9" w:rsidR="002506CE" w:rsidRPr="002506CE" w:rsidRDefault="002506CE" w:rsidP="002506CE">
      <w:pPr>
        <w:jc w:val="center"/>
        <w:rPr>
          <w:b/>
          <w:bCs/>
          <w:szCs w:val="24"/>
        </w:rPr>
      </w:pPr>
      <w:r w:rsidRPr="002506CE">
        <w:rPr>
          <w:b/>
          <w:bCs/>
          <w:szCs w:val="24"/>
        </w:rPr>
        <w:t>SEPTINTAS SKIRSNIS</w:t>
      </w:r>
    </w:p>
    <w:p w14:paraId="34714DBF" w14:textId="77777777" w:rsidR="001D5BE2" w:rsidRDefault="008A0025">
      <w:pPr>
        <w:ind w:firstLine="567"/>
        <w:jc w:val="center"/>
        <w:rPr>
          <w:b/>
          <w:szCs w:val="24"/>
        </w:rPr>
      </w:pPr>
      <w:r>
        <w:rPr>
          <w:b/>
          <w:szCs w:val="24"/>
        </w:rPr>
        <w:t>LAIKINŲJŲ MOKYMOSI GRUPIŲ SUDARYMAS</w:t>
      </w:r>
    </w:p>
    <w:p w14:paraId="34714DC0" w14:textId="77777777" w:rsidR="001D5BE2" w:rsidRDefault="001D5BE2">
      <w:pPr>
        <w:ind w:firstLine="567"/>
        <w:jc w:val="center"/>
        <w:rPr>
          <w:b/>
          <w:szCs w:val="24"/>
        </w:rPr>
      </w:pPr>
    </w:p>
    <w:p w14:paraId="2672F7BB" w14:textId="77777777" w:rsidR="009272CC" w:rsidRDefault="00657D8B">
      <w:pPr>
        <w:ind w:firstLine="567"/>
        <w:jc w:val="both"/>
      </w:pPr>
      <w:r>
        <w:rPr>
          <w:szCs w:val="24"/>
        </w:rPr>
        <w:t>4</w:t>
      </w:r>
      <w:r w:rsidR="008A0025">
        <w:rPr>
          <w:szCs w:val="24"/>
        </w:rPr>
        <w:t xml:space="preserve">1. </w:t>
      </w:r>
      <w:r w:rsidR="009272CC">
        <w:t xml:space="preserve">Laikinosios grupės dydis yra 9 mokiniai, o nesusidarius 9 mokinių grupei išimties tvarka tenkinant mokinių poreikius ir atsižvelgus į turimas lėšas sudaromos mažesnio dydžio grupės arba organizuojamas savarankiškas mokymas. </w:t>
      </w:r>
    </w:p>
    <w:p w14:paraId="34714DC2" w14:textId="10D715FB" w:rsidR="001D5BE2" w:rsidRDefault="00657D8B">
      <w:pPr>
        <w:ind w:firstLine="567"/>
        <w:jc w:val="both"/>
        <w:rPr>
          <w:szCs w:val="24"/>
        </w:rPr>
      </w:pPr>
      <w:r>
        <w:rPr>
          <w:szCs w:val="24"/>
        </w:rPr>
        <w:t>4</w:t>
      </w:r>
      <w:r w:rsidR="008A0025">
        <w:rPr>
          <w:szCs w:val="24"/>
        </w:rPr>
        <w:t>2. Mokyklos ugdymo turiniui įgyvendinti klasėje sudaromos laikinosios grupės:</w:t>
      </w:r>
    </w:p>
    <w:p w14:paraId="34714DC3" w14:textId="1694A623" w:rsidR="001D5BE2" w:rsidRDefault="00657D8B">
      <w:pPr>
        <w:ind w:firstLine="567"/>
        <w:jc w:val="both"/>
        <w:rPr>
          <w:szCs w:val="24"/>
        </w:rPr>
      </w:pPr>
      <w:r>
        <w:rPr>
          <w:szCs w:val="24"/>
        </w:rPr>
        <w:t>4</w:t>
      </w:r>
      <w:r w:rsidR="008A0025">
        <w:rPr>
          <w:szCs w:val="24"/>
        </w:rPr>
        <w:t>2.1. doriniam ugdymui, jeigu tos pačios klasės mokiniai yra pasirinkę ir tikybą, ir etiką</w:t>
      </w:r>
      <w:r w:rsidR="00262CC7">
        <w:rPr>
          <w:szCs w:val="24"/>
        </w:rPr>
        <w:t xml:space="preserve">, </w:t>
      </w:r>
      <w:r w:rsidR="00262CC7" w:rsidRPr="00262CC7">
        <w:rPr>
          <w:szCs w:val="24"/>
        </w:rPr>
        <w:t>nesusidarius 9 mokinių grupei,</w:t>
      </w:r>
      <w:r w:rsidR="00842002">
        <w:rPr>
          <w:szCs w:val="24"/>
        </w:rPr>
        <w:t xml:space="preserve"> </w:t>
      </w:r>
      <w:r w:rsidR="00262CC7" w:rsidRPr="00262CC7">
        <w:rPr>
          <w:szCs w:val="24"/>
        </w:rPr>
        <w:t>sudaroma mobilioji grupė iš kelių paralelių</w:t>
      </w:r>
      <w:r w:rsidR="00262CC7">
        <w:rPr>
          <w:szCs w:val="24"/>
        </w:rPr>
        <w:t xml:space="preserve"> </w:t>
      </w:r>
      <w:r w:rsidR="00262CC7" w:rsidRPr="00262CC7">
        <w:rPr>
          <w:szCs w:val="24"/>
        </w:rPr>
        <w:t>klasių</w:t>
      </w:r>
      <w:r w:rsidR="008A0025">
        <w:rPr>
          <w:szCs w:val="24"/>
        </w:rPr>
        <w:t>;</w:t>
      </w:r>
    </w:p>
    <w:p w14:paraId="34714DC4" w14:textId="53BB2099" w:rsidR="001D5BE2" w:rsidRDefault="00657D8B">
      <w:pPr>
        <w:ind w:firstLine="567"/>
        <w:jc w:val="both"/>
        <w:rPr>
          <w:szCs w:val="24"/>
        </w:rPr>
      </w:pPr>
      <w:r>
        <w:rPr>
          <w:szCs w:val="24"/>
        </w:rPr>
        <w:t>4</w:t>
      </w:r>
      <w:r w:rsidR="008A0025">
        <w:rPr>
          <w:szCs w:val="24"/>
        </w:rPr>
        <w:t xml:space="preserve">2.2. informacinių technologijų ir technologijų dalykams mokyti, atsižvelgiant į darbo vietų kabinetuose skaičių, kurį nustato Higienos norma; </w:t>
      </w:r>
    </w:p>
    <w:p w14:paraId="34714DC5" w14:textId="15BB441F" w:rsidR="001D5BE2" w:rsidRDefault="00657D8B">
      <w:pPr>
        <w:ind w:firstLine="567"/>
        <w:jc w:val="both"/>
        <w:rPr>
          <w:szCs w:val="24"/>
        </w:rPr>
      </w:pPr>
      <w:r>
        <w:rPr>
          <w:szCs w:val="24"/>
        </w:rPr>
        <w:t>4</w:t>
      </w:r>
      <w:r w:rsidR="008A0025">
        <w:rPr>
          <w:szCs w:val="24"/>
        </w:rPr>
        <w:t xml:space="preserve">2.3. kitiems </w:t>
      </w:r>
      <w:r w:rsidR="008E7C7D">
        <w:rPr>
          <w:szCs w:val="24"/>
        </w:rPr>
        <w:t xml:space="preserve">vidurinio ugdymo </w:t>
      </w:r>
      <w:r w:rsidR="008A0025">
        <w:rPr>
          <w:szCs w:val="24"/>
        </w:rPr>
        <w:t>dalykams mokyti, jei mokyklai pakanka mokymo lėšų</w:t>
      </w:r>
      <w:r w:rsidR="00262CC7">
        <w:rPr>
          <w:szCs w:val="24"/>
        </w:rPr>
        <w:t xml:space="preserve"> ir grupėje susidaro ne mažiau nei 9 mokiniai.</w:t>
      </w:r>
    </w:p>
    <w:p w14:paraId="34714DC6" w14:textId="3F4C9DA7" w:rsidR="001D5BE2" w:rsidRDefault="00657D8B">
      <w:pPr>
        <w:ind w:firstLine="567"/>
        <w:jc w:val="both"/>
        <w:rPr>
          <w:szCs w:val="24"/>
        </w:rPr>
      </w:pPr>
      <w:r>
        <w:rPr>
          <w:szCs w:val="24"/>
        </w:rPr>
        <w:t>4</w:t>
      </w:r>
      <w:r w:rsidR="008A0025">
        <w:rPr>
          <w:szCs w:val="24"/>
        </w:rPr>
        <w:t>3. Jei klasėje mokosi ne mažiau kaip 21 mokinys, joje sudaromos laikinosios grupės:</w:t>
      </w:r>
    </w:p>
    <w:p w14:paraId="34714DC7" w14:textId="49264B9D" w:rsidR="001D5BE2" w:rsidRDefault="00657D8B">
      <w:pPr>
        <w:ind w:firstLine="567"/>
        <w:jc w:val="both"/>
        <w:rPr>
          <w:szCs w:val="24"/>
        </w:rPr>
      </w:pPr>
      <w:r>
        <w:rPr>
          <w:szCs w:val="24"/>
        </w:rPr>
        <w:t>4</w:t>
      </w:r>
      <w:r w:rsidR="008A0025">
        <w:rPr>
          <w:szCs w:val="24"/>
        </w:rPr>
        <w:t xml:space="preserve">3.1. užsienio kalboms; </w:t>
      </w:r>
    </w:p>
    <w:p w14:paraId="5D2F8F17" w14:textId="345343B4" w:rsidR="00657D8B" w:rsidRDefault="00657D8B">
      <w:pPr>
        <w:ind w:firstLine="567"/>
        <w:jc w:val="both"/>
        <w:rPr>
          <w:szCs w:val="24"/>
        </w:rPr>
      </w:pPr>
      <w:r>
        <w:rPr>
          <w:szCs w:val="24"/>
        </w:rPr>
        <w:t>43.2.fizini</w:t>
      </w:r>
      <w:r w:rsidR="002506CE">
        <w:rPr>
          <w:szCs w:val="24"/>
        </w:rPr>
        <w:t>am</w:t>
      </w:r>
      <w:r>
        <w:rPr>
          <w:szCs w:val="24"/>
        </w:rPr>
        <w:t xml:space="preserve"> ugdymui;</w:t>
      </w:r>
    </w:p>
    <w:p w14:paraId="34714DCA" w14:textId="578FEE9A" w:rsidR="00DB5F9A" w:rsidRDefault="00657D8B" w:rsidP="00842002">
      <w:pPr>
        <w:ind w:firstLine="567"/>
        <w:jc w:val="both"/>
        <w:rPr>
          <w:szCs w:val="24"/>
        </w:rPr>
      </w:pPr>
      <w:r>
        <w:rPr>
          <w:szCs w:val="24"/>
        </w:rPr>
        <w:t>4</w:t>
      </w:r>
      <w:r w:rsidR="008A0025">
        <w:rPr>
          <w:szCs w:val="24"/>
        </w:rPr>
        <w:t xml:space="preserve">3.3. </w:t>
      </w:r>
      <w:r w:rsidR="002506CE">
        <w:rPr>
          <w:szCs w:val="24"/>
        </w:rPr>
        <w:t>lietuvių kalbai ir literatūrai.</w:t>
      </w:r>
    </w:p>
    <w:p w14:paraId="45C9535D" w14:textId="77777777" w:rsidR="002506CE" w:rsidRDefault="002506CE" w:rsidP="00842002">
      <w:pPr>
        <w:ind w:firstLine="567"/>
        <w:jc w:val="both"/>
        <w:rPr>
          <w:szCs w:val="24"/>
        </w:rPr>
      </w:pPr>
    </w:p>
    <w:p w14:paraId="0DE57A64" w14:textId="7ACD793F" w:rsidR="00DB5F9A" w:rsidRDefault="002506CE" w:rsidP="002506CE">
      <w:pPr>
        <w:jc w:val="center"/>
        <w:rPr>
          <w:szCs w:val="24"/>
        </w:rPr>
      </w:pPr>
      <w:r>
        <w:rPr>
          <w:b/>
          <w:bCs/>
          <w:szCs w:val="24"/>
        </w:rPr>
        <w:t>AŠTUNTAS</w:t>
      </w:r>
      <w:r w:rsidRPr="002506CE">
        <w:rPr>
          <w:b/>
          <w:bCs/>
          <w:szCs w:val="24"/>
        </w:rPr>
        <w:t xml:space="preserve"> SKIRSNIS</w:t>
      </w:r>
    </w:p>
    <w:p w14:paraId="34714DD2" w14:textId="77777777" w:rsidR="001D5BE2" w:rsidRDefault="008A0025">
      <w:pPr>
        <w:jc w:val="center"/>
        <w:rPr>
          <w:b/>
          <w:szCs w:val="24"/>
        </w:rPr>
      </w:pPr>
      <w:r>
        <w:rPr>
          <w:b/>
          <w:szCs w:val="24"/>
        </w:rPr>
        <w:t>MOKYMO NAMIE ORGANIZAVIMAS</w:t>
      </w:r>
    </w:p>
    <w:p w14:paraId="34714DD3" w14:textId="77777777" w:rsidR="001D5BE2" w:rsidRDefault="001D5BE2">
      <w:pPr>
        <w:jc w:val="center"/>
        <w:rPr>
          <w:b/>
          <w:szCs w:val="24"/>
        </w:rPr>
      </w:pPr>
    </w:p>
    <w:p w14:paraId="34714DD4" w14:textId="7F22A971" w:rsidR="001D5BE2" w:rsidRDefault="00657D8B">
      <w:pPr>
        <w:ind w:firstLine="567"/>
        <w:jc w:val="both"/>
        <w:rPr>
          <w:szCs w:val="24"/>
        </w:rPr>
      </w:pPr>
      <w:r>
        <w:rPr>
          <w:szCs w:val="24"/>
        </w:rPr>
        <w:t>44</w:t>
      </w:r>
      <w:r w:rsidR="008A0025">
        <w:rPr>
          <w:szCs w:val="24"/>
        </w:rPr>
        <w:t>.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sidR="008A0025">
        <w:rPr>
          <w:color w:val="000000"/>
          <w:szCs w:val="24"/>
        </w:rPr>
        <w:t>okymosi formų ir mokymo organizavimo tvarkos aprašu.</w:t>
      </w:r>
      <w:r w:rsidR="008A0025">
        <w:rPr>
          <w:szCs w:val="24"/>
        </w:rPr>
        <w:t xml:space="preserve"> </w:t>
      </w:r>
    </w:p>
    <w:p w14:paraId="34714DD5" w14:textId="77777777" w:rsidR="001D5BE2" w:rsidRDefault="001D5BE2">
      <w:pPr>
        <w:rPr>
          <w:sz w:val="2"/>
          <w:szCs w:val="2"/>
        </w:rPr>
      </w:pPr>
    </w:p>
    <w:p w14:paraId="34714DD6" w14:textId="4E19C81E" w:rsidR="001D5BE2" w:rsidRDefault="00657D8B">
      <w:pPr>
        <w:ind w:firstLine="567"/>
        <w:jc w:val="both"/>
        <w:rPr>
          <w:szCs w:val="24"/>
        </w:rPr>
      </w:pPr>
      <w:r>
        <w:rPr>
          <w:szCs w:val="24"/>
        </w:rPr>
        <w:t>45</w:t>
      </w:r>
      <w:r w:rsidR="008A0025">
        <w:rPr>
          <w:szCs w:val="24"/>
        </w:rPr>
        <w:t xml:space="preserve">. Mokiniai namie mokomi savarankišku </w:t>
      </w:r>
      <w:r w:rsidR="008A0025">
        <w:rPr>
          <w:szCs w:val="24"/>
          <w:lang w:eastAsia="ja-JP"/>
        </w:rPr>
        <w:t xml:space="preserve">proceso organizavimo būdu. </w:t>
      </w:r>
    </w:p>
    <w:p w14:paraId="34714DD7" w14:textId="77777777" w:rsidR="001D5BE2" w:rsidRDefault="001D5BE2">
      <w:pPr>
        <w:rPr>
          <w:sz w:val="2"/>
          <w:szCs w:val="2"/>
        </w:rPr>
      </w:pPr>
    </w:p>
    <w:p w14:paraId="34714DD8" w14:textId="0D4C710F" w:rsidR="001D5BE2" w:rsidRDefault="00657D8B">
      <w:pPr>
        <w:ind w:firstLine="567"/>
        <w:jc w:val="both"/>
        <w:rPr>
          <w:szCs w:val="24"/>
        </w:rPr>
      </w:pPr>
      <w:r>
        <w:rPr>
          <w:szCs w:val="24"/>
        </w:rPr>
        <w:t>46</w:t>
      </w:r>
      <w:r w:rsidR="008A0025">
        <w:rPr>
          <w:szCs w:val="24"/>
        </w:rPr>
        <w:t>. Savarankišku mokymo proceso organizavimo būdu namie mokomam mokiniui 5–6 klasėse skiriamos 444 pamokos per mokslo metus, per savaitę – 12, 7–8 klasėse – 481 pamoka per mokslo metus, per savaitę – 13, 9–10, gimnazijos I–II klasėse – 555 pamokos per mokslo metus, per savaitę – 15, gimnazijos III klasėje – 518, IV klasėje – 462 pamokos per mokslo metus, per savaitę – 14 pamokų. Dalį pamokų gydytojų konsultacinės komisijos leidimu mokinys gali lankyti mokykloje</w:t>
      </w:r>
      <w:r w:rsidR="00C60426">
        <w:rPr>
          <w:szCs w:val="24"/>
        </w:rPr>
        <w:t>.</w:t>
      </w:r>
      <w:r w:rsidR="008A0025">
        <w:rPr>
          <w:szCs w:val="24"/>
        </w:rPr>
        <w:t xml:space="preserve"> </w:t>
      </w:r>
    </w:p>
    <w:p w14:paraId="34714DD9" w14:textId="63DDE046" w:rsidR="001D5BE2" w:rsidRDefault="00657D8B">
      <w:pPr>
        <w:ind w:firstLine="567"/>
        <w:jc w:val="both"/>
      </w:pPr>
      <w:r>
        <w:rPr>
          <w:szCs w:val="24"/>
        </w:rPr>
        <w:lastRenderedPageBreak/>
        <w:t>47</w:t>
      </w:r>
      <w:r w:rsidR="008A0025">
        <w:rPr>
          <w:szCs w:val="24"/>
        </w:rPr>
        <w:t xml:space="preserve">. Mokiniams, kurie mokosi namie nuotoliniu </w:t>
      </w:r>
      <w:r w:rsidR="008A0025">
        <w:rPr>
          <w:szCs w:val="24"/>
          <w:lang w:eastAsia="ja-JP"/>
        </w:rPr>
        <w:t>mokymo proceso</w:t>
      </w:r>
      <w:r w:rsidR="008A0025">
        <w:rPr>
          <w:szCs w:val="24"/>
        </w:rPr>
        <w:t xml:space="preserve"> organizavimo būdu pavienio mokymosi forma, skiriama iki 15 procentų, grupinio mokymosi forma – iki 40 procentų Bendrųjų ugdymo planų </w:t>
      </w:r>
      <w:r w:rsidR="008E7C7D">
        <w:rPr>
          <w:szCs w:val="24"/>
        </w:rPr>
        <w:t>60</w:t>
      </w:r>
      <w:r w:rsidR="008A0025">
        <w:rPr>
          <w:szCs w:val="24"/>
        </w:rPr>
        <w:t xml:space="preserve">, </w:t>
      </w:r>
      <w:r w:rsidR="008E7C7D">
        <w:rPr>
          <w:szCs w:val="24"/>
        </w:rPr>
        <w:t>7</w:t>
      </w:r>
      <w:r w:rsidR="008A0025">
        <w:rPr>
          <w:szCs w:val="24"/>
        </w:rPr>
        <w:t>3 punktuose nustatyto pamokų skaičiaus mokiniui per savaitę ar per mokslo metus.</w:t>
      </w:r>
    </w:p>
    <w:p w14:paraId="34714DDA" w14:textId="473C8A26" w:rsidR="001D5BE2" w:rsidRDefault="00657D8B">
      <w:pPr>
        <w:ind w:firstLine="567"/>
        <w:jc w:val="both"/>
      </w:pPr>
      <w:r>
        <w:rPr>
          <w:szCs w:val="24"/>
        </w:rPr>
        <w:t>48</w:t>
      </w:r>
      <w:r w:rsidR="008A0025">
        <w:rPr>
          <w:szCs w:val="24"/>
        </w:rPr>
        <w:t xml:space="preserve">. Suderinus su mokinio tėvais (globėjais, rūpintojais), mokyklos vadovo įsakymu mokinys gali nesimokyti menų, dailės, muzikos, technologijų ir </w:t>
      </w:r>
      <w:r w:rsidR="00453481">
        <w:rPr>
          <w:szCs w:val="24"/>
        </w:rPr>
        <w:t>fizinio ugdymo</w:t>
      </w:r>
      <w:r w:rsidR="008A0025">
        <w:rPr>
          <w:szCs w:val="24"/>
        </w:rPr>
        <w:t xml:space="preserve">. Dienyne ir mokinio individualiame ugdymo plane prie dalykų, kurių mokinys nesimoko, įrašoma </w:t>
      </w:r>
      <w:r w:rsidR="008A0025">
        <w:rPr>
          <w:bCs/>
          <w:szCs w:val="24"/>
        </w:rPr>
        <w:t>„atleista“. D</w:t>
      </w:r>
      <w:r w:rsidR="008A0025">
        <w:rPr>
          <w:szCs w:val="24"/>
        </w:rPr>
        <w:t>alis pamokų, gydytojo leidimu lankomų mokykloje, įrašoma į mokinio individualų ugdymo planą. Mokyklos sprendimu mokiniui, kuris mokosi namuose, gali būti skiriama iki 2 papildomų pamokų per savaitę. Šias pamokas siūloma panaudoti mokinio pasiekimams gerinti</w:t>
      </w:r>
      <w:r w:rsidR="008A0025">
        <w:t>.</w:t>
      </w:r>
    </w:p>
    <w:p w14:paraId="79590D9B" w14:textId="77777777" w:rsidR="002506CE" w:rsidRDefault="002506CE">
      <w:pPr>
        <w:ind w:firstLine="567"/>
        <w:jc w:val="both"/>
      </w:pPr>
    </w:p>
    <w:p w14:paraId="34714DDB" w14:textId="04AA794D" w:rsidR="001D5BE2" w:rsidRDefault="002506CE" w:rsidP="002506CE">
      <w:pPr>
        <w:ind w:firstLine="567"/>
        <w:jc w:val="center"/>
        <w:rPr>
          <w:b/>
        </w:rPr>
      </w:pPr>
      <w:r>
        <w:rPr>
          <w:b/>
        </w:rPr>
        <w:t>III. SKYRIUS</w:t>
      </w:r>
    </w:p>
    <w:p w14:paraId="34714DDD" w14:textId="77777777" w:rsidR="001D5BE2" w:rsidRDefault="008A0025">
      <w:pPr>
        <w:jc w:val="center"/>
        <w:rPr>
          <w:b/>
          <w:szCs w:val="24"/>
        </w:rPr>
      </w:pPr>
      <w:r>
        <w:rPr>
          <w:b/>
          <w:szCs w:val="24"/>
        </w:rPr>
        <w:t>PAGRINDINIO UGDYMO PROGRAMOS VYKDYMAS</w:t>
      </w:r>
    </w:p>
    <w:p w14:paraId="73A434C2" w14:textId="77777777" w:rsidR="002506CE" w:rsidRDefault="002506CE">
      <w:pPr>
        <w:jc w:val="center"/>
        <w:rPr>
          <w:b/>
          <w:szCs w:val="24"/>
        </w:rPr>
      </w:pPr>
    </w:p>
    <w:p w14:paraId="43885D01" w14:textId="6164D09E" w:rsidR="002506CE" w:rsidRDefault="002506CE">
      <w:pPr>
        <w:jc w:val="center"/>
        <w:rPr>
          <w:b/>
          <w:szCs w:val="24"/>
        </w:rPr>
      </w:pPr>
      <w:r>
        <w:rPr>
          <w:b/>
          <w:szCs w:val="24"/>
        </w:rPr>
        <w:t>PIRMAS SKIRSNIS</w:t>
      </w:r>
    </w:p>
    <w:p w14:paraId="566D8B5D" w14:textId="77777777" w:rsidR="002506CE" w:rsidRDefault="002506CE" w:rsidP="002506CE">
      <w:pPr>
        <w:jc w:val="center"/>
        <w:rPr>
          <w:b/>
          <w:szCs w:val="24"/>
        </w:rPr>
      </w:pPr>
      <w:r>
        <w:rPr>
          <w:b/>
          <w:szCs w:val="24"/>
        </w:rPr>
        <w:t>PAGRINDINIO UGDYMO PROGRAMOS VYKDYMAS</w:t>
      </w:r>
    </w:p>
    <w:p w14:paraId="34714DE1" w14:textId="77777777" w:rsidR="001D5BE2" w:rsidRDefault="001D5BE2">
      <w:pPr>
        <w:jc w:val="center"/>
        <w:rPr>
          <w:b/>
          <w:szCs w:val="24"/>
        </w:rPr>
      </w:pPr>
    </w:p>
    <w:p w14:paraId="34714DE9" w14:textId="0247765E" w:rsidR="001D5BE2" w:rsidRPr="007710D6" w:rsidRDefault="00657D8B" w:rsidP="007710D6">
      <w:pPr>
        <w:ind w:left="181" w:right="57" w:firstLine="528"/>
        <w:jc w:val="both"/>
        <w:rPr>
          <w:bCs/>
          <w:szCs w:val="24"/>
        </w:rPr>
      </w:pPr>
      <w:r>
        <w:rPr>
          <w:szCs w:val="24"/>
        </w:rPr>
        <w:t>49</w:t>
      </w:r>
      <w:r w:rsidR="008A0025">
        <w:rPr>
          <w:szCs w:val="24"/>
        </w:rPr>
        <w:t>. Mokykla įgyvendina Pagrindinio ugdymo bendrąsias programas, kurias sudaro ugdymo sritys ir dalykai: d</w:t>
      </w:r>
      <w:r w:rsidR="008A0025">
        <w:rPr>
          <w:bCs/>
          <w:szCs w:val="24"/>
        </w:rPr>
        <w:t>orinis ugdymas: e</w:t>
      </w:r>
      <w:r w:rsidR="008A0025">
        <w:rPr>
          <w:szCs w:val="24"/>
        </w:rPr>
        <w:t xml:space="preserve">tika, katalikų tikyba; </w:t>
      </w:r>
      <w:r w:rsidR="008A0025">
        <w:rPr>
          <w:bCs/>
          <w:szCs w:val="24"/>
        </w:rPr>
        <w:t>kalbos: l</w:t>
      </w:r>
      <w:r w:rsidR="008A0025">
        <w:rPr>
          <w:szCs w:val="24"/>
        </w:rPr>
        <w:t>ietuvių kalba ir literatūra, pirmoji užsienio kalba, antroji užsienio kalba</w:t>
      </w:r>
      <w:r w:rsidR="00842002">
        <w:rPr>
          <w:szCs w:val="24"/>
        </w:rPr>
        <w:t>;</w:t>
      </w:r>
      <w:r w:rsidR="008A0025">
        <w:rPr>
          <w:szCs w:val="24"/>
        </w:rPr>
        <w:t xml:space="preserve"> m</w:t>
      </w:r>
      <w:r w:rsidR="008A0025">
        <w:rPr>
          <w:bCs/>
          <w:szCs w:val="24"/>
        </w:rPr>
        <w:t>atematika; gamtamokslinis ugdymas</w:t>
      </w:r>
      <w:r w:rsidR="00842002">
        <w:rPr>
          <w:bCs/>
          <w:szCs w:val="24"/>
        </w:rPr>
        <w:t xml:space="preserve">: fizika, biologija, chemija, </w:t>
      </w:r>
      <w:r w:rsidR="007710D6">
        <w:rPr>
          <w:bCs/>
          <w:szCs w:val="24"/>
        </w:rPr>
        <w:t>gamta ir žmogus</w:t>
      </w:r>
      <w:r w:rsidR="008A0025">
        <w:rPr>
          <w:bCs/>
          <w:szCs w:val="24"/>
        </w:rPr>
        <w:t xml:space="preserve">; socialinis ugdymas: istorija, geografija, pilietiškumo ugdymas, </w:t>
      </w:r>
      <w:proofErr w:type="spellStart"/>
      <w:r w:rsidR="00A14C16">
        <w:rPr>
          <w:bCs/>
          <w:szCs w:val="24"/>
        </w:rPr>
        <w:t>nefo</w:t>
      </w:r>
      <w:proofErr w:type="spellEnd"/>
      <w:r w:rsidR="008A0025">
        <w:rPr>
          <w:bCs/>
          <w:szCs w:val="24"/>
        </w:rPr>
        <w:t xml:space="preserve"> ir verslumas; meninis ugdymas: d</w:t>
      </w:r>
      <w:r w:rsidR="008A0025">
        <w:rPr>
          <w:szCs w:val="24"/>
        </w:rPr>
        <w:t>ailė, muzika, šokis</w:t>
      </w:r>
      <w:r w:rsidR="00842002">
        <w:rPr>
          <w:szCs w:val="24"/>
        </w:rPr>
        <w:t>;</w:t>
      </w:r>
      <w:r w:rsidR="008A0025">
        <w:rPr>
          <w:szCs w:val="24"/>
        </w:rPr>
        <w:t xml:space="preserve"> informacinės technologijos; technologijos</w:t>
      </w:r>
      <w:r w:rsidR="008A0025">
        <w:rPr>
          <w:bCs/>
          <w:szCs w:val="24"/>
        </w:rPr>
        <w:t xml:space="preserve">; fizinis ugdymas, bendrųjų kompetencijų ir gyvenimo įgūdžių ugdymas. </w:t>
      </w:r>
    </w:p>
    <w:p w14:paraId="34714DEA" w14:textId="33B081FC" w:rsidR="001D5BE2" w:rsidRDefault="00657D8B">
      <w:pPr>
        <w:ind w:firstLine="567"/>
        <w:jc w:val="both"/>
        <w:rPr>
          <w:szCs w:val="24"/>
        </w:rPr>
      </w:pPr>
      <w:r>
        <w:rPr>
          <w:szCs w:val="24"/>
        </w:rPr>
        <w:t>50</w:t>
      </w:r>
      <w:r w:rsidR="008A0025">
        <w:rPr>
          <w:szCs w:val="24"/>
        </w:rPr>
        <w:t>. Mokykla, įgyvendindama pagrindinio ugdymo programos ugdymo turinį:</w:t>
      </w:r>
    </w:p>
    <w:p w14:paraId="34714DEE" w14:textId="2AAC560C" w:rsidR="001D5BE2" w:rsidRPr="004E4509" w:rsidRDefault="00657D8B" w:rsidP="007710D6">
      <w:pPr>
        <w:ind w:firstLine="567"/>
        <w:jc w:val="both"/>
        <w:rPr>
          <w:szCs w:val="24"/>
        </w:rPr>
      </w:pPr>
      <w:r>
        <w:rPr>
          <w:szCs w:val="24"/>
        </w:rPr>
        <w:t>50</w:t>
      </w:r>
      <w:r w:rsidR="008A0025">
        <w:rPr>
          <w:szCs w:val="24"/>
        </w:rPr>
        <w:t>.1</w:t>
      </w:r>
      <w:r w:rsidR="008A0025" w:rsidRPr="004E4509">
        <w:rPr>
          <w:szCs w:val="24"/>
        </w:rPr>
        <w:t xml:space="preserve">. iki 10 procentų </w:t>
      </w:r>
      <w:r w:rsidR="00453481">
        <w:rPr>
          <w:szCs w:val="24"/>
        </w:rPr>
        <w:t xml:space="preserve">mažinti </w:t>
      </w:r>
      <w:r w:rsidR="008A0025" w:rsidRPr="004E4509">
        <w:rPr>
          <w:szCs w:val="24"/>
        </w:rPr>
        <w:t>dalykui mokyti skiriamų pamokų skaičių</w:t>
      </w:r>
      <w:r w:rsidR="00077150" w:rsidRPr="004E4509">
        <w:rPr>
          <w:szCs w:val="24"/>
        </w:rPr>
        <w:t xml:space="preserve">, </w:t>
      </w:r>
      <w:r w:rsidR="00B25C21" w:rsidRPr="004E4509">
        <w:rPr>
          <w:szCs w:val="24"/>
        </w:rPr>
        <w:t>mokytojui dalyvaujant mokymuose, vedamos kito dalyko pamokos.</w:t>
      </w:r>
    </w:p>
    <w:p w14:paraId="34714DF2" w14:textId="3EA20518" w:rsidR="001D5BE2" w:rsidRDefault="00657D8B" w:rsidP="007710D6">
      <w:pPr>
        <w:ind w:firstLine="567"/>
        <w:jc w:val="both"/>
        <w:rPr>
          <w:szCs w:val="24"/>
        </w:rPr>
      </w:pPr>
      <w:r w:rsidRPr="004E4509">
        <w:rPr>
          <w:szCs w:val="24"/>
        </w:rPr>
        <w:t>51</w:t>
      </w:r>
      <w:r w:rsidR="008A0025" w:rsidRPr="004E4509">
        <w:rPr>
          <w:szCs w:val="24"/>
        </w:rPr>
        <w:t xml:space="preserve">. Mokykla nustato ir skiria </w:t>
      </w:r>
      <w:r w:rsidR="007710D6" w:rsidRPr="004E4509">
        <w:rPr>
          <w:szCs w:val="24"/>
        </w:rPr>
        <w:t xml:space="preserve">1 mėnesio </w:t>
      </w:r>
      <w:r w:rsidR="008A0025" w:rsidRPr="004E4509">
        <w:rPr>
          <w:szCs w:val="24"/>
        </w:rPr>
        <w:t xml:space="preserve">adaptacinį laikotarpį pradedantiems mokytis pagal pagrindinio ugdymo </w:t>
      </w:r>
      <w:r w:rsidR="008A0025" w:rsidRPr="004E4509">
        <w:rPr>
          <w:bCs/>
          <w:szCs w:val="24"/>
        </w:rPr>
        <w:t>programos pirmąją ir antrąją dalis ir naujai</w:t>
      </w:r>
      <w:r w:rsidR="008A0025" w:rsidRPr="004E4509">
        <w:rPr>
          <w:szCs w:val="24"/>
        </w:rPr>
        <w:t xml:space="preserve"> atvykusiems </w:t>
      </w:r>
      <w:r w:rsidR="008A0025">
        <w:rPr>
          <w:szCs w:val="24"/>
        </w:rPr>
        <w:t xml:space="preserve">mokiniams. </w:t>
      </w:r>
      <w:r w:rsidR="007710D6">
        <w:rPr>
          <w:szCs w:val="24"/>
        </w:rPr>
        <w:t>A</w:t>
      </w:r>
      <w:r w:rsidR="008A0025">
        <w:rPr>
          <w:szCs w:val="24"/>
        </w:rPr>
        <w:t>daptacinį laikotarpį steb</w:t>
      </w:r>
      <w:r w:rsidR="007710D6">
        <w:rPr>
          <w:szCs w:val="24"/>
        </w:rPr>
        <w:t>ima</w:t>
      </w:r>
      <w:r w:rsidR="008A0025">
        <w:rPr>
          <w:szCs w:val="24"/>
        </w:rPr>
        <w:t xml:space="preserve"> individuali pažang</w:t>
      </w:r>
      <w:r w:rsidR="007710D6">
        <w:rPr>
          <w:szCs w:val="24"/>
        </w:rPr>
        <w:t>a</w:t>
      </w:r>
      <w:r w:rsidR="008A0025">
        <w:rPr>
          <w:szCs w:val="24"/>
        </w:rPr>
        <w:t>, bet mokinių pasiekim</w:t>
      </w:r>
      <w:r w:rsidR="007710D6">
        <w:rPr>
          <w:szCs w:val="24"/>
        </w:rPr>
        <w:t>ai</w:t>
      </w:r>
      <w:r w:rsidR="008A0025">
        <w:rPr>
          <w:szCs w:val="24"/>
        </w:rPr>
        <w:t xml:space="preserve"> ir pažang</w:t>
      </w:r>
      <w:r w:rsidR="007710D6">
        <w:rPr>
          <w:szCs w:val="24"/>
        </w:rPr>
        <w:t>a</w:t>
      </w:r>
      <w:r w:rsidR="008A0025">
        <w:rPr>
          <w:szCs w:val="24"/>
        </w:rPr>
        <w:t xml:space="preserve"> pažymiais nevertin</w:t>
      </w:r>
      <w:r w:rsidR="007710D6">
        <w:rPr>
          <w:szCs w:val="24"/>
        </w:rPr>
        <w:t>ami</w:t>
      </w:r>
      <w:r w:rsidR="008A0025">
        <w:rPr>
          <w:szCs w:val="24"/>
        </w:rPr>
        <w:t xml:space="preserve">. </w:t>
      </w:r>
    </w:p>
    <w:p w14:paraId="34714DF3" w14:textId="77777777" w:rsidR="001D5BE2" w:rsidRDefault="001D5BE2">
      <w:pPr>
        <w:ind w:firstLine="567"/>
        <w:jc w:val="both"/>
        <w:rPr>
          <w:szCs w:val="24"/>
        </w:rPr>
      </w:pPr>
    </w:p>
    <w:p w14:paraId="7D88DDE0" w14:textId="6143C7C1" w:rsidR="002506CE" w:rsidRPr="002506CE" w:rsidRDefault="002506CE" w:rsidP="002506CE">
      <w:pPr>
        <w:ind w:firstLine="567"/>
        <w:jc w:val="center"/>
        <w:rPr>
          <w:b/>
          <w:szCs w:val="24"/>
        </w:rPr>
      </w:pPr>
      <w:r w:rsidRPr="002506CE">
        <w:rPr>
          <w:b/>
          <w:szCs w:val="24"/>
        </w:rPr>
        <w:t>ANTRAS SKIRSNIS</w:t>
      </w:r>
    </w:p>
    <w:p w14:paraId="34714E02" w14:textId="77777777" w:rsidR="001D5BE2" w:rsidRDefault="008A0025">
      <w:pPr>
        <w:ind w:firstLine="567"/>
        <w:jc w:val="center"/>
        <w:rPr>
          <w:b/>
          <w:szCs w:val="24"/>
        </w:rPr>
      </w:pPr>
      <w:r>
        <w:rPr>
          <w:b/>
          <w:szCs w:val="24"/>
        </w:rPr>
        <w:t xml:space="preserve">DALYKŲ SRIČIŲ UGDYMO TURINIO ĮGYVENDINIMO YPATUMAI </w:t>
      </w:r>
    </w:p>
    <w:p w14:paraId="34714E03" w14:textId="77777777" w:rsidR="001D5BE2" w:rsidRDefault="001D5BE2">
      <w:pPr>
        <w:ind w:firstLine="567"/>
        <w:jc w:val="center"/>
        <w:rPr>
          <w:b/>
          <w:szCs w:val="24"/>
        </w:rPr>
      </w:pPr>
    </w:p>
    <w:p w14:paraId="34714E04" w14:textId="57547B85" w:rsidR="001D5BE2" w:rsidRDefault="00657D8B">
      <w:pPr>
        <w:ind w:firstLine="567"/>
        <w:jc w:val="both"/>
        <w:rPr>
          <w:szCs w:val="24"/>
        </w:rPr>
      </w:pPr>
      <w:r>
        <w:rPr>
          <w:bCs/>
          <w:szCs w:val="24"/>
        </w:rPr>
        <w:t>52</w:t>
      </w:r>
      <w:r w:rsidR="008A0025">
        <w:rPr>
          <w:bCs/>
          <w:szCs w:val="24"/>
        </w:rPr>
        <w:t>. Dorinis ugdymas. Dorinio ugdymo dalyką (etiką</w:t>
      </w:r>
      <w:r w:rsidR="008A0025">
        <w:rPr>
          <w:szCs w:val="24"/>
        </w:rPr>
        <w:t xml:space="preserve"> ar tikyb</w:t>
      </w:r>
      <w:r w:rsidR="008A0025">
        <w:rPr>
          <w:bCs/>
          <w:szCs w:val="24"/>
        </w:rPr>
        <w:t>ą)</w:t>
      </w:r>
      <w:r w:rsidR="008A0025">
        <w:rPr>
          <w:szCs w:val="24"/>
        </w:rPr>
        <w:t xml:space="preserve"> mokiniui iki 14 metų parenka tėvai (globėjai, rūpintojai), o nuo 14 metų mokinys savarankiškai renkasi pats. Siekiant užtikrinti mokymosi tęstinumą ir nuoseklumą, etiką arba tikybą rekomenduojama rinktis dvejiems metams (5–6, 7–8, 9–10, gimnazijos I–II klasėms). </w:t>
      </w:r>
    </w:p>
    <w:p w14:paraId="34714E05" w14:textId="53AEF4DF" w:rsidR="001D5BE2" w:rsidRPr="00665AD2" w:rsidRDefault="00657D8B">
      <w:pPr>
        <w:ind w:firstLine="567"/>
        <w:jc w:val="both"/>
        <w:rPr>
          <w:szCs w:val="24"/>
        </w:rPr>
      </w:pPr>
      <w:r>
        <w:rPr>
          <w:szCs w:val="24"/>
        </w:rPr>
        <w:t>53</w:t>
      </w:r>
      <w:r w:rsidR="008A0025">
        <w:rPr>
          <w:szCs w:val="24"/>
        </w:rPr>
        <w:t xml:space="preserve">. Lietuvių kalba ir literatūra. </w:t>
      </w:r>
      <w:r w:rsidR="008A0025" w:rsidRPr="00665AD2">
        <w:rPr>
          <w:szCs w:val="24"/>
        </w:rPr>
        <w:t>Mokykla, įgyvendindama ugdymo turinį:</w:t>
      </w:r>
    </w:p>
    <w:p w14:paraId="34714E06" w14:textId="15486AB4" w:rsidR="001D5BE2" w:rsidRPr="00665AD2" w:rsidRDefault="00657D8B">
      <w:pPr>
        <w:ind w:firstLine="567"/>
        <w:jc w:val="both"/>
        <w:rPr>
          <w:szCs w:val="24"/>
        </w:rPr>
      </w:pPr>
      <w:r>
        <w:rPr>
          <w:szCs w:val="24"/>
        </w:rPr>
        <w:t>53</w:t>
      </w:r>
      <w:r w:rsidR="008A0025" w:rsidRPr="00665AD2">
        <w:rPr>
          <w:szCs w:val="24"/>
        </w:rPr>
        <w:t>.1. siūlo mokiniams rinktis pasirenkamuosius dalykus lietuvių kalbos ir literatūros įgūdžiams formuoti ir skaitymo gebėjimams gerinti, kalbos vartojimo praktikai ar kt.;</w:t>
      </w:r>
    </w:p>
    <w:p w14:paraId="34714E09" w14:textId="2C5ED82E" w:rsidR="001D5BE2" w:rsidRDefault="00657D8B">
      <w:pPr>
        <w:ind w:firstLine="567"/>
        <w:jc w:val="both"/>
        <w:rPr>
          <w:szCs w:val="24"/>
        </w:rPr>
      </w:pPr>
      <w:r>
        <w:rPr>
          <w:szCs w:val="24"/>
        </w:rPr>
        <w:t>54</w:t>
      </w:r>
      <w:r w:rsidR="008A0025">
        <w:rPr>
          <w:szCs w:val="24"/>
        </w:rPr>
        <w:t xml:space="preserve">. Užsienio kalba. </w:t>
      </w:r>
    </w:p>
    <w:p w14:paraId="34714E0A" w14:textId="766C8D53" w:rsidR="001D5BE2" w:rsidRDefault="00657D8B">
      <w:pPr>
        <w:ind w:firstLine="567"/>
        <w:jc w:val="both"/>
        <w:rPr>
          <w:szCs w:val="24"/>
        </w:rPr>
      </w:pPr>
      <w:r>
        <w:rPr>
          <w:szCs w:val="24"/>
        </w:rPr>
        <w:t>54</w:t>
      </w:r>
      <w:r w:rsidR="008A0025">
        <w:rPr>
          <w:szCs w:val="24"/>
        </w:rPr>
        <w:t>.1. Užsienio kalbos, pradėtos mokytis pagal pradinio ugdymo programą, toliau mokomasi kaip pirmosios iki pagrindinio ugdymo programos pabaigos.</w:t>
      </w:r>
    </w:p>
    <w:p w14:paraId="34714E0B" w14:textId="46C518BA" w:rsidR="001D5BE2" w:rsidRDefault="00657D8B">
      <w:pPr>
        <w:ind w:firstLine="567"/>
        <w:jc w:val="both"/>
        <w:rPr>
          <w:szCs w:val="24"/>
        </w:rPr>
      </w:pPr>
      <w:r>
        <w:rPr>
          <w:szCs w:val="24"/>
        </w:rPr>
        <w:t>54</w:t>
      </w:r>
      <w:r w:rsidR="008A0025">
        <w:rPr>
          <w:szCs w:val="24"/>
        </w:rPr>
        <w:t>.2. Antrosios užsienio kalbos mokyti privaloma nuo 6 klasės</w:t>
      </w:r>
      <w:r w:rsidR="007710D6">
        <w:rPr>
          <w:szCs w:val="24"/>
        </w:rPr>
        <w:t>.</w:t>
      </w:r>
      <w:r w:rsidR="008A0025">
        <w:rPr>
          <w:szCs w:val="24"/>
        </w:rPr>
        <w:t xml:space="preserve"> Tėvai (globėjai, rūpintojai) mokiniui iki 14 metų parenka, o mokinys nuo 14 iki 16 metų tėvų (rūpintojų) sutikimu pats renkasi antrąją užsienio kalbą: prancūzų, rusų, vokiečių. Mokykla sudar</w:t>
      </w:r>
      <w:r w:rsidR="003952EB">
        <w:rPr>
          <w:szCs w:val="24"/>
        </w:rPr>
        <w:t xml:space="preserve">o </w:t>
      </w:r>
      <w:r w:rsidR="008A0025">
        <w:rPr>
          <w:szCs w:val="24"/>
        </w:rPr>
        <w:t xml:space="preserve">galimybę rinktis antrąją užsienio kalbą iš </w:t>
      </w:r>
      <w:r w:rsidR="00C60426">
        <w:rPr>
          <w:szCs w:val="24"/>
        </w:rPr>
        <w:t>trijų</w:t>
      </w:r>
      <w:r w:rsidR="00C60426" w:rsidRPr="00C60426">
        <w:rPr>
          <w:szCs w:val="24"/>
        </w:rPr>
        <w:t xml:space="preserve"> </w:t>
      </w:r>
      <w:r w:rsidR="00495E37">
        <w:rPr>
          <w:szCs w:val="24"/>
        </w:rPr>
        <w:t>užsienio kalbų (</w:t>
      </w:r>
      <w:r w:rsidR="00C60426">
        <w:rPr>
          <w:szCs w:val="24"/>
        </w:rPr>
        <w:t>prancūzų, rusų, vokiečių</w:t>
      </w:r>
      <w:r w:rsidR="00495E37">
        <w:rPr>
          <w:szCs w:val="24"/>
        </w:rPr>
        <w:t>)</w:t>
      </w:r>
      <w:r w:rsidR="008A0025">
        <w:rPr>
          <w:szCs w:val="24"/>
        </w:rPr>
        <w:t xml:space="preserve"> (neįskaitant pirmosios užsienio kalbos, kurios mokinys mokėsi kaip ankstyvosios užsienio kalbos pagal pradinio ugdymo programą ir toliau mokosi pagal pagrindinio ugdymo programą) ir sąlygas mokytis pasirinktos kalbos. </w:t>
      </w:r>
    </w:p>
    <w:p w14:paraId="34714E0C" w14:textId="106A814E" w:rsidR="001D5BE2" w:rsidRDefault="00657D8B">
      <w:pPr>
        <w:ind w:firstLine="567"/>
        <w:jc w:val="both"/>
        <w:rPr>
          <w:szCs w:val="24"/>
        </w:rPr>
      </w:pPr>
      <w:r>
        <w:rPr>
          <w:szCs w:val="24"/>
        </w:rPr>
        <w:lastRenderedPageBreak/>
        <w:t>54</w:t>
      </w:r>
      <w:r w:rsidR="008A0025">
        <w:rPr>
          <w:szCs w:val="24"/>
        </w:rPr>
        <w:t>.3. Baigiant pagrindinio ugdymo programą, organizuo</w:t>
      </w:r>
      <w:r w:rsidR="003952EB">
        <w:rPr>
          <w:szCs w:val="24"/>
        </w:rPr>
        <w:t>jamas</w:t>
      </w:r>
      <w:r w:rsidR="008A0025">
        <w:rPr>
          <w:szCs w:val="24"/>
        </w:rPr>
        <w:t xml:space="preserve"> užsienio kalbų pasiekimų patikrinim</w:t>
      </w:r>
      <w:r w:rsidR="003952EB">
        <w:rPr>
          <w:szCs w:val="24"/>
        </w:rPr>
        <w:t>as</w:t>
      </w:r>
      <w:r w:rsidR="008A0025">
        <w:rPr>
          <w:szCs w:val="24"/>
        </w:rPr>
        <w:t xml:space="preserve"> centralizuotai parengtais kalbos mokėjimo lygio nustatymo testais (pateikiamais per duomenų perdavimo sistemą KELTAS).</w:t>
      </w:r>
    </w:p>
    <w:p w14:paraId="34714E0D" w14:textId="02D6C20D" w:rsidR="001D5BE2" w:rsidRDefault="00657D8B">
      <w:pPr>
        <w:ind w:firstLine="567"/>
        <w:jc w:val="both"/>
        <w:rPr>
          <w:szCs w:val="24"/>
        </w:rPr>
      </w:pPr>
      <w:r>
        <w:rPr>
          <w:szCs w:val="24"/>
        </w:rPr>
        <w:t>54</w:t>
      </w:r>
      <w:r w:rsidR="008A0025">
        <w:rPr>
          <w:szCs w:val="24"/>
        </w:rPr>
        <w:t>.4.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34714E0E" w14:textId="3A68C238" w:rsidR="001D5BE2" w:rsidRDefault="00657D8B">
      <w:pPr>
        <w:ind w:firstLine="567"/>
        <w:jc w:val="both"/>
        <w:rPr>
          <w:szCs w:val="24"/>
        </w:rPr>
      </w:pPr>
      <w:r>
        <w:rPr>
          <w:szCs w:val="24"/>
        </w:rPr>
        <w:t>54</w:t>
      </w:r>
      <w:r w:rsidR="008A0025">
        <w:rPr>
          <w:szCs w:val="24"/>
        </w:rPr>
        <w:t>.4.1. vienus mokslo metus jam skiriama viena papildoma užsienio kalbos pamoka per savaitę;</w:t>
      </w:r>
    </w:p>
    <w:p w14:paraId="34714E0F" w14:textId="04868CA7" w:rsidR="001D5BE2" w:rsidRDefault="00657D8B">
      <w:pPr>
        <w:ind w:firstLine="567"/>
        <w:jc w:val="both"/>
        <w:rPr>
          <w:szCs w:val="24"/>
        </w:rPr>
      </w:pPr>
      <w:r>
        <w:rPr>
          <w:szCs w:val="24"/>
        </w:rPr>
        <w:t>54</w:t>
      </w:r>
      <w:r w:rsidR="008A0025">
        <w:rPr>
          <w:szCs w:val="24"/>
        </w:rPr>
        <w:t xml:space="preserve">.4.2. susidarius mokinių laikinajai grupei, </w:t>
      </w:r>
      <w:r w:rsidR="003952EB">
        <w:rPr>
          <w:szCs w:val="24"/>
        </w:rPr>
        <w:t>ne mažiau nei 9 mokiniai</w:t>
      </w:r>
      <w:r w:rsidR="008A0025">
        <w:rPr>
          <w:szCs w:val="24"/>
        </w:rPr>
        <w:t>, atsižvelgdama į mokymo lėšas, skiriamos dvi papildomos pamokos.</w:t>
      </w:r>
    </w:p>
    <w:p w14:paraId="34714E10" w14:textId="492C5662" w:rsidR="001D5BE2" w:rsidRDefault="00657D8B">
      <w:pPr>
        <w:ind w:firstLine="567"/>
        <w:jc w:val="both"/>
        <w:rPr>
          <w:szCs w:val="24"/>
        </w:rPr>
      </w:pPr>
      <w:r>
        <w:rPr>
          <w:szCs w:val="24"/>
        </w:rPr>
        <w:t>54</w:t>
      </w:r>
      <w:r w:rsidR="008A0025">
        <w:rPr>
          <w:szCs w:val="24"/>
        </w:rPr>
        <w:t xml:space="preserve">.5.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w:t>
      </w:r>
      <w:proofErr w:type="spellStart"/>
      <w:r w:rsidR="008A0025">
        <w:rPr>
          <w:szCs w:val="24"/>
        </w:rPr>
        <w:t>dešimtbalę</w:t>
      </w:r>
      <w:proofErr w:type="spellEnd"/>
      <w:r w:rsidR="008A0025">
        <w:rPr>
          <w:szCs w:val="24"/>
        </w:rPr>
        <w:t xml:space="preserve"> vertinimo sistemą. Mokykla sudaro mokiniui individualų užsienio kalbos mokymosi planą ir galimybę vietoje užsienio kalbos pamokų lankyti papildomas lietuvių kalbos ir literatūros ar kitos kalbos pamokas kitose klasėse.</w:t>
      </w:r>
    </w:p>
    <w:p w14:paraId="34714E11" w14:textId="453AD002" w:rsidR="001D5BE2" w:rsidRDefault="00657D8B">
      <w:pPr>
        <w:ind w:firstLine="567"/>
        <w:jc w:val="both"/>
        <w:rPr>
          <w:szCs w:val="24"/>
        </w:rPr>
      </w:pPr>
      <w:r>
        <w:rPr>
          <w:szCs w:val="24"/>
        </w:rPr>
        <w:t>54</w:t>
      </w:r>
      <w:r w:rsidR="008A0025">
        <w:rPr>
          <w:szCs w:val="24"/>
        </w:rPr>
        <w:t>.6. Jeigu mokinys yra atvykęs iš kitos mokyklos ir, tėvams (globėjams, rūpintojams) pritarus, pageidauja toliau mokytis pradėtos kalbos, o mokykla neturi tos kalbos mokytojo:</w:t>
      </w:r>
    </w:p>
    <w:p w14:paraId="34714E12" w14:textId="7BAED526" w:rsidR="001D5BE2" w:rsidRDefault="00657D8B">
      <w:pPr>
        <w:ind w:firstLine="567"/>
        <w:jc w:val="both"/>
        <w:rPr>
          <w:szCs w:val="24"/>
          <w:lang w:eastAsia="lt-LT"/>
        </w:rPr>
      </w:pPr>
      <w:r>
        <w:rPr>
          <w:szCs w:val="24"/>
        </w:rPr>
        <w:t>54</w:t>
      </w:r>
      <w:r w:rsidR="008A0025">
        <w:rPr>
          <w:szCs w:val="24"/>
        </w:rPr>
        <w:t>.6.1. mokiniui sudaromos sąlygos lankyti užsienio kalbos pamokas kitoje mokykloje, kurioje vyksta tos kalbos pamokos, suderinus su mokiniu, mokinio tėvais (globėjais, rūpintojais) ir su</w:t>
      </w:r>
      <w:r w:rsidR="008A0025">
        <w:rPr>
          <w:rFonts w:eastAsia="MS Mincho"/>
          <w:szCs w:val="24"/>
          <w:lang w:eastAsia="ar-SA"/>
        </w:rPr>
        <w:t xml:space="preserve"> savivaldybės vykdomąja institucija ar jos įgaliotu asmeniu.</w:t>
      </w:r>
      <w:r w:rsidR="008A0025">
        <w:rPr>
          <w:szCs w:val="24"/>
          <w:lang w:eastAsia="lt-LT"/>
        </w:rPr>
        <w:t xml:space="preserve"> Skiriant</w:t>
      </w:r>
      <w:r w:rsidR="00495E37">
        <w:rPr>
          <w:szCs w:val="24"/>
          <w:lang w:eastAsia="lt-LT"/>
        </w:rPr>
        <w:t xml:space="preserve"> pamokų skaičių, vadovaujamasi </w:t>
      </w:r>
      <w:r w:rsidR="008A0025">
        <w:rPr>
          <w:szCs w:val="24"/>
          <w:lang w:eastAsia="lt-LT"/>
        </w:rPr>
        <w:t>ugdymo plan</w:t>
      </w:r>
      <w:r w:rsidR="00495E37">
        <w:rPr>
          <w:szCs w:val="24"/>
          <w:lang w:eastAsia="lt-LT"/>
        </w:rPr>
        <w:t>o</w:t>
      </w:r>
      <w:r w:rsidR="008A0025">
        <w:rPr>
          <w:szCs w:val="24"/>
          <w:lang w:eastAsia="lt-LT"/>
        </w:rPr>
        <w:t xml:space="preserve"> </w:t>
      </w:r>
      <w:r w:rsidR="00495E37">
        <w:rPr>
          <w:szCs w:val="24"/>
          <w:lang w:eastAsia="lt-LT"/>
        </w:rPr>
        <w:t>60</w:t>
      </w:r>
      <w:r w:rsidR="008A0025">
        <w:rPr>
          <w:szCs w:val="24"/>
          <w:lang w:eastAsia="lt-LT"/>
        </w:rPr>
        <w:t xml:space="preserve"> punktu; </w:t>
      </w:r>
    </w:p>
    <w:p w14:paraId="34714E13" w14:textId="5A3D0960" w:rsidR="001D5BE2" w:rsidRDefault="00657D8B">
      <w:pPr>
        <w:ind w:firstLine="567"/>
        <w:jc w:val="both"/>
        <w:rPr>
          <w:szCs w:val="24"/>
        </w:rPr>
      </w:pPr>
      <w:r>
        <w:rPr>
          <w:szCs w:val="24"/>
        </w:rPr>
        <w:t>54</w:t>
      </w:r>
      <w:r w:rsidR="008A0025">
        <w:rPr>
          <w:szCs w:val="24"/>
        </w:rPr>
        <w:t>.6.2.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14:paraId="34714E17" w14:textId="00B889AB" w:rsidR="001D5BE2" w:rsidRDefault="00657D8B">
      <w:pPr>
        <w:ind w:firstLine="567"/>
        <w:jc w:val="both"/>
        <w:rPr>
          <w:szCs w:val="24"/>
        </w:rPr>
      </w:pPr>
      <w:r>
        <w:rPr>
          <w:szCs w:val="24"/>
        </w:rPr>
        <w:t>55</w:t>
      </w:r>
      <w:r w:rsidR="008A0025">
        <w:rPr>
          <w:szCs w:val="24"/>
        </w:rPr>
        <w:t xml:space="preserve">. Gamtos mokslai. </w:t>
      </w:r>
    </w:p>
    <w:p w14:paraId="34714E18" w14:textId="7ECA14AD" w:rsidR="001D5BE2" w:rsidRDefault="00657D8B">
      <w:pPr>
        <w:ind w:firstLine="567"/>
        <w:jc w:val="both"/>
        <w:rPr>
          <w:szCs w:val="24"/>
        </w:rPr>
      </w:pPr>
      <w:r>
        <w:rPr>
          <w:szCs w:val="24"/>
        </w:rPr>
        <w:t>55</w:t>
      </w:r>
      <w:r w:rsidR="008A0025">
        <w:rPr>
          <w:szCs w:val="24"/>
        </w:rPr>
        <w:t xml:space="preserve">.1. </w:t>
      </w:r>
      <w:r w:rsidR="00D65C59">
        <w:rPr>
          <w:szCs w:val="24"/>
        </w:rPr>
        <w:t>E</w:t>
      </w:r>
      <w:r w:rsidR="008A0025">
        <w:rPr>
          <w:szCs w:val="24"/>
        </w:rPr>
        <w:t>ksperimentiniams ir praktiniams įgūdžiams ugdyti gamtos mokslų dalykų turinyje skiriama 30 procentų dalykui skirtų pamokų per mokslo metus. Nesant sąlygų atlikti eksperimentus mokykloj</w:t>
      </w:r>
      <w:r w:rsidR="00D65C59">
        <w:rPr>
          <w:szCs w:val="24"/>
        </w:rPr>
        <w:t xml:space="preserve">e, </w:t>
      </w:r>
      <w:r w:rsidR="008A0025">
        <w:rPr>
          <w:szCs w:val="24"/>
        </w:rPr>
        <w:t>sudaromos sąlygos juos atlikti kitoje mokykloje, atvirosios prieigos centruose ar kitose tam tinkamose aplinkose.</w:t>
      </w:r>
      <w:r w:rsidR="003952EB">
        <w:rPr>
          <w:szCs w:val="24"/>
        </w:rPr>
        <w:t xml:space="preserve"> </w:t>
      </w:r>
      <w:r w:rsidR="000633EB">
        <w:rPr>
          <w:szCs w:val="24"/>
        </w:rPr>
        <w:t>Eksperimentų ir praktikos darbų temos planuojamos ir žymimos ilgalaikiuose planuose.</w:t>
      </w:r>
    </w:p>
    <w:p w14:paraId="34714E1A" w14:textId="23744B09" w:rsidR="001D5BE2" w:rsidRDefault="00657D8B">
      <w:pPr>
        <w:ind w:firstLine="567"/>
        <w:jc w:val="both"/>
        <w:rPr>
          <w:szCs w:val="24"/>
        </w:rPr>
      </w:pPr>
      <w:r>
        <w:rPr>
          <w:szCs w:val="24"/>
        </w:rPr>
        <w:t>56</w:t>
      </w:r>
      <w:r w:rsidR="008A0025">
        <w:rPr>
          <w:szCs w:val="24"/>
        </w:rPr>
        <w:t xml:space="preserve">. Technologijos. </w:t>
      </w:r>
    </w:p>
    <w:p w14:paraId="34714E1B" w14:textId="24E999EE" w:rsidR="001D5BE2" w:rsidRDefault="00657D8B">
      <w:pPr>
        <w:ind w:firstLine="567"/>
        <w:jc w:val="both"/>
        <w:rPr>
          <w:szCs w:val="24"/>
        </w:rPr>
      </w:pPr>
      <w:r>
        <w:rPr>
          <w:szCs w:val="24"/>
        </w:rPr>
        <w:t>56</w:t>
      </w:r>
      <w:r w:rsidR="008A0025">
        <w:rPr>
          <w:szCs w:val="24"/>
        </w:rPr>
        <w:t>.1. Mokiniai, kurie mokosi pagal pagrindinio ugdymo programos pirmąją dalį (5–8 klasėse), kiekvienoje klasėje mokomi, proporcingai paskirsčius laiką mitybos, tekstilės, konstrukcinių medžiagų ir elektronikos technologijų programoms.</w:t>
      </w:r>
    </w:p>
    <w:p w14:paraId="34714E1C" w14:textId="529310EA" w:rsidR="001D5BE2" w:rsidRPr="00D65C59" w:rsidRDefault="00657D8B">
      <w:pPr>
        <w:ind w:firstLine="567"/>
        <w:jc w:val="both"/>
        <w:rPr>
          <w:szCs w:val="24"/>
        </w:rPr>
      </w:pPr>
      <w:r>
        <w:rPr>
          <w:szCs w:val="24"/>
        </w:rPr>
        <w:t>56</w:t>
      </w:r>
      <w:r w:rsidR="008A0025">
        <w:rPr>
          <w:szCs w:val="24"/>
        </w:rPr>
        <w:t>.2. Mokiniams, kurie pradeda mokytis pagal pagrindinio ugdymo programos antrąją dalį, technologijų dalykas prasideda nuo privalomo 17 valandų integruoto technologijų kurso</w:t>
      </w:r>
      <w:r w:rsidR="008A0025" w:rsidRPr="00D65C59">
        <w:rPr>
          <w:szCs w:val="24"/>
        </w:rPr>
        <w:t>. Šio kurso program</w:t>
      </w:r>
      <w:r w:rsidR="00D65C59" w:rsidRPr="00D65C59">
        <w:rPr>
          <w:szCs w:val="24"/>
        </w:rPr>
        <w:t>a</w:t>
      </w:r>
      <w:r w:rsidR="008A0025" w:rsidRPr="00D65C59">
        <w:rPr>
          <w:szCs w:val="24"/>
        </w:rPr>
        <w:t xml:space="preserve"> įgyvendin</w:t>
      </w:r>
      <w:r w:rsidR="00D65C59" w:rsidRPr="00D65C59">
        <w:rPr>
          <w:szCs w:val="24"/>
        </w:rPr>
        <w:t>a</w:t>
      </w:r>
      <w:r w:rsidR="008A0025" w:rsidRPr="00D65C59">
        <w:rPr>
          <w:szCs w:val="24"/>
        </w:rPr>
        <w:t>ma</w:t>
      </w:r>
      <w:r w:rsidR="00D65C59" w:rsidRPr="00D65C59">
        <w:rPr>
          <w:szCs w:val="24"/>
        </w:rPr>
        <w:t xml:space="preserve"> skiriant 1,5 val. per mokslo metus (1 val. pamokų tvarkaraštyje – teorinė dalis, 0,5 val. - </w:t>
      </w:r>
      <w:r w:rsidR="008A0025" w:rsidRPr="00D65C59">
        <w:rPr>
          <w:szCs w:val="24"/>
        </w:rPr>
        <w:t>ekskursijos, susitikimai ar kt.</w:t>
      </w:r>
      <w:r w:rsidR="00D65C59" w:rsidRPr="00D65C59">
        <w:rPr>
          <w:szCs w:val="24"/>
        </w:rPr>
        <w:t xml:space="preserve"> organizuojant 1-2 kartus per mokslo metus)</w:t>
      </w:r>
      <w:r w:rsidR="008A0025" w:rsidRPr="00D65C59">
        <w:rPr>
          <w:szCs w:val="24"/>
        </w:rPr>
        <w:t>.</w:t>
      </w:r>
    </w:p>
    <w:p w14:paraId="34714E1D" w14:textId="62B6802C" w:rsidR="001D5BE2" w:rsidRPr="00DD39F2" w:rsidRDefault="00657D8B">
      <w:pPr>
        <w:ind w:firstLine="567"/>
        <w:jc w:val="both"/>
        <w:rPr>
          <w:szCs w:val="24"/>
        </w:rPr>
      </w:pPr>
      <w:r>
        <w:rPr>
          <w:szCs w:val="24"/>
        </w:rPr>
        <w:t>56</w:t>
      </w:r>
      <w:r w:rsidR="008A0025">
        <w:rPr>
          <w:szCs w:val="24"/>
        </w:rPr>
        <w:t>.3. Mokiniai, baigę integruoto technologijų kurso programą, pagal savo interesus ir polinkius renkasi kurią nors privalomą technologijų programą (mitybos, tekstilės, konstrukcinių medžiagų, elektronikos, gaminių dizaino ir technologijų</w:t>
      </w:r>
      <w:r w:rsidR="008A0025" w:rsidRPr="00DD39F2">
        <w:rPr>
          <w:szCs w:val="24"/>
        </w:rPr>
        <w:t xml:space="preserve">). </w:t>
      </w:r>
      <w:r w:rsidR="00DD39F2" w:rsidRPr="00DD39F2">
        <w:rPr>
          <w:szCs w:val="24"/>
        </w:rPr>
        <w:t>M</w:t>
      </w:r>
      <w:r w:rsidR="008A0025" w:rsidRPr="00DD39F2">
        <w:rPr>
          <w:szCs w:val="24"/>
        </w:rPr>
        <w:t>okiniai gali keisti pasirinktą technologijų programą</w:t>
      </w:r>
      <w:r w:rsidR="00DD39F2" w:rsidRPr="00DD39F2">
        <w:rPr>
          <w:szCs w:val="24"/>
        </w:rPr>
        <w:t xml:space="preserve"> II klasėje iki rugsėjo 10 d., pateikus tėvų (globėjų) prašymą.</w:t>
      </w:r>
    </w:p>
    <w:p w14:paraId="34714E20" w14:textId="5B33568C" w:rsidR="001D5BE2" w:rsidRDefault="00657D8B">
      <w:pPr>
        <w:ind w:firstLine="567"/>
        <w:jc w:val="both"/>
        <w:rPr>
          <w:szCs w:val="24"/>
        </w:rPr>
      </w:pPr>
      <w:r>
        <w:rPr>
          <w:szCs w:val="24"/>
        </w:rPr>
        <w:t>57</w:t>
      </w:r>
      <w:r w:rsidR="008A0025">
        <w:rPr>
          <w:szCs w:val="24"/>
        </w:rPr>
        <w:t>. Informacinės technologijos.</w:t>
      </w:r>
    </w:p>
    <w:p w14:paraId="34714E21" w14:textId="0F28B730" w:rsidR="001D5BE2" w:rsidRDefault="00657D8B">
      <w:pPr>
        <w:ind w:firstLine="567"/>
        <w:jc w:val="both"/>
        <w:rPr>
          <w:szCs w:val="24"/>
        </w:rPr>
      </w:pPr>
      <w:r>
        <w:rPr>
          <w:szCs w:val="24"/>
        </w:rPr>
        <w:t>57</w:t>
      </w:r>
      <w:r w:rsidR="008A0025">
        <w:rPr>
          <w:szCs w:val="24"/>
        </w:rPr>
        <w:t>.1. 7–8 klasėse skiriamos 37 dalyko pamokos per dvejus metus. 7 klasėje pamokos skiriamos informacinių technologijų bendrosios programos kursui</w:t>
      </w:r>
      <w:r w:rsidR="00C37A26">
        <w:rPr>
          <w:szCs w:val="24"/>
        </w:rPr>
        <w:t xml:space="preserve"> (37 pamokos)</w:t>
      </w:r>
      <w:r w:rsidR="00172E6E">
        <w:rPr>
          <w:szCs w:val="24"/>
        </w:rPr>
        <w:t>,</w:t>
      </w:r>
      <w:r w:rsidR="008A0025">
        <w:rPr>
          <w:szCs w:val="24"/>
        </w:rPr>
        <w:t xml:space="preserve"> o </w:t>
      </w:r>
      <w:r w:rsidR="00172E6E">
        <w:rPr>
          <w:szCs w:val="24"/>
        </w:rPr>
        <w:t xml:space="preserve">8 klasėje </w:t>
      </w:r>
      <w:r w:rsidR="008A0025">
        <w:rPr>
          <w:szCs w:val="24"/>
        </w:rPr>
        <w:t xml:space="preserve">informacinių </w:t>
      </w:r>
      <w:r w:rsidR="008A0025">
        <w:rPr>
          <w:szCs w:val="24"/>
        </w:rPr>
        <w:lastRenderedPageBreak/>
        <w:t>technologijų mokoma</w:t>
      </w:r>
      <w:r w:rsidR="00172E6E">
        <w:rPr>
          <w:szCs w:val="24"/>
        </w:rPr>
        <w:t xml:space="preserve"> integruotai su </w:t>
      </w:r>
      <w:r w:rsidR="00495E37">
        <w:rPr>
          <w:szCs w:val="24"/>
        </w:rPr>
        <w:t>lietuvių kalba ir literatūra, matematika, istorija ar kitu mokomuoju  dalyku</w:t>
      </w:r>
      <w:r w:rsidR="00C37A26">
        <w:rPr>
          <w:szCs w:val="24"/>
        </w:rPr>
        <w:t>.</w:t>
      </w:r>
    </w:p>
    <w:p w14:paraId="34714E22" w14:textId="2F5CFE80" w:rsidR="001D5BE2" w:rsidRDefault="00657D8B">
      <w:pPr>
        <w:ind w:firstLine="567"/>
        <w:jc w:val="both"/>
        <w:rPr>
          <w:szCs w:val="24"/>
        </w:rPr>
      </w:pPr>
      <w:r>
        <w:rPr>
          <w:szCs w:val="24"/>
        </w:rPr>
        <w:t>57</w:t>
      </w:r>
      <w:r w:rsidR="008A0025">
        <w:rPr>
          <w:szCs w:val="24"/>
        </w:rPr>
        <w:t>.2. Integruojant dalyko ir informacinių technologijų programas</w:t>
      </w:r>
      <w:r w:rsidR="00EE1B20">
        <w:rPr>
          <w:szCs w:val="24"/>
        </w:rPr>
        <w:t xml:space="preserve"> </w:t>
      </w:r>
      <w:r w:rsidR="008A0025">
        <w:rPr>
          <w:szCs w:val="24"/>
        </w:rPr>
        <w:t>pamokoje dirb</w:t>
      </w:r>
      <w:r w:rsidR="00EE1B20">
        <w:rPr>
          <w:szCs w:val="24"/>
        </w:rPr>
        <w:t>a</w:t>
      </w:r>
      <w:r w:rsidR="008A0025">
        <w:rPr>
          <w:szCs w:val="24"/>
        </w:rPr>
        <w:t xml:space="preserve"> du mokytojai (dalyko ir informacinių technologijų). </w:t>
      </w:r>
    </w:p>
    <w:p w14:paraId="34714E23" w14:textId="57774724" w:rsidR="001D5BE2" w:rsidRDefault="00657D8B">
      <w:pPr>
        <w:ind w:firstLine="567"/>
        <w:jc w:val="both"/>
        <w:rPr>
          <w:szCs w:val="24"/>
        </w:rPr>
      </w:pPr>
      <w:r>
        <w:rPr>
          <w:szCs w:val="24"/>
        </w:rPr>
        <w:t>57</w:t>
      </w:r>
      <w:r w:rsidR="008A0025">
        <w:rPr>
          <w:szCs w:val="24"/>
        </w:rPr>
        <w:t xml:space="preserve">.3. </w:t>
      </w:r>
      <w:r w:rsidR="00EE1B20">
        <w:rPr>
          <w:szCs w:val="24"/>
        </w:rPr>
        <w:t>G</w:t>
      </w:r>
      <w:r w:rsidR="008A0025">
        <w:rPr>
          <w:szCs w:val="24"/>
        </w:rPr>
        <w:t xml:space="preserve">imnazijos I–II klasių informacinių technologijų kursą sudaro privalomoji dalis ir vienas iš pasirenkamųjų programavimo pradmenų, kompiuterinės leidybos pradmenų arba tinklalapių kūrimo pradmenų modulių. Mokykla siūlo rinktis iš </w:t>
      </w:r>
      <w:r w:rsidR="004864A1">
        <w:rPr>
          <w:szCs w:val="24"/>
        </w:rPr>
        <w:t>programavimo pradmenų, kompiuterinės leidybos pradmenų arba tinklalapių kūrimo pradmenų modulių</w:t>
      </w:r>
      <w:r w:rsidR="008A0025">
        <w:rPr>
          <w:szCs w:val="24"/>
        </w:rPr>
        <w:t>. Modulį renkasi mokinys.</w:t>
      </w:r>
    </w:p>
    <w:p w14:paraId="34714E24" w14:textId="17D1F0A2" w:rsidR="001D5BE2" w:rsidRPr="006974C5" w:rsidRDefault="00657D8B">
      <w:pPr>
        <w:ind w:firstLine="567"/>
        <w:jc w:val="both"/>
        <w:rPr>
          <w:bCs/>
          <w:szCs w:val="24"/>
        </w:rPr>
      </w:pPr>
      <w:r>
        <w:rPr>
          <w:bCs/>
          <w:szCs w:val="24"/>
        </w:rPr>
        <w:t>58</w:t>
      </w:r>
      <w:r w:rsidR="008A0025" w:rsidRPr="006974C5">
        <w:rPr>
          <w:bCs/>
          <w:szCs w:val="24"/>
        </w:rPr>
        <w:t xml:space="preserve">. Socialiniai mokslai. </w:t>
      </w:r>
    </w:p>
    <w:p w14:paraId="6CB6B1F8" w14:textId="0374E3A3" w:rsidR="00632EF2" w:rsidRDefault="00657D8B" w:rsidP="00665AD2">
      <w:pPr>
        <w:ind w:firstLine="567"/>
        <w:jc w:val="both"/>
        <w:rPr>
          <w:szCs w:val="24"/>
        </w:rPr>
      </w:pPr>
      <w:r>
        <w:rPr>
          <w:bCs/>
          <w:szCs w:val="24"/>
        </w:rPr>
        <w:t>58</w:t>
      </w:r>
      <w:r w:rsidR="008A0025" w:rsidRPr="006974C5">
        <w:rPr>
          <w:bCs/>
          <w:szCs w:val="24"/>
        </w:rPr>
        <w:t xml:space="preserve">.1. Mokykla, įgyvendindama socialinių mokslų ugdymo turinį, </w:t>
      </w:r>
      <w:r w:rsidR="008A0025" w:rsidRPr="006974C5">
        <w:rPr>
          <w:szCs w:val="24"/>
        </w:rPr>
        <w:t>gimnazijos I–II klasių mokinių projektinio darbo (tyrimo, kūrybinių darbų, socialinės veiklos) gebėjimams ugdyti skirt</w:t>
      </w:r>
      <w:r w:rsidR="00C37A26">
        <w:rPr>
          <w:szCs w:val="24"/>
        </w:rPr>
        <w:t xml:space="preserve">a </w:t>
      </w:r>
      <w:r w:rsidR="008A0025" w:rsidRPr="006974C5">
        <w:rPr>
          <w:szCs w:val="24"/>
        </w:rPr>
        <w:t xml:space="preserve">20–30 procentų dalykui skirtų pamokų laiko per mokslo metus. </w:t>
      </w:r>
      <w:r w:rsidR="00632EF2" w:rsidRPr="006974C5">
        <w:rPr>
          <w:szCs w:val="24"/>
        </w:rPr>
        <w:t>Pilietiškumo ugdymo pamokos skiriamos projektinei, tiriamajai, socialinei veiklai fiksuoja</w:t>
      </w:r>
      <w:r w:rsidR="006974C5" w:rsidRPr="006974C5">
        <w:rPr>
          <w:szCs w:val="24"/>
        </w:rPr>
        <w:t xml:space="preserve">mos </w:t>
      </w:r>
      <w:r w:rsidR="00632EF2" w:rsidRPr="006974C5">
        <w:rPr>
          <w:szCs w:val="24"/>
        </w:rPr>
        <w:t xml:space="preserve">pilietinio ugdymo ilgalaikiuose  planuose. Pamokos gali vykti netradicinėje aplinkoje (Seime, </w:t>
      </w:r>
      <w:r w:rsidR="004864A1">
        <w:rPr>
          <w:szCs w:val="24"/>
        </w:rPr>
        <w:t xml:space="preserve">Valstybės pažinimo centre, </w:t>
      </w:r>
      <w:r w:rsidR="00632EF2" w:rsidRPr="006974C5">
        <w:rPr>
          <w:szCs w:val="24"/>
        </w:rPr>
        <w:t xml:space="preserve">Trakų </w:t>
      </w:r>
      <w:r w:rsidR="004864A1" w:rsidRPr="006974C5">
        <w:rPr>
          <w:szCs w:val="24"/>
        </w:rPr>
        <w:t>saviv</w:t>
      </w:r>
      <w:r w:rsidR="004864A1">
        <w:rPr>
          <w:szCs w:val="24"/>
        </w:rPr>
        <w:t xml:space="preserve">aldybėje, Lentvario seniūnijoje </w:t>
      </w:r>
      <w:r w:rsidR="00632EF2" w:rsidRPr="006974C5">
        <w:rPr>
          <w:szCs w:val="24"/>
        </w:rPr>
        <w:t xml:space="preserve"> ir t.t.)</w:t>
      </w:r>
    </w:p>
    <w:p w14:paraId="6DEFA877" w14:textId="2174666E" w:rsidR="001F5940" w:rsidRPr="000A6788" w:rsidRDefault="00657D8B" w:rsidP="001F5940">
      <w:pPr>
        <w:ind w:firstLine="567"/>
        <w:jc w:val="both"/>
        <w:rPr>
          <w:szCs w:val="24"/>
        </w:rPr>
      </w:pPr>
      <w:r>
        <w:rPr>
          <w:szCs w:val="24"/>
        </w:rPr>
        <w:t>58</w:t>
      </w:r>
      <w:r w:rsidR="008A0025" w:rsidRPr="000A6788">
        <w:rPr>
          <w:szCs w:val="24"/>
        </w:rPr>
        <w:t xml:space="preserve">.2. Laisvės kovų istorijai mokyti </w:t>
      </w:r>
      <w:r w:rsidR="001F5940" w:rsidRPr="000A6788">
        <w:rPr>
          <w:szCs w:val="24"/>
        </w:rPr>
        <w:t>integruojamos temos:</w:t>
      </w:r>
    </w:p>
    <w:p w14:paraId="6019EB0A" w14:textId="3E64149A" w:rsidR="001F5940" w:rsidRPr="000A6788" w:rsidRDefault="008A0025" w:rsidP="001F5940">
      <w:pPr>
        <w:pStyle w:val="Sraopastraipa"/>
        <w:numPr>
          <w:ilvl w:val="0"/>
          <w:numId w:val="13"/>
        </w:numPr>
        <w:jc w:val="both"/>
        <w:rPr>
          <w:szCs w:val="24"/>
        </w:rPr>
      </w:pPr>
      <w:r w:rsidRPr="000A6788">
        <w:rPr>
          <w:szCs w:val="24"/>
        </w:rPr>
        <w:t>pilietiškumo pagrindų pamok</w:t>
      </w:r>
      <w:r w:rsidR="001F5940" w:rsidRPr="000A6788">
        <w:rPr>
          <w:szCs w:val="24"/>
        </w:rPr>
        <w:t>ose:</w:t>
      </w:r>
      <w:r w:rsidRPr="000A6788">
        <w:rPr>
          <w:szCs w:val="24"/>
        </w:rPr>
        <w:t xml:space="preserve"> </w:t>
      </w:r>
    </w:p>
    <w:p w14:paraId="7CE8273D" w14:textId="77777777" w:rsidR="00657D8B" w:rsidRDefault="001F5940" w:rsidP="00657D8B">
      <w:pPr>
        <w:spacing w:after="200" w:line="276" w:lineRule="auto"/>
        <w:ind w:left="360"/>
        <w:rPr>
          <w:szCs w:val="24"/>
        </w:rPr>
      </w:pPr>
      <w:r w:rsidRPr="000A6788">
        <w:rPr>
          <w:szCs w:val="24"/>
        </w:rPr>
        <w:t>Padėtis Lietuvoje baigiantis Antrajam pasauliniam karui,</w:t>
      </w:r>
      <w:r w:rsidRPr="000A6788">
        <w:rPr>
          <w:szCs w:val="24"/>
        </w:rPr>
        <w:br/>
        <w:t>Partizanų kovų priežastys ir tikslai,</w:t>
      </w:r>
      <w:r w:rsidRPr="000A6788">
        <w:rPr>
          <w:szCs w:val="24"/>
        </w:rPr>
        <w:br/>
        <w:t>Partizanų veiklos kryptys. Partizanų vadovybės formavimasis,</w:t>
      </w:r>
      <w:r w:rsidRPr="000A6788">
        <w:rPr>
          <w:szCs w:val="24"/>
        </w:rPr>
        <w:br/>
        <w:t>Partizanų gyvenimas ir laisvalaikis,</w:t>
      </w:r>
      <w:r w:rsidRPr="000A6788">
        <w:rPr>
          <w:szCs w:val="24"/>
        </w:rPr>
        <w:br/>
        <w:t>Sovietinės represinės struktūros,</w:t>
      </w:r>
      <w:r w:rsidRPr="000A6788">
        <w:rPr>
          <w:szCs w:val="24"/>
        </w:rPr>
        <w:br/>
        <w:t>Lietuvos Laisvės kovų sąjūdžio sukūrimas. Žymiausi ginkluoto pasipriešinimo vadovai,</w:t>
      </w:r>
      <w:r w:rsidRPr="000A6788">
        <w:rPr>
          <w:szCs w:val="24"/>
        </w:rPr>
        <w:br/>
        <w:t>Lietuvių tautos tremtis,</w:t>
      </w:r>
      <w:r w:rsidRPr="000A6788">
        <w:rPr>
          <w:szCs w:val="24"/>
        </w:rPr>
        <w:br/>
        <w:t>Pasipriešinimo silpnėjimas ir represijos,</w:t>
      </w:r>
      <w:r w:rsidRPr="000A6788">
        <w:rPr>
          <w:szCs w:val="24"/>
        </w:rPr>
        <w:br/>
        <w:t>Partizaninio karo pabaiga. Laisvės kovų reikšmė,</w:t>
      </w:r>
      <w:r w:rsidRPr="000A6788">
        <w:rPr>
          <w:szCs w:val="24"/>
        </w:rPr>
        <w:br/>
        <w:t>Ekonominė sovietų politika ir prievarta,</w:t>
      </w:r>
      <w:r w:rsidRPr="000A6788">
        <w:rPr>
          <w:szCs w:val="24"/>
        </w:rPr>
        <w:br/>
        <w:t>Lietuvių disidentinis judėjimas.</w:t>
      </w:r>
      <w:r w:rsidRPr="000A6788">
        <w:rPr>
          <w:szCs w:val="24"/>
        </w:rPr>
        <w:br/>
        <w:t>Lietuvos persitvarkymo sąjūdis.</w:t>
      </w:r>
    </w:p>
    <w:p w14:paraId="21BDB3D4" w14:textId="126D0F14" w:rsidR="001F5940" w:rsidRPr="00657D8B" w:rsidRDefault="001F5940" w:rsidP="00657D8B">
      <w:pPr>
        <w:pStyle w:val="Sraopastraipa"/>
        <w:numPr>
          <w:ilvl w:val="0"/>
          <w:numId w:val="19"/>
        </w:numPr>
        <w:spacing w:after="200" w:line="276" w:lineRule="auto"/>
        <w:rPr>
          <w:szCs w:val="24"/>
        </w:rPr>
      </w:pPr>
      <w:r w:rsidRPr="00657D8B">
        <w:rPr>
          <w:szCs w:val="24"/>
        </w:rPr>
        <w:t>istorijos pamokose</w:t>
      </w:r>
    </w:p>
    <w:p w14:paraId="05A8899C" w14:textId="77777777" w:rsidR="001F5940" w:rsidRPr="000A6788" w:rsidRDefault="001F5940" w:rsidP="000A6788">
      <w:pPr>
        <w:pStyle w:val="Sraopastraipa"/>
        <w:spacing w:after="200" w:line="276" w:lineRule="auto"/>
        <w:ind w:hanging="294"/>
        <w:rPr>
          <w:szCs w:val="24"/>
        </w:rPr>
      </w:pPr>
      <w:r w:rsidRPr="000A6788">
        <w:rPr>
          <w:szCs w:val="24"/>
        </w:rPr>
        <w:t>Lietuvos nepriklausomybės kovos,</w:t>
      </w:r>
    </w:p>
    <w:p w14:paraId="2DB3E4FD" w14:textId="77777777" w:rsidR="001F5940" w:rsidRPr="000A6788" w:rsidRDefault="001F5940" w:rsidP="000A6788">
      <w:pPr>
        <w:pStyle w:val="Sraopastraipa"/>
        <w:spacing w:after="200" w:line="276" w:lineRule="auto"/>
        <w:ind w:hanging="294"/>
        <w:rPr>
          <w:szCs w:val="24"/>
        </w:rPr>
      </w:pPr>
      <w:r w:rsidRPr="000A6788">
        <w:rPr>
          <w:szCs w:val="24"/>
        </w:rPr>
        <w:t>Lietuvos ir Lenkijos konfliktas,</w:t>
      </w:r>
    </w:p>
    <w:p w14:paraId="6964840A" w14:textId="77777777" w:rsidR="001F5940" w:rsidRPr="000A6788" w:rsidRDefault="001F5940" w:rsidP="000A6788">
      <w:pPr>
        <w:pStyle w:val="Sraopastraipa"/>
        <w:spacing w:after="200" w:line="276" w:lineRule="auto"/>
        <w:ind w:hanging="294"/>
        <w:rPr>
          <w:szCs w:val="24"/>
        </w:rPr>
      </w:pPr>
      <w:r w:rsidRPr="000A6788">
        <w:rPr>
          <w:szCs w:val="24"/>
        </w:rPr>
        <w:t>Vilnius – Lietuvos drama,</w:t>
      </w:r>
    </w:p>
    <w:p w14:paraId="502A746F" w14:textId="77777777" w:rsidR="001F5940" w:rsidRPr="000A6788" w:rsidRDefault="001F5940" w:rsidP="000A6788">
      <w:pPr>
        <w:pStyle w:val="Sraopastraipa"/>
        <w:spacing w:after="200" w:line="276" w:lineRule="auto"/>
        <w:ind w:hanging="294"/>
        <w:rPr>
          <w:szCs w:val="24"/>
        </w:rPr>
      </w:pPr>
      <w:r w:rsidRPr="000A6788">
        <w:rPr>
          <w:szCs w:val="24"/>
        </w:rPr>
        <w:t>Pirmoji sovietinė okupacija. 1941 m. birželio sukilimas,</w:t>
      </w:r>
    </w:p>
    <w:p w14:paraId="07C1A962" w14:textId="77777777" w:rsidR="001F5940" w:rsidRPr="000A6788" w:rsidRDefault="001F5940" w:rsidP="000A6788">
      <w:pPr>
        <w:pStyle w:val="Sraopastraipa"/>
        <w:spacing w:after="200" w:line="276" w:lineRule="auto"/>
        <w:ind w:hanging="294"/>
        <w:rPr>
          <w:szCs w:val="24"/>
        </w:rPr>
      </w:pPr>
      <w:r w:rsidRPr="000A6788">
        <w:rPr>
          <w:szCs w:val="24"/>
        </w:rPr>
        <w:t>Lietuvos partizaninis karas su SSRS,</w:t>
      </w:r>
    </w:p>
    <w:p w14:paraId="354A37C0" w14:textId="60668E9A" w:rsidR="00632EF2" w:rsidRDefault="001F5940" w:rsidP="000A6788">
      <w:pPr>
        <w:pStyle w:val="Sraopastraipa"/>
        <w:spacing w:after="200" w:line="276" w:lineRule="auto"/>
        <w:ind w:hanging="294"/>
        <w:rPr>
          <w:szCs w:val="24"/>
        </w:rPr>
      </w:pPr>
      <w:r w:rsidRPr="000A6788">
        <w:rPr>
          <w:szCs w:val="24"/>
        </w:rPr>
        <w:t xml:space="preserve">Lietuva </w:t>
      </w:r>
      <w:proofErr w:type="spellStart"/>
      <w:r w:rsidRPr="000A6788">
        <w:rPr>
          <w:szCs w:val="24"/>
        </w:rPr>
        <w:t>reokupacijos</w:t>
      </w:r>
      <w:proofErr w:type="spellEnd"/>
      <w:r w:rsidRPr="000A6788">
        <w:rPr>
          <w:szCs w:val="24"/>
        </w:rPr>
        <w:t xml:space="preserve"> metais. Pasipriešinimas ir prisitaikymas</w:t>
      </w:r>
      <w:r w:rsidR="00C37A26">
        <w:rPr>
          <w:szCs w:val="24"/>
        </w:rPr>
        <w:t>.</w:t>
      </w:r>
    </w:p>
    <w:p w14:paraId="34714E27" w14:textId="71EF72B3" w:rsidR="001D5BE2" w:rsidRDefault="00657D8B">
      <w:pPr>
        <w:ind w:firstLine="567"/>
        <w:jc w:val="both"/>
        <w:rPr>
          <w:color w:val="000000"/>
          <w:sz w:val="20"/>
          <w:lang w:eastAsia="lt-LT"/>
        </w:rPr>
      </w:pPr>
      <w:r>
        <w:rPr>
          <w:szCs w:val="24"/>
        </w:rPr>
        <w:t>58</w:t>
      </w:r>
      <w:r w:rsidR="008A0025">
        <w:rPr>
          <w:szCs w:val="24"/>
        </w:rPr>
        <w:t xml:space="preserve">.3. </w:t>
      </w:r>
      <w:r w:rsidR="000A6788">
        <w:rPr>
          <w:color w:val="000000"/>
          <w:szCs w:val="24"/>
          <w:lang w:eastAsia="lt-LT"/>
        </w:rPr>
        <w:t>I</w:t>
      </w:r>
      <w:r w:rsidR="008A0025">
        <w:rPr>
          <w:color w:val="000000"/>
          <w:szCs w:val="24"/>
          <w:lang w:eastAsia="lt-LT"/>
        </w:rPr>
        <w:t>storijos, geografijos, pilietiškumo ugdymo pagrindų dalykų turinį integruo</w:t>
      </w:r>
      <w:r w:rsidR="000A6788">
        <w:rPr>
          <w:color w:val="000000"/>
          <w:szCs w:val="24"/>
          <w:lang w:eastAsia="lt-LT"/>
        </w:rPr>
        <w:t>jama</w:t>
      </w:r>
      <w:r w:rsidR="008A0025">
        <w:rPr>
          <w:color w:val="000000"/>
          <w:szCs w:val="24"/>
          <w:lang w:eastAsia="lt-LT"/>
        </w:rPr>
        <w:t xml:space="preserve"> Lietuvos ir pasaulio realij</w:t>
      </w:r>
      <w:r w:rsidR="000A6788">
        <w:rPr>
          <w:color w:val="000000"/>
          <w:szCs w:val="24"/>
          <w:lang w:eastAsia="lt-LT"/>
        </w:rPr>
        <w:t>o</w:t>
      </w:r>
      <w:r w:rsidR="008A0025">
        <w:rPr>
          <w:color w:val="000000"/>
          <w:szCs w:val="24"/>
          <w:lang w:eastAsia="lt-LT"/>
        </w:rPr>
        <w:t>s, kurios nuolat sistemingai atskleidžiamos ir aptaria</w:t>
      </w:r>
      <w:r w:rsidR="000A6788">
        <w:rPr>
          <w:color w:val="000000"/>
          <w:szCs w:val="24"/>
          <w:lang w:eastAsia="lt-LT"/>
        </w:rPr>
        <w:t xml:space="preserve">ma </w:t>
      </w:r>
      <w:r w:rsidR="008A0025">
        <w:rPr>
          <w:color w:val="000000"/>
          <w:szCs w:val="24"/>
          <w:lang w:eastAsia="lt-LT"/>
        </w:rPr>
        <w:t>su mokiniais nacionalinio saugumo ir gynybos pagrindų tem</w:t>
      </w:r>
      <w:r w:rsidR="000A6788">
        <w:rPr>
          <w:color w:val="000000"/>
          <w:szCs w:val="24"/>
          <w:lang w:eastAsia="lt-LT"/>
        </w:rPr>
        <w:t>os</w:t>
      </w:r>
      <w:r w:rsidR="008A0025">
        <w:rPr>
          <w:color w:val="000000"/>
          <w:szCs w:val="24"/>
          <w:lang w:eastAsia="lt-LT"/>
        </w:rPr>
        <w:t>: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w:t>
      </w:r>
      <w:r w:rsidR="000A6788">
        <w:rPr>
          <w:color w:val="000000"/>
          <w:szCs w:val="24"/>
          <w:lang w:eastAsia="lt-LT"/>
        </w:rPr>
        <w:t>o</w:t>
      </w:r>
      <w:r w:rsidR="008A0025">
        <w:rPr>
          <w:color w:val="000000"/>
          <w:szCs w:val="24"/>
          <w:lang w:eastAsia="lt-LT"/>
        </w:rPr>
        <w:t>s panaši</w:t>
      </w:r>
      <w:r w:rsidR="000A6788">
        <w:rPr>
          <w:color w:val="000000"/>
          <w:szCs w:val="24"/>
          <w:lang w:eastAsia="lt-LT"/>
        </w:rPr>
        <w:t>o</w:t>
      </w:r>
      <w:r w:rsidR="008A0025">
        <w:rPr>
          <w:color w:val="000000"/>
          <w:szCs w:val="24"/>
          <w:lang w:eastAsia="lt-LT"/>
        </w:rPr>
        <w:t>s tem</w:t>
      </w:r>
      <w:r w:rsidR="000A6788">
        <w:rPr>
          <w:color w:val="000000"/>
          <w:szCs w:val="24"/>
          <w:lang w:eastAsia="lt-LT"/>
        </w:rPr>
        <w:t>o</w:t>
      </w:r>
      <w:r w:rsidR="008A0025">
        <w:rPr>
          <w:color w:val="000000"/>
          <w:szCs w:val="24"/>
          <w:lang w:eastAsia="lt-LT"/>
        </w:rPr>
        <w:t>s</w:t>
      </w:r>
      <w:r w:rsidR="008A0025">
        <w:rPr>
          <w:color w:val="000000"/>
          <w:sz w:val="20"/>
          <w:lang w:eastAsia="lt-LT"/>
        </w:rPr>
        <w:t>.</w:t>
      </w:r>
    </w:p>
    <w:p w14:paraId="34714E29" w14:textId="3C466AF6" w:rsidR="001D5BE2" w:rsidRDefault="00657D8B">
      <w:pPr>
        <w:ind w:firstLine="567"/>
        <w:jc w:val="both"/>
        <w:rPr>
          <w:color w:val="000000"/>
          <w:szCs w:val="24"/>
        </w:rPr>
      </w:pPr>
      <w:r>
        <w:rPr>
          <w:szCs w:val="24"/>
        </w:rPr>
        <w:t>59</w:t>
      </w:r>
      <w:r w:rsidR="008A0025">
        <w:rPr>
          <w:szCs w:val="24"/>
        </w:rPr>
        <w:t>. Fizinis ugdymas.</w:t>
      </w:r>
    </w:p>
    <w:p w14:paraId="34714E2A" w14:textId="230E5C7D" w:rsidR="001D5BE2" w:rsidRDefault="00657D8B">
      <w:pPr>
        <w:ind w:firstLine="567"/>
        <w:jc w:val="both"/>
        <w:rPr>
          <w:szCs w:val="24"/>
        </w:rPr>
      </w:pPr>
      <w:r>
        <w:rPr>
          <w:szCs w:val="24"/>
        </w:rPr>
        <w:t>59</w:t>
      </w:r>
      <w:r w:rsidR="008A0025">
        <w:rPr>
          <w:szCs w:val="24"/>
        </w:rPr>
        <w:t>.1. Mokiniui, kuris:</w:t>
      </w:r>
    </w:p>
    <w:p w14:paraId="34714E2B" w14:textId="6366B55E" w:rsidR="001D5BE2" w:rsidRDefault="00657D8B">
      <w:pPr>
        <w:ind w:firstLine="567"/>
        <w:jc w:val="both"/>
        <w:rPr>
          <w:szCs w:val="24"/>
        </w:rPr>
      </w:pPr>
      <w:r>
        <w:rPr>
          <w:szCs w:val="24"/>
        </w:rPr>
        <w:lastRenderedPageBreak/>
        <w:t>59</w:t>
      </w:r>
      <w:r w:rsidR="008A0025">
        <w:rPr>
          <w:szCs w:val="24"/>
        </w:rPr>
        <w:t xml:space="preserve">.1.1. 2019–2020 mokslo metais mokosi 5 </w:t>
      </w:r>
      <w:r w:rsidR="00C37A26">
        <w:rPr>
          <w:szCs w:val="24"/>
        </w:rPr>
        <w:t xml:space="preserve">ir </w:t>
      </w:r>
      <w:r w:rsidR="008A0025">
        <w:rPr>
          <w:szCs w:val="24"/>
        </w:rPr>
        <w:t xml:space="preserve">6 klasėje, privalomos 3 fizinio ugdymo pamokos per savaitę, per mokslo metus – 111 pamokų; </w:t>
      </w:r>
    </w:p>
    <w:p w14:paraId="34714E2C" w14:textId="36627C2B" w:rsidR="001D5BE2" w:rsidRDefault="00657D8B">
      <w:pPr>
        <w:ind w:firstLine="567"/>
        <w:jc w:val="both"/>
        <w:rPr>
          <w:szCs w:val="24"/>
        </w:rPr>
      </w:pPr>
      <w:r>
        <w:rPr>
          <w:szCs w:val="24"/>
        </w:rPr>
        <w:t>59</w:t>
      </w:r>
      <w:r w:rsidR="008A0025">
        <w:rPr>
          <w:szCs w:val="24"/>
        </w:rPr>
        <w:t xml:space="preserve">.1.2. 2020–2021 mokslo metais mokosi 5, 6 </w:t>
      </w:r>
      <w:r w:rsidR="00C37A26">
        <w:rPr>
          <w:szCs w:val="24"/>
        </w:rPr>
        <w:t>i</w:t>
      </w:r>
      <w:r w:rsidR="008A0025">
        <w:rPr>
          <w:szCs w:val="24"/>
        </w:rPr>
        <w:t>r 7 klasėje, privalomos 3 fizinio ugdymo pamokos per savaitę, per mokslo metus – 111 pamokų.</w:t>
      </w:r>
    </w:p>
    <w:p w14:paraId="34714E2D" w14:textId="4C66EE65" w:rsidR="001D5BE2" w:rsidRPr="00665AD2" w:rsidRDefault="00657D8B">
      <w:pPr>
        <w:ind w:firstLine="567"/>
        <w:jc w:val="both"/>
        <w:rPr>
          <w:szCs w:val="24"/>
        </w:rPr>
      </w:pPr>
      <w:r>
        <w:rPr>
          <w:szCs w:val="24"/>
        </w:rPr>
        <w:t>59</w:t>
      </w:r>
      <w:r w:rsidR="008A0025">
        <w:rPr>
          <w:szCs w:val="24"/>
        </w:rPr>
        <w:t xml:space="preserve">.2. </w:t>
      </w:r>
      <w:r w:rsidR="00D22929">
        <w:rPr>
          <w:szCs w:val="24"/>
        </w:rPr>
        <w:t xml:space="preserve">Sudaromos </w:t>
      </w:r>
      <w:r w:rsidR="008A0025">
        <w:rPr>
          <w:szCs w:val="24"/>
        </w:rPr>
        <w:t>sąlyg</w:t>
      </w:r>
      <w:r w:rsidR="00D22929">
        <w:rPr>
          <w:szCs w:val="24"/>
        </w:rPr>
        <w:t>o</w:t>
      </w:r>
      <w:r w:rsidR="008A0025">
        <w:rPr>
          <w:szCs w:val="24"/>
        </w:rPr>
        <w:t xml:space="preserve">s kiekvienam mokiniui rinktis jo pomėgius atitinkančią </w:t>
      </w:r>
      <w:r w:rsidR="008A0025">
        <w:rPr>
          <w:color w:val="000000"/>
          <w:szCs w:val="24"/>
        </w:rPr>
        <w:t xml:space="preserve">neformaliojo švietimo programą, skirtą fizinio aktyvumo veikloms. </w:t>
      </w:r>
      <w:r w:rsidR="008A0025" w:rsidRPr="00665AD2">
        <w:rPr>
          <w:szCs w:val="24"/>
        </w:rPr>
        <w:t>Mokykla siūlo</w:t>
      </w:r>
      <w:r w:rsidR="00C37A26" w:rsidRPr="00665AD2">
        <w:rPr>
          <w:szCs w:val="24"/>
        </w:rPr>
        <w:t xml:space="preserve"> krepšinio, </w:t>
      </w:r>
      <w:r w:rsidR="00665AD2" w:rsidRPr="00665AD2">
        <w:rPr>
          <w:szCs w:val="24"/>
        </w:rPr>
        <w:t>sporto saviraiškos, judriųjų žaidimų, būk sveikas ir aktyvus užsiėmimus</w:t>
      </w:r>
      <w:r w:rsidR="00C37A26" w:rsidRPr="00665AD2">
        <w:rPr>
          <w:szCs w:val="24"/>
        </w:rPr>
        <w:t xml:space="preserve">, </w:t>
      </w:r>
      <w:r w:rsidR="008A0025" w:rsidRPr="00665AD2">
        <w:rPr>
          <w:szCs w:val="24"/>
        </w:rPr>
        <w:t>organizuoja mokinių, lankančių šias programas, apskaitą.</w:t>
      </w:r>
    </w:p>
    <w:p w14:paraId="34714E2E" w14:textId="351D8DCE" w:rsidR="001D5BE2" w:rsidRDefault="00657D8B" w:rsidP="00E46739">
      <w:pPr>
        <w:ind w:firstLine="567"/>
        <w:jc w:val="both"/>
        <w:rPr>
          <w:szCs w:val="24"/>
        </w:rPr>
      </w:pPr>
      <w:r>
        <w:rPr>
          <w:szCs w:val="24"/>
        </w:rPr>
        <w:t>59</w:t>
      </w:r>
      <w:r w:rsidR="008A0025">
        <w:rPr>
          <w:szCs w:val="24"/>
        </w:rPr>
        <w:t>.3. Organizuojant fizinio ugdymo pamokas</w:t>
      </w:r>
      <w:r w:rsidR="00C37A26">
        <w:rPr>
          <w:szCs w:val="24"/>
        </w:rPr>
        <w:t xml:space="preserve"> </w:t>
      </w:r>
      <w:r w:rsidR="008A0025">
        <w:rPr>
          <w:szCs w:val="24"/>
        </w:rPr>
        <w:t>sudaromos atskir</w:t>
      </w:r>
      <w:r>
        <w:rPr>
          <w:szCs w:val="24"/>
        </w:rPr>
        <w:t xml:space="preserve">os mergaičių ir berniukų grupės </w:t>
      </w:r>
      <w:r w:rsidR="008A0025">
        <w:rPr>
          <w:szCs w:val="24"/>
        </w:rPr>
        <w:t>mokinių</w:t>
      </w:r>
      <w:r w:rsidR="00C37A26">
        <w:rPr>
          <w:szCs w:val="24"/>
        </w:rPr>
        <w:t>,</w:t>
      </w:r>
      <w:r w:rsidR="00516B20">
        <w:rPr>
          <w:szCs w:val="24"/>
        </w:rPr>
        <w:t xml:space="preserve"> kai klasėje </w:t>
      </w:r>
      <w:r w:rsidR="00C37A26">
        <w:rPr>
          <w:szCs w:val="24"/>
        </w:rPr>
        <w:t xml:space="preserve"> </w:t>
      </w:r>
      <w:r w:rsidR="00516B20">
        <w:rPr>
          <w:szCs w:val="24"/>
        </w:rPr>
        <w:t xml:space="preserve">ne mažiau kaip 21 mokinys; </w:t>
      </w:r>
      <w:r w:rsidR="00E46739">
        <w:rPr>
          <w:szCs w:val="24"/>
        </w:rPr>
        <w:t>arba sudaromos atskiros mergaičių ir berniukų grupės iš paralelių ar gretimų klasių mokinių.</w:t>
      </w:r>
    </w:p>
    <w:p w14:paraId="34714E2F" w14:textId="3D759343" w:rsidR="001D5BE2" w:rsidRDefault="00657D8B">
      <w:pPr>
        <w:ind w:firstLine="567"/>
        <w:jc w:val="both"/>
        <w:rPr>
          <w:szCs w:val="24"/>
        </w:rPr>
      </w:pPr>
      <w:r>
        <w:rPr>
          <w:szCs w:val="24"/>
        </w:rPr>
        <w:t>59</w:t>
      </w:r>
      <w:r w:rsidR="008A0025">
        <w:rPr>
          <w:szCs w:val="24"/>
        </w:rPr>
        <w:t>.4. Mokykla numato, kaip organizuo</w:t>
      </w:r>
      <w:r w:rsidR="00DE612A">
        <w:rPr>
          <w:szCs w:val="24"/>
        </w:rPr>
        <w:t>ja</w:t>
      </w:r>
      <w:r w:rsidR="008A0025">
        <w:rPr>
          <w:szCs w:val="24"/>
        </w:rPr>
        <w:t xml:space="preserve"> ugdymą specialiosios medicininės fizinio pajėgumo grupės mokiniams: </w:t>
      </w:r>
    </w:p>
    <w:p w14:paraId="34714E31" w14:textId="2FA4D394" w:rsidR="001D5BE2" w:rsidRDefault="00657D8B">
      <w:pPr>
        <w:ind w:firstLine="567"/>
        <w:jc w:val="both"/>
        <w:rPr>
          <w:szCs w:val="24"/>
        </w:rPr>
      </w:pPr>
      <w:r>
        <w:rPr>
          <w:szCs w:val="24"/>
        </w:rPr>
        <w:t>59</w:t>
      </w:r>
      <w:r w:rsidR="008A0025">
        <w:rPr>
          <w:szCs w:val="24"/>
        </w:rPr>
        <w:t>.4.2. mokiniai dalyvau</w:t>
      </w:r>
      <w:r w:rsidR="00F9030A">
        <w:rPr>
          <w:szCs w:val="24"/>
        </w:rPr>
        <w:t>ja</w:t>
      </w:r>
      <w:r w:rsidR="008A0025">
        <w:rPr>
          <w:szCs w:val="24"/>
        </w:rPr>
        <w:t xml:space="preserve"> pamokose su pagrindine grupe, bet pratimai ir krūvis jiems skiriami pagal gydytojo rekomendacijas ir atsižvelgiant į savijautą;</w:t>
      </w:r>
    </w:p>
    <w:p w14:paraId="34714E32" w14:textId="48C8B0C0" w:rsidR="001D5BE2" w:rsidRDefault="00657D8B">
      <w:pPr>
        <w:ind w:firstLine="567"/>
        <w:jc w:val="both"/>
        <w:rPr>
          <w:szCs w:val="24"/>
        </w:rPr>
      </w:pPr>
      <w:r>
        <w:rPr>
          <w:szCs w:val="24"/>
        </w:rPr>
        <w:t>59</w:t>
      </w:r>
      <w:r w:rsidR="008A0025">
        <w:rPr>
          <w:szCs w:val="24"/>
        </w:rPr>
        <w:t>.4.3. tėvų (globėjų, rūpintojų) pageidavimu mokiniai gali lankyti sveikatos grupes ne mokykloje.</w:t>
      </w:r>
    </w:p>
    <w:p w14:paraId="34714E33" w14:textId="7E770AE9" w:rsidR="001D5BE2" w:rsidRDefault="00657D8B">
      <w:pPr>
        <w:ind w:firstLine="567"/>
        <w:jc w:val="both"/>
        <w:rPr>
          <w:szCs w:val="24"/>
        </w:rPr>
      </w:pPr>
      <w:r>
        <w:rPr>
          <w:szCs w:val="24"/>
        </w:rPr>
        <w:t>59</w:t>
      </w:r>
      <w:r w:rsidR="008A0025">
        <w:rPr>
          <w:szCs w:val="24"/>
        </w:rPr>
        <w:t>.5.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34714E34" w14:textId="433D104D" w:rsidR="001D5BE2" w:rsidRDefault="00657D8B">
      <w:pPr>
        <w:ind w:firstLine="567"/>
        <w:jc w:val="both"/>
        <w:rPr>
          <w:szCs w:val="24"/>
        </w:rPr>
      </w:pPr>
      <w:r>
        <w:rPr>
          <w:szCs w:val="24"/>
        </w:rPr>
        <w:t>59</w:t>
      </w:r>
      <w:r w:rsidR="008A0025">
        <w:rPr>
          <w:szCs w:val="24"/>
        </w:rPr>
        <w:t xml:space="preserve">.6. Mokykla mokiniams, atleistiems nuo fizinio ugdymo pamokų dėl sveikatos ir laikinai dėl ligos, siūlo kitą veiklą bibliotekoje, </w:t>
      </w:r>
      <w:r w:rsidR="00F9030A">
        <w:rPr>
          <w:szCs w:val="24"/>
        </w:rPr>
        <w:t>skaitykloje,</w:t>
      </w:r>
      <w:r w:rsidR="008A0025">
        <w:rPr>
          <w:szCs w:val="24"/>
        </w:rPr>
        <w:t xml:space="preserve"> socialinę veiklą</w:t>
      </w:r>
      <w:r w:rsidR="00F9030A">
        <w:rPr>
          <w:szCs w:val="24"/>
        </w:rPr>
        <w:t>.</w:t>
      </w:r>
    </w:p>
    <w:p w14:paraId="34714E35" w14:textId="535EDF74" w:rsidR="00DB5F9A" w:rsidRDefault="00657D8B">
      <w:pPr>
        <w:ind w:firstLine="567"/>
        <w:jc w:val="both"/>
        <w:rPr>
          <w:szCs w:val="24"/>
        </w:rPr>
      </w:pPr>
      <w:r>
        <w:rPr>
          <w:szCs w:val="24"/>
        </w:rPr>
        <w:t>60</w:t>
      </w:r>
      <w:r w:rsidR="008A0025">
        <w:rPr>
          <w:szCs w:val="24"/>
        </w:rPr>
        <w:t>. Minimalus pamokų skaičius Pagrindinio ugdymo programai grupinio mokymosi forma kasdieniu mokymo proceso organizavimo būdu įgyvendinti per dvejus mokslo metus ir per savaitę:</w:t>
      </w:r>
    </w:p>
    <w:tbl>
      <w:tblPr>
        <w:tblW w:w="10399"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1701"/>
        <w:gridCol w:w="1640"/>
        <w:gridCol w:w="1195"/>
        <w:gridCol w:w="1194"/>
        <w:gridCol w:w="1195"/>
        <w:gridCol w:w="931"/>
      </w:tblGrid>
      <w:tr w:rsidR="00D36EC0" w14:paraId="056F44A0" w14:textId="77777777" w:rsidTr="00D17B19">
        <w:trPr>
          <w:trHeight w:val="518"/>
        </w:trPr>
        <w:tc>
          <w:tcPr>
            <w:tcW w:w="2543" w:type="dxa"/>
            <w:vMerge w:val="restart"/>
            <w:tcBorders>
              <w:tl2br w:val="single" w:sz="4" w:space="0" w:color="auto"/>
            </w:tcBorders>
          </w:tcPr>
          <w:p w14:paraId="4D2D34A3" w14:textId="77777777" w:rsidR="00D36EC0" w:rsidRDefault="00D36EC0" w:rsidP="00D17B19">
            <w:pPr>
              <w:overflowPunct w:val="0"/>
              <w:ind w:firstLine="864"/>
              <w:textAlignment w:val="baseline"/>
              <w:rPr>
                <w:sz w:val="18"/>
                <w:szCs w:val="18"/>
              </w:rPr>
            </w:pPr>
          </w:p>
          <w:p w14:paraId="5A492A87" w14:textId="77777777" w:rsidR="00D36EC0" w:rsidRDefault="00D36EC0" w:rsidP="00D17B19">
            <w:pPr>
              <w:overflowPunct w:val="0"/>
              <w:ind w:firstLine="1392"/>
              <w:textAlignment w:val="baseline"/>
              <w:rPr>
                <w:sz w:val="18"/>
                <w:szCs w:val="18"/>
              </w:rPr>
            </w:pPr>
            <w:r>
              <w:rPr>
                <w:sz w:val="18"/>
                <w:szCs w:val="18"/>
              </w:rPr>
              <w:t>Klasė</w:t>
            </w:r>
          </w:p>
          <w:p w14:paraId="43F16AAA" w14:textId="77777777" w:rsidR="00D36EC0" w:rsidRDefault="00D36EC0" w:rsidP="00D17B19">
            <w:pPr>
              <w:overflowPunct w:val="0"/>
              <w:ind w:firstLine="48"/>
              <w:textAlignment w:val="baseline"/>
              <w:rPr>
                <w:sz w:val="18"/>
                <w:szCs w:val="18"/>
              </w:rPr>
            </w:pPr>
          </w:p>
          <w:p w14:paraId="1F95CBA2" w14:textId="77777777" w:rsidR="00D36EC0" w:rsidRDefault="00D36EC0" w:rsidP="00D17B19">
            <w:pPr>
              <w:overflowPunct w:val="0"/>
              <w:textAlignment w:val="baseline"/>
              <w:rPr>
                <w:sz w:val="18"/>
                <w:szCs w:val="18"/>
              </w:rPr>
            </w:pPr>
            <w:r>
              <w:rPr>
                <w:sz w:val="18"/>
                <w:szCs w:val="18"/>
              </w:rPr>
              <w:t xml:space="preserve">Ugdymo sritys </w:t>
            </w:r>
          </w:p>
          <w:p w14:paraId="50B1D174" w14:textId="77777777" w:rsidR="00D36EC0" w:rsidRDefault="00D36EC0" w:rsidP="00D17B19">
            <w:pPr>
              <w:overflowPunct w:val="0"/>
              <w:textAlignment w:val="baseline"/>
              <w:rPr>
                <w:sz w:val="18"/>
                <w:szCs w:val="18"/>
              </w:rPr>
            </w:pPr>
            <w:r>
              <w:rPr>
                <w:sz w:val="18"/>
                <w:szCs w:val="18"/>
              </w:rPr>
              <w:t xml:space="preserve">ir dalykai </w:t>
            </w:r>
          </w:p>
        </w:tc>
        <w:tc>
          <w:tcPr>
            <w:tcW w:w="7856" w:type="dxa"/>
            <w:gridSpan w:val="6"/>
            <w:vAlign w:val="center"/>
          </w:tcPr>
          <w:p w14:paraId="50BD338B" w14:textId="77777777" w:rsidR="00D36EC0" w:rsidRDefault="00D36EC0" w:rsidP="00D17B19">
            <w:pPr>
              <w:overflowPunct w:val="0"/>
              <w:jc w:val="center"/>
              <w:textAlignment w:val="baseline"/>
              <w:rPr>
                <w:sz w:val="18"/>
                <w:szCs w:val="18"/>
              </w:rPr>
            </w:pPr>
            <w:r>
              <w:rPr>
                <w:sz w:val="18"/>
                <w:szCs w:val="18"/>
              </w:rPr>
              <w:t>5-6 klasės</w:t>
            </w:r>
          </w:p>
        </w:tc>
      </w:tr>
      <w:tr w:rsidR="00D36EC0" w14:paraId="7E7BB85B" w14:textId="77777777" w:rsidTr="00D17B19">
        <w:trPr>
          <w:trHeight w:val="517"/>
        </w:trPr>
        <w:tc>
          <w:tcPr>
            <w:tcW w:w="2543" w:type="dxa"/>
            <w:vMerge/>
            <w:tcBorders>
              <w:tl2br w:val="single" w:sz="4" w:space="0" w:color="auto"/>
            </w:tcBorders>
          </w:tcPr>
          <w:p w14:paraId="18A85B89" w14:textId="77777777" w:rsidR="00D36EC0" w:rsidRDefault="00D36EC0" w:rsidP="00D17B19">
            <w:pPr>
              <w:overflowPunct w:val="0"/>
              <w:ind w:firstLine="864"/>
              <w:textAlignment w:val="baseline"/>
              <w:rPr>
                <w:sz w:val="18"/>
                <w:szCs w:val="18"/>
              </w:rPr>
            </w:pPr>
          </w:p>
        </w:tc>
        <w:tc>
          <w:tcPr>
            <w:tcW w:w="1701" w:type="dxa"/>
            <w:vAlign w:val="center"/>
          </w:tcPr>
          <w:p w14:paraId="0DCC4D19" w14:textId="77777777" w:rsidR="00D36EC0" w:rsidRDefault="00D36EC0" w:rsidP="00D17B19">
            <w:pPr>
              <w:overflowPunct w:val="0"/>
              <w:jc w:val="center"/>
              <w:textAlignment w:val="baseline"/>
              <w:rPr>
                <w:sz w:val="18"/>
                <w:szCs w:val="18"/>
              </w:rPr>
            </w:pPr>
            <w:r>
              <w:rPr>
                <w:sz w:val="18"/>
                <w:szCs w:val="18"/>
              </w:rPr>
              <w:t>5a</w:t>
            </w:r>
          </w:p>
        </w:tc>
        <w:tc>
          <w:tcPr>
            <w:tcW w:w="1640" w:type="dxa"/>
            <w:vAlign w:val="center"/>
          </w:tcPr>
          <w:p w14:paraId="71B65FA4" w14:textId="77777777" w:rsidR="00D36EC0" w:rsidRDefault="00D36EC0" w:rsidP="00D17B19">
            <w:pPr>
              <w:overflowPunct w:val="0"/>
              <w:jc w:val="center"/>
              <w:textAlignment w:val="baseline"/>
              <w:rPr>
                <w:sz w:val="18"/>
                <w:szCs w:val="18"/>
              </w:rPr>
            </w:pPr>
            <w:r>
              <w:rPr>
                <w:sz w:val="18"/>
                <w:szCs w:val="18"/>
              </w:rPr>
              <w:t>5b</w:t>
            </w:r>
          </w:p>
        </w:tc>
        <w:tc>
          <w:tcPr>
            <w:tcW w:w="1195" w:type="dxa"/>
            <w:vAlign w:val="center"/>
          </w:tcPr>
          <w:p w14:paraId="7C80132E" w14:textId="77777777" w:rsidR="00D36EC0" w:rsidRDefault="00D36EC0" w:rsidP="00D17B19">
            <w:pPr>
              <w:overflowPunct w:val="0"/>
              <w:jc w:val="center"/>
              <w:textAlignment w:val="baseline"/>
              <w:rPr>
                <w:sz w:val="18"/>
                <w:szCs w:val="18"/>
              </w:rPr>
            </w:pPr>
            <w:r>
              <w:rPr>
                <w:sz w:val="18"/>
                <w:szCs w:val="18"/>
              </w:rPr>
              <w:t>5c</w:t>
            </w:r>
          </w:p>
        </w:tc>
        <w:tc>
          <w:tcPr>
            <w:tcW w:w="1194" w:type="dxa"/>
            <w:vAlign w:val="center"/>
          </w:tcPr>
          <w:p w14:paraId="586CCE9C" w14:textId="77777777" w:rsidR="00D36EC0" w:rsidRDefault="00D36EC0" w:rsidP="00D17B19">
            <w:pPr>
              <w:overflowPunct w:val="0"/>
              <w:jc w:val="center"/>
              <w:textAlignment w:val="baseline"/>
              <w:rPr>
                <w:sz w:val="18"/>
                <w:szCs w:val="18"/>
              </w:rPr>
            </w:pPr>
            <w:r>
              <w:rPr>
                <w:sz w:val="18"/>
                <w:szCs w:val="18"/>
              </w:rPr>
              <w:t>6a</w:t>
            </w:r>
          </w:p>
        </w:tc>
        <w:tc>
          <w:tcPr>
            <w:tcW w:w="1195" w:type="dxa"/>
            <w:vAlign w:val="center"/>
          </w:tcPr>
          <w:p w14:paraId="613F1D19" w14:textId="77777777" w:rsidR="00D36EC0" w:rsidRDefault="00D36EC0" w:rsidP="00D17B19">
            <w:pPr>
              <w:overflowPunct w:val="0"/>
              <w:jc w:val="center"/>
              <w:textAlignment w:val="baseline"/>
              <w:rPr>
                <w:sz w:val="18"/>
                <w:szCs w:val="18"/>
              </w:rPr>
            </w:pPr>
            <w:r>
              <w:rPr>
                <w:sz w:val="18"/>
                <w:szCs w:val="18"/>
              </w:rPr>
              <w:t>6b</w:t>
            </w:r>
          </w:p>
        </w:tc>
        <w:tc>
          <w:tcPr>
            <w:tcW w:w="931" w:type="dxa"/>
            <w:vAlign w:val="center"/>
          </w:tcPr>
          <w:p w14:paraId="4D4C2D89" w14:textId="77777777" w:rsidR="00D36EC0" w:rsidRDefault="00D36EC0" w:rsidP="00D17B19">
            <w:pPr>
              <w:overflowPunct w:val="0"/>
              <w:jc w:val="center"/>
              <w:textAlignment w:val="baseline"/>
              <w:rPr>
                <w:sz w:val="18"/>
                <w:szCs w:val="18"/>
              </w:rPr>
            </w:pPr>
            <w:r>
              <w:rPr>
                <w:sz w:val="18"/>
                <w:szCs w:val="18"/>
              </w:rPr>
              <w:t>6c</w:t>
            </w:r>
          </w:p>
        </w:tc>
      </w:tr>
      <w:tr w:rsidR="00D36EC0" w14:paraId="110E1582" w14:textId="77777777" w:rsidTr="00D17B19">
        <w:trPr>
          <w:trHeight w:val="199"/>
        </w:trPr>
        <w:tc>
          <w:tcPr>
            <w:tcW w:w="2543" w:type="dxa"/>
            <w:vAlign w:val="center"/>
          </w:tcPr>
          <w:p w14:paraId="6B5C8839" w14:textId="77777777" w:rsidR="00D36EC0" w:rsidRDefault="00D36EC0" w:rsidP="00D17B19">
            <w:pPr>
              <w:overflowPunct w:val="0"/>
              <w:textAlignment w:val="baseline"/>
              <w:rPr>
                <w:sz w:val="18"/>
                <w:szCs w:val="18"/>
              </w:rPr>
            </w:pPr>
            <w:r>
              <w:rPr>
                <w:sz w:val="18"/>
                <w:szCs w:val="18"/>
              </w:rPr>
              <w:t xml:space="preserve">Dorinis ugdymas </w:t>
            </w:r>
          </w:p>
        </w:tc>
        <w:tc>
          <w:tcPr>
            <w:tcW w:w="1701" w:type="dxa"/>
            <w:vAlign w:val="center"/>
          </w:tcPr>
          <w:p w14:paraId="57E2D4A3" w14:textId="77777777" w:rsidR="00D36EC0" w:rsidRDefault="00D36EC0" w:rsidP="00D17B19">
            <w:pPr>
              <w:overflowPunct w:val="0"/>
              <w:jc w:val="center"/>
              <w:textAlignment w:val="baseline"/>
              <w:rPr>
                <w:sz w:val="18"/>
                <w:szCs w:val="18"/>
              </w:rPr>
            </w:pPr>
          </w:p>
        </w:tc>
        <w:tc>
          <w:tcPr>
            <w:tcW w:w="1640" w:type="dxa"/>
            <w:vAlign w:val="center"/>
          </w:tcPr>
          <w:p w14:paraId="34045AA4" w14:textId="77777777" w:rsidR="00D36EC0" w:rsidRDefault="00D36EC0" w:rsidP="00D17B19">
            <w:pPr>
              <w:overflowPunct w:val="0"/>
              <w:jc w:val="center"/>
              <w:textAlignment w:val="baseline"/>
              <w:rPr>
                <w:sz w:val="18"/>
                <w:szCs w:val="18"/>
              </w:rPr>
            </w:pPr>
          </w:p>
        </w:tc>
        <w:tc>
          <w:tcPr>
            <w:tcW w:w="1195" w:type="dxa"/>
            <w:vAlign w:val="center"/>
          </w:tcPr>
          <w:p w14:paraId="26160EDC" w14:textId="77777777" w:rsidR="00D36EC0" w:rsidRDefault="00D36EC0" w:rsidP="00D17B19">
            <w:pPr>
              <w:overflowPunct w:val="0"/>
              <w:jc w:val="center"/>
              <w:textAlignment w:val="baseline"/>
              <w:rPr>
                <w:sz w:val="18"/>
                <w:szCs w:val="18"/>
              </w:rPr>
            </w:pPr>
          </w:p>
        </w:tc>
        <w:tc>
          <w:tcPr>
            <w:tcW w:w="1194" w:type="dxa"/>
          </w:tcPr>
          <w:p w14:paraId="3744DA20" w14:textId="77777777" w:rsidR="00D36EC0" w:rsidRDefault="00D36EC0" w:rsidP="00D17B19">
            <w:pPr>
              <w:overflowPunct w:val="0"/>
              <w:jc w:val="center"/>
              <w:textAlignment w:val="baseline"/>
              <w:rPr>
                <w:sz w:val="18"/>
                <w:szCs w:val="18"/>
              </w:rPr>
            </w:pPr>
          </w:p>
        </w:tc>
        <w:tc>
          <w:tcPr>
            <w:tcW w:w="1195" w:type="dxa"/>
          </w:tcPr>
          <w:p w14:paraId="6770CD0C" w14:textId="77777777" w:rsidR="00D36EC0" w:rsidRDefault="00D36EC0" w:rsidP="00D17B19">
            <w:pPr>
              <w:overflowPunct w:val="0"/>
              <w:jc w:val="center"/>
              <w:textAlignment w:val="baseline"/>
              <w:rPr>
                <w:sz w:val="18"/>
                <w:szCs w:val="18"/>
              </w:rPr>
            </w:pPr>
          </w:p>
        </w:tc>
        <w:tc>
          <w:tcPr>
            <w:tcW w:w="931" w:type="dxa"/>
          </w:tcPr>
          <w:p w14:paraId="6D7733E0" w14:textId="77777777" w:rsidR="00D36EC0" w:rsidRDefault="00D36EC0" w:rsidP="00D17B19">
            <w:pPr>
              <w:overflowPunct w:val="0"/>
              <w:jc w:val="center"/>
              <w:textAlignment w:val="baseline"/>
              <w:rPr>
                <w:sz w:val="18"/>
                <w:szCs w:val="18"/>
              </w:rPr>
            </w:pPr>
          </w:p>
        </w:tc>
      </w:tr>
      <w:tr w:rsidR="00D36EC0" w14:paraId="337C648A" w14:textId="77777777" w:rsidTr="00D17B19">
        <w:trPr>
          <w:trHeight w:val="199"/>
        </w:trPr>
        <w:tc>
          <w:tcPr>
            <w:tcW w:w="2543" w:type="dxa"/>
            <w:vAlign w:val="center"/>
          </w:tcPr>
          <w:p w14:paraId="645BDCE3" w14:textId="77777777" w:rsidR="00D36EC0" w:rsidRDefault="00D36EC0" w:rsidP="00D17B19">
            <w:pPr>
              <w:overflowPunct w:val="0"/>
              <w:textAlignment w:val="baseline"/>
              <w:rPr>
                <w:sz w:val="18"/>
                <w:szCs w:val="18"/>
              </w:rPr>
            </w:pPr>
            <w:r>
              <w:rPr>
                <w:sz w:val="18"/>
                <w:szCs w:val="18"/>
              </w:rPr>
              <w:t xml:space="preserve">Dorinis ugdymas (etika) Dorinis ugdymas (tikyba) </w:t>
            </w:r>
          </w:p>
        </w:tc>
        <w:tc>
          <w:tcPr>
            <w:tcW w:w="1701" w:type="dxa"/>
            <w:vAlign w:val="center"/>
          </w:tcPr>
          <w:p w14:paraId="3335E74D" w14:textId="77777777" w:rsidR="00D36EC0" w:rsidRDefault="00D36EC0" w:rsidP="00D17B19">
            <w:pPr>
              <w:overflowPunct w:val="0"/>
              <w:jc w:val="center"/>
              <w:rPr>
                <w:sz w:val="18"/>
                <w:szCs w:val="18"/>
              </w:rPr>
            </w:pPr>
            <w:r>
              <w:rPr>
                <w:sz w:val="18"/>
                <w:szCs w:val="18"/>
              </w:rPr>
              <w:t>37 (1)</w:t>
            </w:r>
          </w:p>
          <w:p w14:paraId="35F751F6" w14:textId="77777777" w:rsidR="00D36EC0" w:rsidRDefault="00D36EC0" w:rsidP="00D17B19">
            <w:pPr>
              <w:overflowPunct w:val="0"/>
              <w:jc w:val="center"/>
              <w:rPr>
                <w:sz w:val="18"/>
                <w:szCs w:val="18"/>
              </w:rPr>
            </w:pPr>
            <w:r>
              <w:rPr>
                <w:sz w:val="18"/>
                <w:szCs w:val="18"/>
              </w:rPr>
              <w:t>37 (1)</w:t>
            </w:r>
          </w:p>
        </w:tc>
        <w:tc>
          <w:tcPr>
            <w:tcW w:w="1640" w:type="dxa"/>
            <w:vAlign w:val="center"/>
          </w:tcPr>
          <w:p w14:paraId="6C100DCD" w14:textId="77777777" w:rsidR="00D36EC0" w:rsidRDefault="00D36EC0" w:rsidP="00D17B19">
            <w:pPr>
              <w:overflowPunct w:val="0"/>
              <w:jc w:val="center"/>
              <w:rPr>
                <w:sz w:val="18"/>
                <w:szCs w:val="18"/>
              </w:rPr>
            </w:pPr>
            <w:r>
              <w:rPr>
                <w:sz w:val="18"/>
                <w:szCs w:val="18"/>
              </w:rPr>
              <w:t>37 (1)</w:t>
            </w:r>
          </w:p>
          <w:p w14:paraId="3EEE5D98" w14:textId="77777777" w:rsidR="00D36EC0" w:rsidRDefault="00D36EC0" w:rsidP="00D17B19">
            <w:pPr>
              <w:overflowPunct w:val="0"/>
              <w:jc w:val="center"/>
              <w:rPr>
                <w:sz w:val="18"/>
                <w:szCs w:val="18"/>
              </w:rPr>
            </w:pPr>
            <w:r>
              <w:rPr>
                <w:sz w:val="18"/>
                <w:szCs w:val="18"/>
              </w:rPr>
              <w:t>37(1)</w:t>
            </w:r>
          </w:p>
        </w:tc>
        <w:tc>
          <w:tcPr>
            <w:tcW w:w="1195" w:type="dxa"/>
            <w:vAlign w:val="center"/>
          </w:tcPr>
          <w:p w14:paraId="59896E41" w14:textId="77777777" w:rsidR="00D36EC0" w:rsidRDefault="00D36EC0" w:rsidP="00D17B19">
            <w:pPr>
              <w:overflowPunct w:val="0"/>
              <w:jc w:val="center"/>
              <w:rPr>
                <w:sz w:val="18"/>
                <w:szCs w:val="18"/>
              </w:rPr>
            </w:pPr>
            <w:r>
              <w:rPr>
                <w:sz w:val="18"/>
                <w:szCs w:val="18"/>
              </w:rPr>
              <w:t>37 (1)</w:t>
            </w:r>
          </w:p>
          <w:p w14:paraId="08578BE2" w14:textId="77777777" w:rsidR="00D36EC0" w:rsidRDefault="00D36EC0" w:rsidP="00D17B19">
            <w:pPr>
              <w:overflowPunct w:val="0"/>
              <w:jc w:val="center"/>
              <w:rPr>
                <w:sz w:val="18"/>
                <w:szCs w:val="18"/>
              </w:rPr>
            </w:pPr>
            <w:r>
              <w:rPr>
                <w:sz w:val="18"/>
                <w:szCs w:val="18"/>
              </w:rPr>
              <w:t>37 (1)</w:t>
            </w:r>
          </w:p>
        </w:tc>
        <w:tc>
          <w:tcPr>
            <w:tcW w:w="1194" w:type="dxa"/>
            <w:vAlign w:val="center"/>
          </w:tcPr>
          <w:p w14:paraId="219E0F88" w14:textId="77777777" w:rsidR="00D36EC0" w:rsidRDefault="00D36EC0" w:rsidP="00D17B19">
            <w:pPr>
              <w:overflowPunct w:val="0"/>
              <w:jc w:val="center"/>
              <w:rPr>
                <w:sz w:val="18"/>
                <w:szCs w:val="18"/>
              </w:rPr>
            </w:pPr>
            <w:r>
              <w:rPr>
                <w:sz w:val="18"/>
                <w:szCs w:val="18"/>
              </w:rPr>
              <w:t>37 (1)</w:t>
            </w:r>
          </w:p>
          <w:p w14:paraId="47C6913F" w14:textId="77777777" w:rsidR="00D36EC0" w:rsidRDefault="00D36EC0" w:rsidP="00D17B19">
            <w:pPr>
              <w:overflowPunct w:val="0"/>
              <w:jc w:val="center"/>
              <w:rPr>
                <w:sz w:val="18"/>
                <w:szCs w:val="18"/>
              </w:rPr>
            </w:pPr>
            <w:r>
              <w:rPr>
                <w:sz w:val="18"/>
                <w:szCs w:val="18"/>
              </w:rPr>
              <w:t>37 (1)</w:t>
            </w:r>
          </w:p>
        </w:tc>
        <w:tc>
          <w:tcPr>
            <w:tcW w:w="1195" w:type="dxa"/>
            <w:vAlign w:val="center"/>
          </w:tcPr>
          <w:p w14:paraId="27BF0A9C" w14:textId="77777777" w:rsidR="00D36EC0" w:rsidRDefault="00D36EC0" w:rsidP="00D17B19">
            <w:pPr>
              <w:overflowPunct w:val="0"/>
              <w:jc w:val="center"/>
              <w:rPr>
                <w:sz w:val="18"/>
                <w:szCs w:val="18"/>
              </w:rPr>
            </w:pPr>
            <w:r>
              <w:rPr>
                <w:sz w:val="18"/>
                <w:szCs w:val="18"/>
              </w:rPr>
              <w:t>37 (1)</w:t>
            </w:r>
          </w:p>
          <w:p w14:paraId="6706CBA6" w14:textId="77777777" w:rsidR="00D36EC0" w:rsidRDefault="00D36EC0" w:rsidP="00D17B19">
            <w:pPr>
              <w:overflowPunct w:val="0"/>
              <w:jc w:val="center"/>
              <w:rPr>
                <w:sz w:val="18"/>
                <w:szCs w:val="18"/>
              </w:rPr>
            </w:pPr>
            <w:r>
              <w:rPr>
                <w:sz w:val="18"/>
                <w:szCs w:val="18"/>
              </w:rPr>
              <w:t>37 (1)</w:t>
            </w:r>
          </w:p>
        </w:tc>
        <w:tc>
          <w:tcPr>
            <w:tcW w:w="931" w:type="dxa"/>
            <w:vAlign w:val="center"/>
          </w:tcPr>
          <w:p w14:paraId="0ABF9C5D" w14:textId="77777777" w:rsidR="00D36EC0" w:rsidRDefault="00D36EC0" w:rsidP="00D17B19">
            <w:pPr>
              <w:overflowPunct w:val="0"/>
              <w:jc w:val="center"/>
              <w:rPr>
                <w:sz w:val="18"/>
                <w:szCs w:val="18"/>
              </w:rPr>
            </w:pPr>
            <w:r>
              <w:rPr>
                <w:sz w:val="18"/>
                <w:szCs w:val="18"/>
              </w:rPr>
              <w:t>37 (1)</w:t>
            </w:r>
          </w:p>
          <w:p w14:paraId="73DE5554" w14:textId="77777777" w:rsidR="00D36EC0" w:rsidRDefault="00D36EC0" w:rsidP="00D17B19">
            <w:pPr>
              <w:overflowPunct w:val="0"/>
              <w:jc w:val="center"/>
              <w:rPr>
                <w:sz w:val="18"/>
                <w:szCs w:val="18"/>
              </w:rPr>
            </w:pPr>
          </w:p>
        </w:tc>
      </w:tr>
      <w:tr w:rsidR="00D36EC0" w14:paraId="03C1882E" w14:textId="77777777" w:rsidTr="00D17B19">
        <w:trPr>
          <w:trHeight w:val="239"/>
        </w:trPr>
        <w:tc>
          <w:tcPr>
            <w:tcW w:w="2543" w:type="dxa"/>
            <w:vAlign w:val="center"/>
          </w:tcPr>
          <w:p w14:paraId="4629C0B3" w14:textId="77777777" w:rsidR="00D36EC0" w:rsidRDefault="00D36EC0" w:rsidP="00D17B19">
            <w:pPr>
              <w:overflowPunct w:val="0"/>
              <w:textAlignment w:val="baseline"/>
              <w:rPr>
                <w:sz w:val="18"/>
                <w:szCs w:val="18"/>
              </w:rPr>
            </w:pPr>
            <w:r>
              <w:rPr>
                <w:sz w:val="18"/>
                <w:szCs w:val="18"/>
              </w:rPr>
              <w:t xml:space="preserve">Kalbos </w:t>
            </w:r>
          </w:p>
        </w:tc>
        <w:tc>
          <w:tcPr>
            <w:tcW w:w="7856" w:type="dxa"/>
            <w:gridSpan w:val="6"/>
          </w:tcPr>
          <w:p w14:paraId="4AD26034" w14:textId="77777777" w:rsidR="00D36EC0" w:rsidRDefault="00D36EC0" w:rsidP="00D17B19">
            <w:pPr>
              <w:overflowPunct w:val="0"/>
              <w:textAlignment w:val="baseline"/>
              <w:rPr>
                <w:sz w:val="18"/>
                <w:szCs w:val="18"/>
              </w:rPr>
            </w:pPr>
          </w:p>
        </w:tc>
      </w:tr>
      <w:tr w:rsidR="00D36EC0" w14:paraId="3D7150BB" w14:textId="77777777" w:rsidTr="00D17B19">
        <w:trPr>
          <w:trHeight w:val="247"/>
        </w:trPr>
        <w:tc>
          <w:tcPr>
            <w:tcW w:w="2543" w:type="dxa"/>
            <w:vAlign w:val="center"/>
          </w:tcPr>
          <w:p w14:paraId="329205A8" w14:textId="77777777" w:rsidR="00D36EC0" w:rsidRDefault="00D36EC0" w:rsidP="00D17B19">
            <w:pPr>
              <w:overflowPunct w:val="0"/>
              <w:textAlignment w:val="baseline"/>
              <w:rPr>
                <w:sz w:val="18"/>
                <w:szCs w:val="18"/>
              </w:rPr>
            </w:pPr>
            <w:r>
              <w:rPr>
                <w:sz w:val="18"/>
                <w:szCs w:val="18"/>
              </w:rPr>
              <w:t xml:space="preserve">Lietuvių kalba ir literatūra </w:t>
            </w:r>
          </w:p>
        </w:tc>
        <w:tc>
          <w:tcPr>
            <w:tcW w:w="1701" w:type="dxa"/>
            <w:vAlign w:val="center"/>
          </w:tcPr>
          <w:p w14:paraId="26EFD9AC" w14:textId="77777777" w:rsidR="00D36EC0" w:rsidRDefault="00D36EC0" w:rsidP="00D17B19">
            <w:pPr>
              <w:overflowPunct w:val="0"/>
              <w:jc w:val="center"/>
              <w:textAlignment w:val="baseline"/>
              <w:rPr>
                <w:sz w:val="18"/>
                <w:szCs w:val="18"/>
              </w:rPr>
            </w:pPr>
            <w:r>
              <w:rPr>
                <w:sz w:val="18"/>
                <w:szCs w:val="18"/>
              </w:rPr>
              <w:t>185 (5)</w:t>
            </w:r>
          </w:p>
        </w:tc>
        <w:tc>
          <w:tcPr>
            <w:tcW w:w="1640" w:type="dxa"/>
            <w:vAlign w:val="center"/>
          </w:tcPr>
          <w:p w14:paraId="5A7E5494" w14:textId="77777777" w:rsidR="00D36EC0" w:rsidRDefault="00D36EC0" w:rsidP="00D17B19">
            <w:pPr>
              <w:overflowPunct w:val="0"/>
              <w:jc w:val="center"/>
              <w:textAlignment w:val="baseline"/>
              <w:rPr>
                <w:sz w:val="18"/>
                <w:szCs w:val="18"/>
              </w:rPr>
            </w:pPr>
            <w:r>
              <w:rPr>
                <w:sz w:val="18"/>
                <w:szCs w:val="18"/>
              </w:rPr>
              <w:t>185 (5)</w:t>
            </w:r>
          </w:p>
        </w:tc>
        <w:tc>
          <w:tcPr>
            <w:tcW w:w="1195" w:type="dxa"/>
            <w:vAlign w:val="center"/>
          </w:tcPr>
          <w:p w14:paraId="3B7F9B57" w14:textId="77777777" w:rsidR="00D36EC0" w:rsidRDefault="00D36EC0" w:rsidP="00D17B19">
            <w:pPr>
              <w:overflowPunct w:val="0"/>
              <w:jc w:val="center"/>
              <w:textAlignment w:val="baseline"/>
              <w:rPr>
                <w:sz w:val="18"/>
                <w:szCs w:val="18"/>
              </w:rPr>
            </w:pPr>
            <w:r>
              <w:rPr>
                <w:sz w:val="18"/>
                <w:szCs w:val="18"/>
              </w:rPr>
              <w:t>185 (5)</w:t>
            </w:r>
          </w:p>
        </w:tc>
        <w:tc>
          <w:tcPr>
            <w:tcW w:w="1194" w:type="dxa"/>
          </w:tcPr>
          <w:p w14:paraId="29772FD3" w14:textId="77777777" w:rsidR="00D36EC0" w:rsidRDefault="00D36EC0" w:rsidP="00D17B19">
            <w:pPr>
              <w:overflowPunct w:val="0"/>
              <w:jc w:val="center"/>
              <w:textAlignment w:val="baseline"/>
              <w:rPr>
                <w:sz w:val="18"/>
                <w:szCs w:val="18"/>
              </w:rPr>
            </w:pPr>
            <w:r>
              <w:rPr>
                <w:sz w:val="18"/>
                <w:szCs w:val="18"/>
              </w:rPr>
              <w:t>185 (5)</w:t>
            </w:r>
          </w:p>
        </w:tc>
        <w:tc>
          <w:tcPr>
            <w:tcW w:w="1195" w:type="dxa"/>
          </w:tcPr>
          <w:p w14:paraId="5C72759C" w14:textId="77777777" w:rsidR="00D36EC0" w:rsidRDefault="00D36EC0" w:rsidP="00D17B19">
            <w:pPr>
              <w:overflowPunct w:val="0"/>
              <w:jc w:val="center"/>
              <w:textAlignment w:val="baseline"/>
              <w:rPr>
                <w:sz w:val="18"/>
                <w:szCs w:val="18"/>
              </w:rPr>
            </w:pPr>
            <w:r>
              <w:rPr>
                <w:sz w:val="18"/>
                <w:szCs w:val="18"/>
              </w:rPr>
              <w:t>185 (5)</w:t>
            </w:r>
          </w:p>
        </w:tc>
        <w:tc>
          <w:tcPr>
            <w:tcW w:w="931" w:type="dxa"/>
          </w:tcPr>
          <w:p w14:paraId="2E16D836" w14:textId="77777777" w:rsidR="00D36EC0" w:rsidRDefault="00D36EC0" w:rsidP="00D17B19">
            <w:pPr>
              <w:overflowPunct w:val="0"/>
              <w:jc w:val="center"/>
              <w:textAlignment w:val="baseline"/>
              <w:rPr>
                <w:sz w:val="18"/>
                <w:szCs w:val="18"/>
              </w:rPr>
            </w:pPr>
            <w:r>
              <w:rPr>
                <w:sz w:val="18"/>
                <w:szCs w:val="18"/>
              </w:rPr>
              <w:t>185 (5)</w:t>
            </w:r>
          </w:p>
        </w:tc>
      </w:tr>
      <w:tr w:rsidR="00D36EC0" w14:paraId="304595B9" w14:textId="77777777" w:rsidTr="00D17B19">
        <w:trPr>
          <w:trHeight w:val="137"/>
        </w:trPr>
        <w:tc>
          <w:tcPr>
            <w:tcW w:w="2543" w:type="dxa"/>
            <w:vAlign w:val="center"/>
          </w:tcPr>
          <w:p w14:paraId="3F32E9DB" w14:textId="77777777" w:rsidR="00D36EC0" w:rsidRDefault="00D36EC0" w:rsidP="00D17B19">
            <w:pPr>
              <w:overflowPunct w:val="0"/>
              <w:textAlignment w:val="baseline"/>
              <w:rPr>
                <w:sz w:val="18"/>
                <w:szCs w:val="18"/>
              </w:rPr>
            </w:pPr>
            <w:r>
              <w:rPr>
                <w:sz w:val="18"/>
                <w:szCs w:val="18"/>
              </w:rPr>
              <w:t>Užsienio kalba (anglų k.)</w:t>
            </w:r>
          </w:p>
        </w:tc>
        <w:tc>
          <w:tcPr>
            <w:tcW w:w="1701" w:type="dxa"/>
            <w:vAlign w:val="center"/>
          </w:tcPr>
          <w:p w14:paraId="1F423AD2" w14:textId="77777777" w:rsidR="00D36EC0" w:rsidRDefault="00D36EC0" w:rsidP="00D17B19">
            <w:pPr>
              <w:overflowPunct w:val="0"/>
              <w:jc w:val="center"/>
              <w:textAlignment w:val="baseline"/>
              <w:rPr>
                <w:sz w:val="18"/>
                <w:szCs w:val="18"/>
              </w:rPr>
            </w:pPr>
            <w:r>
              <w:rPr>
                <w:sz w:val="18"/>
                <w:szCs w:val="18"/>
              </w:rPr>
              <w:t>111 (3)</w:t>
            </w:r>
          </w:p>
        </w:tc>
        <w:tc>
          <w:tcPr>
            <w:tcW w:w="1640" w:type="dxa"/>
            <w:vAlign w:val="center"/>
          </w:tcPr>
          <w:p w14:paraId="4AD74FF9" w14:textId="77777777" w:rsidR="00D36EC0" w:rsidRDefault="00D36EC0" w:rsidP="00D17B19">
            <w:pPr>
              <w:overflowPunct w:val="0"/>
              <w:jc w:val="center"/>
              <w:textAlignment w:val="baseline"/>
              <w:rPr>
                <w:sz w:val="18"/>
                <w:szCs w:val="18"/>
              </w:rPr>
            </w:pPr>
            <w:r>
              <w:rPr>
                <w:sz w:val="18"/>
                <w:szCs w:val="18"/>
              </w:rPr>
              <w:t>111 (3)</w:t>
            </w:r>
          </w:p>
        </w:tc>
        <w:tc>
          <w:tcPr>
            <w:tcW w:w="1195" w:type="dxa"/>
            <w:vAlign w:val="center"/>
          </w:tcPr>
          <w:p w14:paraId="4123DA73" w14:textId="77777777" w:rsidR="00D36EC0" w:rsidRDefault="00D36EC0" w:rsidP="00D17B19">
            <w:pPr>
              <w:overflowPunct w:val="0"/>
              <w:jc w:val="center"/>
              <w:textAlignment w:val="baseline"/>
              <w:rPr>
                <w:sz w:val="18"/>
                <w:szCs w:val="18"/>
              </w:rPr>
            </w:pPr>
            <w:r>
              <w:rPr>
                <w:sz w:val="18"/>
                <w:szCs w:val="18"/>
              </w:rPr>
              <w:t>111 (3)</w:t>
            </w:r>
          </w:p>
        </w:tc>
        <w:tc>
          <w:tcPr>
            <w:tcW w:w="1194" w:type="dxa"/>
          </w:tcPr>
          <w:p w14:paraId="17804333" w14:textId="77777777" w:rsidR="00D36EC0" w:rsidRDefault="00D36EC0" w:rsidP="00D17B19">
            <w:pPr>
              <w:overflowPunct w:val="0"/>
              <w:jc w:val="center"/>
              <w:textAlignment w:val="baseline"/>
              <w:rPr>
                <w:sz w:val="18"/>
                <w:szCs w:val="18"/>
              </w:rPr>
            </w:pPr>
            <w:r>
              <w:rPr>
                <w:sz w:val="18"/>
                <w:szCs w:val="18"/>
              </w:rPr>
              <w:t>111 (3)</w:t>
            </w:r>
          </w:p>
        </w:tc>
        <w:tc>
          <w:tcPr>
            <w:tcW w:w="1195" w:type="dxa"/>
          </w:tcPr>
          <w:p w14:paraId="2E9EB1B4" w14:textId="77777777" w:rsidR="00D36EC0" w:rsidRDefault="00D36EC0" w:rsidP="00D17B19">
            <w:pPr>
              <w:overflowPunct w:val="0"/>
              <w:jc w:val="center"/>
              <w:textAlignment w:val="baseline"/>
              <w:rPr>
                <w:sz w:val="18"/>
                <w:szCs w:val="18"/>
              </w:rPr>
            </w:pPr>
            <w:r>
              <w:rPr>
                <w:sz w:val="18"/>
                <w:szCs w:val="18"/>
              </w:rPr>
              <w:t>111 (3)</w:t>
            </w:r>
          </w:p>
        </w:tc>
        <w:tc>
          <w:tcPr>
            <w:tcW w:w="931" w:type="dxa"/>
          </w:tcPr>
          <w:p w14:paraId="19140662" w14:textId="77777777" w:rsidR="00D36EC0" w:rsidRDefault="00D36EC0" w:rsidP="00D17B19">
            <w:pPr>
              <w:overflowPunct w:val="0"/>
              <w:jc w:val="center"/>
              <w:textAlignment w:val="baseline"/>
              <w:rPr>
                <w:sz w:val="18"/>
                <w:szCs w:val="18"/>
              </w:rPr>
            </w:pPr>
            <w:r>
              <w:rPr>
                <w:sz w:val="18"/>
                <w:szCs w:val="18"/>
              </w:rPr>
              <w:t>111 (3)</w:t>
            </w:r>
          </w:p>
        </w:tc>
      </w:tr>
      <w:tr w:rsidR="00D36EC0" w14:paraId="1D02704C" w14:textId="77777777" w:rsidTr="00D17B19">
        <w:trPr>
          <w:trHeight w:val="128"/>
        </w:trPr>
        <w:tc>
          <w:tcPr>
            <w:tcW w:w="2543" w:type="dxa"/>
            <w:vMerge w:val="restart"/>
            <w:vAlign w:val="center"/>
          </w:tcPr>
          <w:p w14:paraId="788DB5EB" w14:textId="77777777" w:rsidR="00D36EC0" w:rsidRDefault="00D36EC0" w:rsidP="00D17B19">
            <w:pPr>
              <w:overflowPunct w:val="0"/>
              <w:textAlignment w:val="baseline"/>
              <w:rPr>
                <w:sz w:val="18"/>
                <w:szCs w:val="18"/>
              </w:rPr>
            </w:pPr>
            <w:r>
              <w:rPr>
                <w:sz w:val="18"/>
                <w:szCs w:val="18"/>
              </w:rPr>
              <w:t>Užsienio kalba (rusų k.)</w:t>
            </w:r>
          </w:p>
          <w:p w14:paraId="6F88DECC" w14:textId="77777777" w:rsidR="00D36EC0" w:rsidRDefault="00D36EC0" w:rsidP="00D17B19">
            <w:pPr>
              <w:overflowPunct w:val="0"/>
              <w:textAlignment w:val="baseline"/>
              <w:rPr>
                <w:sz w:val="18"/>
                <w:szCs w:val="18"/>
              </w:rPr>
            </w:pPr>
            <w:r>
              <w:rPr>
                <w:sz w:val="18"/>
                <w:szCs w:val="18"/>
              </w:rPr>
              <w:t>Užsienio kalba (vokiečių k.) Užsienio kalba (prancūzų k.)</w:t>
            </w:r>
          </w:p>
          <w:p w14:paraId="70D81DA2" w14:textId="77777777" w:rsidR="00D36EC0" w:rsidRDefault="00D36EC0" w:rsidP="00D17B19">
            <w:pPr>
              <w:overflowPunct w:val="0"/>
              <w:textAlignment w:val="baseline"/>
              <w:rPr>
                <w:sz w:val="18"/>
                <w:szCs w:val="18"/>
              </w:rPr>
            </w:pPr>
          </w:p>
        </w:tc>
        <w:tc>
          <w:tcPr>
            <w:tcW w:w="1701" w:type="dxa"/>
            <w:vMerge w:val="restart"/>
            <w:vAlign w:val="center"/>
          </w:tcPr>
          <w:p w14:paraId="2DF5D4DA" w14:textId="77777777" w:rsidR="00D36EC0" w:rsidRDefault="00D36EC0" w:rsidP="00D17B19">
            <w:pPr>
              <w:overflowPunct w:val="0"/>
              <w:jc w:val="center"/>
              <w:textAlignment w:val="baseline"/>
              <w:rPr>
                <w:sz w:val="18"/>
                <w:szCs w:val="18"/>
              </w:rPr>
            </w:pPr>
          </w:p>
        </w:tc>
        <w:tc>
          <w:tcPr>
            <w:tcW w:w="1640" w:type="dxa"/>
            <w:vMerge w:val="restart"/>
            <w:vAlign w:val="center"/>
          </w:tcPr>
          <w:p w14:paraId="4AF3728E" w14:textId="77777777" w:rsidR="00D36EC0" w:rsidRDefault="00D36EC0" w:rsidP="00D17B19">
            <w:pPr>
              <w:overflowPunct w:val="0"/>
              <w:jc w:val="center"/>
              <w:textAlignment w:val="baseline"/>
              <w:rPr>
                <w:sz w:val="18"/>
                <w:szCs w:val="18"/>
              </w:rPr>
            </w:pPr>
          </w:p>
        </w:tc>
        <w:tc>
          <w:tcPr>
            <w:tcW w:w="1195" w:type="dxa"/>
            <w:vMerge w:val="restart"/>
            <w:vAlign w:val="center"/>
          </w:tcPr>
          <w:p w14:paraId="787E96BC" w14:textId="77777777" w:rsidR="00D36EC0" w:rsidRDefault="00D36EC0" w:rsidP="00D17B19">
            <w:pPr>
              <w:overflowPunct w:val="0"/>
              <w:jc w:val="center"/>
              <w:textAlignment w:val="baseline"/>
              <w:rPr>
                <w:sz w:val="18"/>
                <w:szCs w:val="18"/>
              </w:rPr>
            </w:pPr>
          </w:p>
        </w:tc>
        <w:tc>
          <w:tcPr>
            <w:tcW w:w="1194" w:type="dxa"/>
          </w:tcPr>
          <w:p w14:paraId="2B69B2BE"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10FAF406" w14:textId="77777777" w:rsidR="00D36EC0" w:rsidRDefault="00D36EC0" w:rsidP="00D17B19">
            <w:pPr>
              <w:overflowPunct w:val="0"/>
              <w:jc w:val="center"/>
              <w:textAlignment w:val="baseline"/>
              <w:rPr>
                <w:sz w:val="18"/>
                <w:szCs w:val="18"/>
              </w:rPr>
            </w:pPr>
            <w:r>
              <w:rPr>
                <w:sz w:val="18"/>
                <w:szCs w:val="18"/>
              </w:rPr>
              <w:t>74 (2)</w:t>
            </w:r>
          </w:p>
        </w:tc>
        <w:tc>
          <w:tcPr>
            <w:tcW w:w="931" w:type="dxa"/>
          </w:tcPr>
          <w:p w14:paraId="06704B39" w14:textId="77777777" w:rsidR="00D36EC0" w:rsidRDefault="00D36EC0" w:rsidP="00D17B19">
            <w:pPr>
              <w:overflowPunct w:val="0"/>
              <w:jc w:val="center"/>
              <w:textAlignment w:val="baseline"/>
              <w:rPr>
                <w:sz w:val="18"/>
                <w:szCs w:val="18"/>
              </w:rPr>
            </w:pPr>
            <w:r>
              <w:rPr>
                <w:sz w:val="18"/>
                <w:szCs w:val="18"/>
              </w:rPr>
              <w:t>74 (2)</w:t>
            </w:r>
          </w:p>
        </w:tc>
      </w:tr>
      <w:tr w:rsidR="00D36EC0" w14:paraId="19522120" w14:textId="77777777" w:rsidTr="00D17B19">
        <w:trPr>
          <w:trHeight w:val="203"/>
        </w:trPr>
        <w:tc>
          <w:tcPr>
            <w:tcW w:w="2543" w:type="dxa"/>
            <w:vMerge/>
            <w:vAlign w:val="center"/>
          </w:tcPr>
          <w:p w14:paraId="019ADBFF" w14:textId="77777777" w:rsidR="00D36EC0" w:rsidRDefault="00D36EC0" w:rsidP="00D17B19">
            <w:pPr>
              <w:overflowPunct w:val="0"/>
              <w:textAlignment w:val="baseline"/>
              <w:rPr>
                <w:sz w:val="18"/>
                <w:szCs w:val="18"/>
              </w:rPr>
            </w:pPr>
          </w:p>
        </w:tc>
        <w:tc>
          <w:tcPr>
            <w:tcW w:w="1701" w:type="dxa"/>
            <w:vMerge/>
            <w:vAlign w:val="center"/>
          </w:tcPr>
          <w:p w14:paraId="2CF66495" w14:textId="77777777" w:rsidR="00D36EC0" w:rsidRDefault="00D36EC0" w:rsidP="00D17B19">
            <w:pPr>
              <w:overflowPunct w:val="0"/>
              <w:jc w:val="center"/>
              <w:textAlignment w:val="baseline"/>
              <w:rPr>
                <w:sz w:val="18"/>
                <w:szCs w:val="18"/>
              </w:rPr>
            </w:pPr>
          </w:p>
        </w:tc>
        <w:tc>
          <w:tcPr>
            <w:tcW w:w="1640" w:type="dxa"/>
            <w:vMerge/>
            <w:vAlign w:val="center"/>
          </w:tcPr>
          <w:p w14:paraId="037D82A6" w14:textId="77777777" w:rsidR="00D36EC0" w:rsidRDefault="00D36EC0" w:rsidP="00D17B19">
            <w:pPr>
              <w:overflowPunct w:val="0"/>
              <w:jc w:val="center"/>
              <w:textAlignment w:val="baseline"/>
              <w:rPr>
                <w:sz w:val="18"/>
                <w:szCs w:val="18"/>
              </w:rPr>
            </w:pPr>
          </w:p>
        </w:tc>
        <w:tc>
          <w:tcPr>
            <w:tcW w:w="1195" w:type="dxa"/>
            <w:vMerge/>
            <w:vAlign w:val="center"/>
          </w:tcPr>
          <w:p w14:paraId="0109C31B" w14:textId="77777777" w:rsidR="00D36EC0" w:rsidRDefault="00D36EC0" w:rsidP="00D17B19">
            <w:pPr>
              <w:overflowPunct w:val="0"/>
              <w:jc w:val="center"/>
              <w:textAlignment w:val="baseline"/>
              <w:rPr>
                <w:sz w:val="18"/>
                <w:szCs w:val="18"/>
              </w:rPr>
            </w:pPr>
          </w:p>
        </w:tc>
        <w:tc>
          <w:tcPr>
            <w:tcW w:w="1194" w:type="dxa"/>
          </w:tcPr>
          <w:p w14:paraId="6E8EA5C1"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7179D57C" w14:textId="77777777" w:rsidR="00D36EC0" w:rsidRDefault="00D36EC0" w:rsidP="00D17B19">
            <w:pPr>
              <w:overflowPunct w:val="0"/>
              <w:jc w:val="center"/>
              <w:textAlignment w:val="baseline"/>
              <w:rPr>
                <w:sz w:val="18"/>
                <w:szCs w:val="18"/>
              </w:rPr>
            </w:pPr>
            <w:r>
              <w:rPr>
                <w:sz w:val="18"/>
                <w:szCs w:val="18"/>
              </w:rPr>
              <w:t>74 (2)</w:t>
            </w:r>
          </w:p>
        </w:tc>
        <w:tc>
          <w:tcPr>
            <w:tcW w:w="931" w:type="dxa"/>
          </w:tcPr>
          <w:p w14:paraId="69FFE71D" w14:textId="77777777" w:rsidR="00D36EC0" w:rsidRDefault="00D36EC0" w:rsidP="00D17B19">
            <w:pPr>
              <w:overflowPunct w:val="0"/>
              <w:jc w:val="center"/>
              <w:textAlignment w:val="baseline"/>
              <w:rPr>
                <w:sz w:val="18"/>
                <w:szCs w:val="18"/>
              </w:rPr>
            </w:pPr>
            <w:r>
              <w:rPr>
                <w:sz w:val="18"/>
                <w:szCs w:val="18"/>
              </w:rPr>
              <w:t>74 (2)</w:t>
            </w:r>
          </w:p>
        </w:tc>
      </w:tr>
      <w:tr w:rsidR="00D36EC0" w14:paraId="72A9CC7C" w14:textId="77777777" w:rsidTr="00D17B19">
        <w:trPr>
          <w:trHeight w:val="202"/>
        </w:trPr>
        <w:tc>
          <w:tcPr>
            <w:tcW w:w="2543" w:type="dxa"/>
            <w:vMerge/>
            <w:vAlign w:val="center"/>
          </w:tcPr>
          <w:p w14:paraId="7ECD7714" w14:textId="77777777" w:rsidR="00D36EC0" w:rsidRDefault="00D36EC0" w:rsidP="00D17B19">
            <w:pPr>
              <w:overflowPunct w:val="0"/>
              <w:textAlignment w:val="baseline"/>
              <w:rPr>
                <w:sz w:val="18"/>
                <w:szCs w:val="18"/>
              </w:rPr>
            </w:pPr>
          </w:p>
        </w:tc>
        <w:tc>
          <w:tcPr>
            <w:tcW w:w="1701" w:type="dxa"/>
            <w:vMerge/>
            <w:vAlign w:val="center"/>
          </w:tcPr>
          <w:p w14:paraId="2B5E2BC9" w14:textId="77777777" w:rsidR="00D36EC0" w:rsidRDefault="00D36EC0" w:rsidP="00D17B19">
            <w:pPr>
              <w:overflowPunct w:val="0"/>
              <w:jc w:val="center"/>
              <w:textAlignment w:val="baseline"/>
              <w:rPr>
                <w:sz w:val="18"/>
                <w:szCs w:val="18"/>
              </w:rPr>
            </w:pPr>
          </w:p>
        </w:tc>
        <w:tc>
          <w:tcPr>
            <w:tcW w:w="1640" w:type="dxa"/>
            <w:vMerge/>
            <w:vAlign w:val="center"/>
          </w:tcPr>
          <w:p w14:paraId="56C278B0" w14:textId="77777777" w:rsidR="00D36EC0" w:rsidRDefault="00D36EC0" w:rsidP="00D17B19">
            <w:pPr>
              <w:overflowPunct w:val="0"/>
              <w:jc w:val="center"/>
              <w:textAlignment w:val="baseline"/>
              <w:rPr>
                <w:sz w:val="18"/>
                <w:szCs w:val="18"/>
              </w:rPr>
            </w:pPr>
          </w:p>
        </w:tc>
        <w:tc>
          <w:tcPr>
            <w:tcW w:w="1195" w:type="dxa"/>
            <w:vMerge/>
            <w:vAlign w:val="center"/>
          </w:tcPr>
          <w:p w14:paraId="7D9CDA64" w14:textId="77777777" w:rsidR="00D36EC0" w:rsidRDefault="00D36EC0" w:rsidP="00D17B19">
            <w:pPr>
              <w:overflowPunct w:val="0"/>
              <w:jc w:val="center"/>
              <w:textAlignment w:val="baseline"/>
              <w:rPr>
                <w:sz w:val="18"/>
                <w:szCs w:val="18"/>
              </w:rPr>
            </w:pPr>
          </w:p>
        </w:tc>
        <w:tc>
          <w:tcPr>
            <w:tcW w:w="1194" w:type="dxa"/>
          </w:tcPr>
          <w:p w14:paraId="05732219" w14:textId="77777777" w:rsidR="00D36EC0" w:rsidRDefault="00D36EC0" w:rsidP="00D17B19">
            <w:pPr>
              <w:overflowPunct w:val="0"/>
              <w:jc w:val="center"/>
              <w:textAlignment w:val="baseline"/>
              <w:rPr>
                <w:sz w:val="18"/>
                <w:szCs w:val="18"/>
              </w:rPr>
            </w:pPr>
          </w:p>
        </w:tc>
        <w:tc>
          <w:tcPr>
            <w:tcW w:w="1195" w:type="dxa"/>
          </w:tcPr>
          <w:p w14:paraId="2CEFBE9F" w14:textId="77777777" w:rsidR="00D36EC0" w:rsidRDefault="00D36EC0" w:rsidP="00D17B19">
            <w:pPr>
              <w:overflowPunct w:val="0"/>
              <w:jc w:val="center"/>
              <w:textAlignment w:val="baseline"/>
              <w:rPr>
                <w:sz w:val="18"/>
                <w:szCs w:val="18"/>
              </w:rPr>
            </w:pPr>
          </w:p>
        </w:tc>
        <w:tc>
          <w:tcPr>
            <w:tcW w:w="931" w:type="dxa"/>
          </w:tcPr>
          <w:p w14:paraId="0470B3AE" w14:textId="77777777" w:rsidR="00D36EC0" w:rsidRDefault="00D36EC0" w:rsidP="00D17B19">
            <w:pPr>
              <w:overflowPunct w:val="0"/>
              <w:jc w:val="center"/>
              <w:textAlignment w:val="baseline"/>
              <w:rPr>
                <w:sz w:val="18"/>
                <w:szCs w:val="18"/>
              </w:rPr>
            </w:pPr>
          </w:p>
        </w:tc>
      </w:tr>
      <w:tr w:rsidR="00D36EC0" w14:paraId="0F394923" w14:textId="77777777" w:rsidTr="00D17B19">
        <w:trPr>
          <w:trHeight w:val="131"/>
        </w:trPr>
        <w:tc>
          <w:tcPr>
            <w:tcW w:w="2543" w:type="dxa"/>
            <w:vAlign w:val="center"/>
          </w:tcPr>
          <w:p w14:paraId="7716ACAD" w14:textId="77777777" w:rsidR="00D36EC0" w:rsidRDefault="00D36EC0" w:rsidP="00D17B19">
            <w:pPr>
              <w:overflowPunct w:val="0"/>
              <w:textAlignment w:val="baseline"/>
              <w:rPr>
                <w:sz w:val="18"/>
                <w:szCs w:val="18"/>
              </w:rPr>
            </w:pPr>
            <w:r>
              <w:rPr>
                <w:sz w:val="18"/>
                <w:szCs w:val="18"/>
              </w:rPr>
              <w:t>Matematika ir informacinės</w:t>
            </w:r>
          </w:p>
          <w:p w14:paraId="3BEB5DF6" w14:textId="77777777" w:rsidR="00D36EC0" w:rsidRDefault="00D36EC0" w:rsidP="00D17B19">
            <w:pPr>
              <w:overflowPunct w:val="0"/>
              <w:ind w:firstLine="48"/>
              <w:textAlignment w:val="baseline"/>
              <w:rPr>
                <w:sz w:val="18"/>
                <w:szCs w:val="18"/>
              </w:rPr>
            </w:pPr>
            <w:r>
              <w:rPr>
                <w:sz w:val="18"/>
                <w:szCs w:val="18"/>
              </w:rPr>
              <w:t xml:space="preserve">technologijos </w:t>
            </w:r>
          </w:p>
        </w:tc>
        <w:tc>
          <w:tcPr>
            <w:tcW w:w="7856" w:type="dxa"/>
            <w:gridSpan w:val="6"/>
          </w:tcPr>
          <w:p w14:paraId="4F807C9C" w14:textId="77777777" w:rsidR="00D36EC0" w:rsidRDefault="00D36EC0" w:rsidP="00D17B19">
            <w:pPr>
              <w:overflowPunct w:val="0"/>
              <w:textAlignment w:val="baseline"/>
              <w:rPr>
                <w:sz w:val="18"/>
                <w:szCs w:val="18"/>
              </w:rPr>
            </w:pPr>
          </w:p>
        </w:tc>
      </w:tr>
      <w:tr w:rsidR="00D36EC0" w14:paraId="09CD0FBD" w14:textId="77777777" w:rsidTr="00D17B19">
        <w:trPr>
          <w:trHeight w:val="97"/>
        </w:trPr>
        <w:tc>
          <w:tcPr>
            <w:tcW w:w="2543" w:type="dxa"/>
            <w:vAlign w:val="center"/>
          </w:tcPr>
          <w:p w14:paraId="23B77CBD" w14:textId="77777777" w:rsidR="00D36EC0" w:rsidRDefault="00D36EC0" w:rsidP="00D17B19">
            <w:pPr>
              <w:overflowPunct w:val="0"/>
              <w:textAlignment w:val="baseline"/>
              <w:rPr>
                <w:sz w:val="18"/>
                <w:szCs w:val="18"/>
              </w:rPr>
            </w:pPr>
            <w:r>
              <w:rPr>
                <w:sz w:val="18"/>
                <w:szCs w:val="18"/>
              </w:rPr>
              <w:t>Matematika</w:t>
            </w:r>
          </w:p>
        </w:tc>
        <w:tc>
          <w:tcPr>
            <w:tcW w:w="1701" w:type="dxa"/>
            <w:vAlign w:val="center"/>
          </w:tcPr>
          <w:p w14:paraId="51391AE7" w14:textId="77777777" w:rsidR="00D36EC0" w:rsidRDefault="00D36EC0" w:rsidP="00D17B19">
            <w:pPr>
              <w:overflowPunct w:val="0"/>
              <w:jc w:val="center"/>
              <w:textAlignment w:val="baseline"/>
              <w:rPr>
                <w:sz w:val="18"/>
                <w:szCs w:val="18"/>
              </w:rPr>
            </w:pPr>
            <w:r>
              <w:rPr>
                <w:sz w:val="18"/>
                <w:szCs w:val="18"/>
              </w:rPr>
              <w:t>148 (4)</w:t>
            </w:r>
          </w:p>
        </w:tc>
        <w:tc>
          <w:tcPr>
            <w:tcW w:w="1640" w:type="dxa"/>
            <w:vAlign w:val="center"/>
          </w:tcPr>
          <w:p w14:paraId="16C9EB42" w14:textId="77777777" w:rsidR="00D36EC0" w:rsidRDefault="00D36EC0" w:rsidP="00D17B19">
            <w:pPr>
              <w:overflowPunct w:val="0"/>
              <w:jc w:val="center"/>
              <w:textAlignment w:val="baseline"/>
              <w:rPr>
                <w:sz w:val="18"/>
                <w:szCs w:val="18"/>
              </w:rPr>
            </w:pPr>
            <w:r>
              <w:rPr>
                <w:sz w:val="18"/>
                <w:szCs w:val="18"/>
              </w:rPr>
              <w:t>148(4)</w:t>
            </w:r>
          </w:p>
        </w:tc>
        <w:tc>
          <w:tcPr>
            <w:tcW w:w="1195" w:type="dxa"/>
            <w:vAlign w:val="center"/>
          </w:tcPr>
          <w:p w14:paraId="5B53068F" w14:textId="77777777" w:rsidR="00D36EC0" w:rsidRDefault="00D36EC0" w:rsidP="00D17B19">
            <w:pPr>
              <w:overflowPunct w:val="0"/>
              <w:jc w:val="center"/>
              <w:textAlignment w:val="baseline"/>
              <w:rPr>
                <w:sz w:val="18"/>
                <w:szCs w:val="18"/>
              </w:rPr>
            </w:pPr>
            <w:r>
              <w:rPr>
                <w:sz w:val="18"/>
                <w:szCs w:val="18"/>
              </w:rPr>
              <w:t>148(4)</w:t>
            </w:r>
          </w:p>
        </w:tc>
        <w:tc>
          <w:tcPr>
            <w:tcW w:w="1194" w:type="dxa"/>
          </w:tcPr>
          <w:p w14:paraId="1B2F9603" w14:textId="77777777" w:rsidR="00D36EC0" w:rsidRDefault="00D36EC0" w:rsidP="00D17B19">
            <w:pPr>
              <w:overflowPunct w:val="0"/>
              <w:jc w:val="center"/>
              <w:textAlignment w:val="baseline"/>
              <w:rPr>
                <w:sz w:val="18"/>
                <w:szCs w:val="18"/>
              </w:rPr>
            </w:pPr>
            <w:r>
              <w:rPr>
                <w:sz w:val="18"/>
                <w:szCs w:val="18"/>
              </w:rPr>
              <w:t>148(4)</w:t>
            </w:r>
          </w:p>
        </w:tc>
        <w:tc>
          <w:tcPr>
            <w:tcW w:w="1195" w:type="dxa"/>
          </w:tcPr>
          <w:p w14:paraId="0B9AA073" w14:textId="77777777" w:rsidR="00D36EC0" w:rsidRDefault="00D36EC0" w:rsidP="00D17B19">
            <w:pPr>
              <w:overflowPunct w:val="0"/>
              <w:jc w:val="center"/>
              <w:textAlignment w:val="baseline"/>
              <w:rPr>
                <w:sz w:val="18"/>
                <w:szCs w:val="18"/>
              </w:rPr>
            </w:pPr>
            <w:r>
              <w:rPr>
                <w:sz w:val="18"/>
                <w:szCs w:val="18"/>
              </w:rPr>
              <w:t>148(4)</w:t>
            </w:r>
          </w:p>
        </w:tc>
        <w:tc>
          <w:tcPr>
            <w:tcW w:w="931" w:type="dxa"/>
          </w:tcPr>
          <w:p w14:paraId="460A0776" w14:textId="77777777" w:rsidR="00D36EC0" w:rsidRDefault="00D36EC0" w:rsidP="00D17B19">
            <w:pPr>
              <w:overflowPunct w:val="0"/>
              <w:jc w:val="center"/>
              <w:textAlignment w:val="baseline"/>
              <w:rPr>
                <w:sz w:val="18"/>
                <w:szCs w:val="18"/>
              </w:rPr>
            </w:pPr>
            <w:r>
              <w:rPr>
                <w:sz w:val="18"/>
                <w:szCs w:val="18"/>
              </w:rPr>
              <w:t>148(4)</w:t>
            </w:r>
          </w:p>
        </w:tc>
      </w:tr>
      <w:tr w:rsidR="00D36EC0" w14:paraId="5A564DF8" w14:textId="77777777" w:rsidTr="00D17B19">
        <w:trPr>
          <w:trHeight w:val="337"/>
        </w:trPr>
        <w:tc>
          <w:tcPr>
            <w:tcW w:w="2543" w:type="dxa"/>
            <w:vAlign w:val="center"/>
          </w:tcPr>
          <w:p w14:paraId="1AE17F48" w14:textId="77777777" w:rsidR="00D36EC0" w:rsidRDefault="00D36EC0" w:rsidP="00D17B19">
            <w:pPr>
              <w:overflowPunct w:val="0"/>
              <w:textAlignment w:val="baseline"/>
              <w:rPr>
                <w:sz w:val="18"/>
                <w:szCs w:val="18"/>
              </w:rPr>
            </w:pPr>
            <w:r>
              <w:rPr>
                <w:sz w:val="18"/>
                <w:szCs w:val="18"/>
              </w:rPr>
              <w:t>Informacinės technologijos</w:t>
            </w:r>
          </w:p>
        </w:tc>
        <w:tc>
          <w:tcPr>
            <w:tcW w:w="1701" w:type="dxa"/>
            <w:vAlign w:val="center"/>
          </w:tcPr>
          <w:p w14:paraId="57DCBAC8"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49F66B63"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0D82A1EA" w14:textId="77777777" w:rsidR="00D36EC0" w:rsidRDefault="00D36EC0" w:rsidP="00D17B19">
            <w:pPr>
              <w:overflowPunct w:val="0"/>
              <w:jc w:val="center"/>
              <w:textAlignment w:val="baseline"/>
              <w:rPr>
                <w:sz w:val="18"/>
                <w:szCs w:val="18"/>
              </w:rPr>
            </w:pPr>
            <w:r>
              <w:rPr>
                <w:sz w:val="18"/>
                <w:szCs w:val="18"/>
              </w:rPr>
              <w:t>37 (1)</w:t>
            </w:r>
          </w:p>
        </w:tc>
        <w:tc>
          <w:tcPr>
            <w:tcW w:w="1194" w:type="dxa"/>
          </w:tcPr>
          <w:p w14:paraId="678A4587" w14:textId="77777777" w:rsidR="00D36EC0" w:rsidRDefault="00D36EC0" w:rsidP="00D17B19">
            <w:pPr>
              <w:overflowPunct w:val="0"/>
              <w:jc w:val="center"/>
              <w:textAlignment w:val="baseline"/>
              <w:rPr>
                <w:sz w:val="18"/>
                <w:szCs w:val="18"/>
              </w:rPr>
            </w:pPr>
            <w:r>
              <w:rPr>
                <w:sz w:val="18"/>
                <w:szCs w:val="18"/>
              </w:rPr>
              <w:t>37 (1)</w:t>
            </w:r>
          </w:p>
        </w:tc>
        <w:tc>
          <w:tcPr>
            <w:tcW w:w="1195" w:type="dxa"/>
          </w:tcPr>
          <w:p w14:paraId="3E9A3CBC" w14:textId="77777777" w:rsidR="00D36EC0" w:rsidRDefault="00D36EC0" w:rsidP="00D17B19">
            <w:pPr>
              <w:overflowPunct w:val="0"/>
              <w:jc w:val="center"/>
              <w:textAlignment w:val="baseline"/>
              <w:rPr>
                <w:sz w:val="18"/>
                <w:szCs w:val="18"/>
              </w:rPr>
            </w:pPr>
            <w:r>
              <w:rPr>
                <w:sz w:val="18"/>
                <w:szCs w:val="18"/>
              </w:rPr>
              <w:t>37 (1)</w:t>
            </w:r>
          </w:p>
        </w:tc>
        <w:tc>
          <w:tcPr>
            <w:tcW w:w="931" w:type="dxa"/>
          </w:tcPr>
          <w:p w14:paraId="3E18D954" w14:textId="77777777" w:rsidR="00D36EC0" w:rsidRDefault="00D36EC0" w:rsidP="00D17B19">
            <w:pPr>
              <w:overflowPunct w:val="0"/>
              <w:jc w:val="center"/>
              <w:textAlignment w:val="baseline"/>
              <w:rPr>
                <w:sz w:val="18"/>
                <w:szCs w:val="18"/>
              </w:rPr>
            </w:pPr>
            <w:r>
              <w:rPr>
                <w:sz w:val="18"/>
                <w:szCs w:val="18"/>
              </w:rPr>
              <w:t>37 (1)</w:t>
            </w:r>
          </w:p>
        </w:tc>
      </w:tr>
      <w:tr w:rsidR="00D36EC0" w14:paraId="6954B5B2" w14:textId="77777777" w:rsidTr="00D17B19">
        <w:trPr>
          <w:trHeight w:val="337"/>
        </w:trPr>
        <w:tc>
          <w:tcPr>
            <w:tcW w:w="2543" w:type="dxa"/>
            <w:vAlign w:val="center"/>
          </w:tcPr>
          <w:p w14:paraId="3BFA16DC" w14:textId="77777777" w:rsidR="00D36EC0" w:rsidRDefault="00D36EC0" w:rsidP="00D17B19">
            <w:pPr>
              <w:overflowPunct w:val="0"/>
              <w:textAlignment w:val="baseline"/>
              <w:rPr>
                <w:sz w:val="18"/>
                <w:szCs w:val="18"/>
              </w:rPr>
            </w:pPr>
            <w:r>
              <w:rPr>
                <w:sz w:val="18"/>
                <w:szCs w:val="18"/>
              </w:rPr>
              <w:t xml:space="preserve">Gamtamokslinis ugdymas </w:t>
            </w:r>
          </w:p>
        </w:tc>
        <w:tc>
          <w:tcPr>
            <w:tcW w:w="7856" w:type="dxa"/>
            <w:gridSpan w:val="6"/>
          </w:tcPr>
          <w:p w14:paraId="044BC1C1" w14:textId="77777777" w:rsidR="00D36EC0" w:rsidRDefault="00D36EC0" w:rsidP="00D17B19">
            <w:pPr>
              <w:overflowPunct w:val="0"/>
              <w:textAlignment w:val="baseline"/>
              <w:rPr>
                <w:sz w:val="18"/>
                <w:szCs w:val="18"/>
              </w:rPr>
            </w:pPr>
          </w:p>
        </w:tc>
      </w:tr>
      <w:tr w:rsidR="00D36EC0" w14:paraId="0BF774E6" w14:textId="77777777" w:rsidTr="00D17B19">
        <w:trPr>
          <w:trHeight w:val="92"/>
        </w:trPr>
        <w:tc>
          <w:tcPr>
            <w:tcW w:w="2543" w:type="dxa"/>
            <w:vAlign w:val="center"/>
          </w:tcPr>
          <w:p w14:paraId="71CB4A6C" w14:textId="77777777" w:rsidR="00D36EC0" w:rsidRDefault="00D36EC0" w:rsidP="00D17B19">
            <w:pPr>
              <w:overflowPunct w:val="0"/>
              <w:textAlignment w:val="baseline"/>
              <w:rPr>
                <w:sz w:val="18"/>
                <w:szCs w:val="18"/>
              </w:rPr>
            </w:pPr>
            <w:r>
              <w:rPr>
                <w:sz w:val="18"/>
                <w:szCs w:val="18"/>
              </w:rPr>
              <w:t>Gamta ir žmogus</w:t>
            </w:r>
          </w:p>
        </w:tc>
        <w:tc>
          <w:tcPr>
            <w:tcW w:w="1701" w:type="dxa"/>
            <w:vAlign w:val="center"/>
          </w:tcPr>
          <w:p w14:paraId="1EF30C7E"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6D330FF8"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5AF880E6"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0A75CF4D"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649E64FC" w14:textId="77777777" w:rsidR="00D36EC0" w:rsidRDefault="00D36EC0" w:rsidP="00D17B19">
            <w:pPr>
              <w:overflowPunct w:val="0"/>
              <w:jc w:val="center"/>
              <w:textAlignment w:val="baseline"/>
              <w:rPr>
                <w:sz w:val="18"/>
                <w:szCs w:val="18"/>
              </w:rPr>
            </w:pPr>
            <w:r>
              <w:rPr>
                <w:sz w:val="18"/>
                <w:szCs w:val="18"/>
              </w:rPr>
              <w:t>74 (2)</w:t>
            </w:r>
          </w:p>
        </w:tc>
        <w:tc>
          <w:tcPr>
            <w:tcW w:w="931" w:type="dxa"/>
          </w:tcPr>
          <w:p w14:paraId="2B94F13D" w14:textId="77777777" w:rsidR="00D36EC0" w:rsidRDefault="00D36EC0" w:rsidP="00D17B19">
            <w:pPr>
              <w:overflowPunct w:val="0"/>
              <w:jc w:val="center"/>
              <w:textAlignment w:val="baseline"/>
              <w:rPr>
                <w:sz w:val="18"/>
                <w:szCs w:val="18"/>
              </w:rPr>
            </w:pPr>
            <w:r>
              <w:rPr>
                <w:sz w:val="18"/>
                <w:szCs w:val="18"/>
              </w:rPr>
              <w:t>74 (2)</w:t>
            </w:r>
          </w:p>
        </w:tc>
      </w:tr>
      <w:tr w:rsidR="00D36EC0" w14:paraId="3AAA86C9" w14:textId="77777777" w:rsidTr="00D17B19">
        <w:trPr>
          <w:trHeight w:val="434"/>
        </w:trPr>
        <w:tc>
          <w:tcPr>
            <w:tcW w:w="2543" w:type="dxa"/>
            <w:vAlign w:val="center"/>
          </w:tcPr>
          <w:p w14:paraId="2F4C56D3" w14:textId="77777777" w:rsidR="00D36EC0" w:rsidRDefault="00D36EC0" w:rsidP="00D17B19">
            <w:pPr>
              <w:overflowPunct w:val="0"/>
              <w:textAlignment w:val="baseline"/>
              <w:rPr>
                <w:sz w:val="18"/>
                <w:szCs w:val="18"/>
              </w:rPr>
            </w:pPr>
            <w:r>
              <w:rPr>
                <w:sz w:val="18"/>
                <w:szCs w:val="18"/>
              </w:rPr>
              <w:t xml:space="preserve">Socialinis ugdymas </w:t>
            </w:r>
          </w:p>
        </w:tc>
        <w:tc>
          <w:tcPr>
            <w:tcW w:w="7856" w:type="dxa"/>
            <w:gridSpan w:val="6"/>
          </w:tcPr>
          <w:p w14:paraId="1EABAA21" w14:textId="77777777" w:rsidR="00D36EC0" w:rsidRDefault="00D36EC0" w:rsidP="00D17B19">
            <w:pPr>
              <w:overflowPunct w:val="0"/>
              <w:textAlignment w:val="baseline"/>
              <w:rPr>
                <w:sz w:val="18"/>
                <w:szCs w:val="18"/>
              </w:rPr>
            </w:pPr>
          </w:p>
        </w:tc>
      </w:tr>
      <w:tr w:rsidR="00D36EC0" w14:paraId="439075C2" w14:textId="77777777" w:rsidTr="00D17B19">
        <w:trPr>
          <w:trHeight w:val="303"/>
        </w:trPr>
        <w:tc>
          <w:tcPr>
            <w:tcW w:w="2543" w:type="dxa"/>
            <w:vAlign w:val="center"/>
          </w:tcPr>
          <w:p w14:paraId="3B019BD8" w14:textId="77777777" w:rsidR="00D36EC0" w:rsidRDefault="00D36EC0" w:rsidP="00D17B19">
            <w:pPr>
              <w:overflowPunct w:val="0"/>
              <w:textAlignment w:val="baseline"/>
              <w:rPr>
                <w:sz w:val="18"/>
                <w:szCs w:val="18"/>
              </w:rPr>
            </w:pPr>
            <w:r>
              <w:rPr>
                <w:sz w:val="18"/>
                <w:szCs w:val="18"/>
              </w:rPr>
              <w:t>Istorija</w:t>
            </w:r>
          </w:p>
        </w:tc>
        <w:tc>
          <w:tcPr>
            <w:tcW w:w="1701" w:type="dxa"/>
            <w:vAlign w:val="center"/>
          </w:tcPr>
          <w:p w14:paraId="47C48A9B"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5A062DAE"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3A135017"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11F46111"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673C936D" w14:textId="77777777" w:rsidR="00D36EC0" w:rsidRDefault="00D36EC0" w:rsidP="00D17B19">
            <w:pPr>
              <w:overflowPunct w:val="0"/>
              <w:jc w:val="center"/>
              <w:textAlignment w:val="baseline"/>
              <w:rPr>
                <w:sz w:val="18"/>
                <w:szCs w:val="18"/>
              </w:rPr>
            </w:pPr>
            <w:r>
              <w:rPr>
                <w:sz w:val="18"/>
                <w:szCs w:val="18"/>
              </w:rPr>
              <w:t>74 (2)</w:t>
            </w:r>
          </w:p>
        </w:tc>
        <w:tc>
          <w:tcPr>
            <w:tcW w:w="931" w:type="dxa"/>
          </w:tcPr>
          <w:p w14:paraId="19F0BD07" w14:textId="77777777" w:rsidR="00D36EC0" w:rsidRDefault="00D36EC0" w:rsidP="00D17B19">
            <w:pPr>
              <w:overflowPunct w:val="0"/>
              <w:jc w:val="center"/>
              <w:textAlignment w:val="baseline"/>
              <w:rPr>
                <w:sz w:val="18"/>
                <w:szCs w:val="18"/>
              </w:rPr>
            </w:pPr>
            <w:r>
              <w:rPr>
                <w:sz w:val="18"/>
                <w:szCs w:val="18"/>
              </w:rPr>
              <w:t>74 (2)</w:t>
            </w:r>
          </w:p>
        </w:tc>
      </w:tr>
      <w:tr w:rsidR="00D36EC0" w14:paraId="1332F268" w14:textId="77777777" w:rsidTr="00D17B19">
        <w:trPr>
          <w:trHeight w:val="434"/>
        </w:trPr>
        <w:tc>
          <w:tcPr>
            <w:tcW w:w="2543" w:type="dxa"/>
            <w:vAlign w:val="center"/>
          </w:tcPr>
          <w:p w14:paraId="18026081" w14:textId="77777777" w:rsidR="00D36EC0" w:rsidRDefault="00D36EC0" w:rsidP="00D17B19">
            <w:pPr>
              <w:overflowPunct w:val="0"/>
              <w:textAlignment w:val="baseline"/>
              <w:rPr>
                <w:sz w:val="18"/>
                <w:szCs w:val="18"/>
              </w:rPr>
            </w:pPr>
            <w:r>
              <w:rPr>
                <w:sz w:val="18"/>
                <w:szCs w:val="18"/>
              </w:rPr>
              <w:t xml:space="preserve">Pilietiškumo pagrindai </w:t>
            </w:r>
          </w:p>
        </w:tc>
        <w:tc>
          <w:tcPr>
            <w:tcW w:w="1701" w:type="dxa"/>
            <w:vAlign w:val="center"/>
          </w:tcPr>
          <w:p w14:paraId="2E3D0437" w14:textId="77777777" w:rsidR="00D36EC0" w:rsidRDefault="00D36EC0" w:rsidP="00D17B19">
            <w:pPr>
              <w:overflowPunct w:val="0"/>
              <w:jc w:val="center"/>
              <w:textAlignment w:val="baseline"/>
              <w:rPr>
                <w:sz w:val="18"/>
                <w:szCs w:val="18"/>
              </w:rPr>
            </w:pPr>
            <w:r>
              <w:rPr>
                <w:sz w:val="18"/>
                <w:szCs w:val="18"/>
              </w:rPr>
              <w:t>–</w:t>
            </w:r>
          </w:p>
        </w:tc>
        <w:tc>
          <w:tcPr>
            <w:tcW w:w="1640" w:type="dxa"/>
            <w:vAlign w:val="center"/>
          </w:tcPr>
          <w:p w14:paraId="75D7732A" w14:textId="77777777" w:rsidR="00D36EC0" w:rsidRDefault="00D36EC0" w:rsidP="00D17B19">
            <w:pPr>
              <w:overflowPunct w:val="0"/>
              <w:jc w:val="center"/>
              <w:textAlignment w:val="baseline"/>
              <w:rPr>
                <w:sz w:val="18"/>
                <w:szCs w:val="18"/>
              </w:rPr>
            </w:pPr>
          </w:p>
        </w:tc>
        <w:tc>
          <w:tcPr>
            <w:tcW w:w="1195" w:type="dxa"/>
            <w:vAlign w:val="center"/>
          </w:tcPr>
          <w:p w14:paraId="656A1382" w14:textId="77777777" w:rsidR="00D36EC0" w:rsidRDefault="00D36EC0" w:rsidP="00D17B19">
            <w:pPr>
              <w:overflowPunct w:val="0"/>
              <w:jc w:val="center"/>
              <w:textAlignment w:val="baseline"/>
              <w:rPr>
                <w:sz w:val="18"/>
                <w:szCs w:val="18"/>
              </w:rPr>
            </w:pPr>
          </w:p>
        </w:tc>
        <w:tc>
          <w:tcPr>
            <w:tcW w:w="1194" w:type="dxa"/>
          </w:tcPr>
          <w:p w14:paraId="317B48CE" w14:textId="77777777" w:rsidR="00D36EC0" w:rsidRDefault="00D36EC0" w:rsidP="00D17B19">
            <w:pPr>
              <w:overflowPunct w:val="0"/>
              <w:jc w:val="center"/>
              <w:textAlignment w:val="baseline"/>
              <w:rPr>
                <w:sz w:val="18"/>
                <w:szCs w:val="18"/>
              </w:rPr>
            </w:pPr>
          </w:p>
        </w:tc>
        <w:tc>
          <w:tcPr>
            <w:tcW w:w="1195" w:type="dxa"/>
          </w:tcPr>
          <w:p w14:paraId="61A4D3DC" w14:textId="77777777" w:rsidR="00D36EC0" w:rsidRDefault="00D36EC0" w:rsidP="00D17B19">
            <w:pPr>
              <w:overflowPunct w:val="0"/>
              <w:jc w:val="center"/>
              <w:textAlignment w:val="baseline"/>
              <w:rPr>
                <w:sz w:val="18"/>
                <w:szCs w:val="18"/>
              </w:rPr>
            </w:pPr>
          </w:p>
        </w:tc>
        <w:tc>
          <w:tcPr>
            <w:tcW w:w="931" w:type="dxa"/>
          </w:tcPr>
          <w:p w14:paraId="0B6094A3" w14:textId="77777777" w:rsidR="00D36EC0" w:rsidRDefault="00D36EC0" w:rsidP="00D17B19">
            <w:pPr>
              <w:overflowPunct w:val="0"/>
              <w:jc w:val="center"/>
              <w:textAlignment w:val="baseline"/>
              <w:rPr>
                <w:sz w:val="18"/>
                <w:szCs w:val="18"/>
              </w:rPr>
            </w:pPr>
          </w:p>
        </w:tc>
      </w:tr>
      <w:tr w:rsidR="00D36EC0" w14:paraId="4CF334BE" w14:textId="77777777" w:rsidTr="00D17B19">
        <w:trPr>
          <w:trHeight w:val="434"/>
        </w:trPr>
        <w:tc>
          <w:tcPr>
            <w:tcW w:w="2543" w:type="dxa"/>
            <w:vAlign w:val="center"/>
          </w:tcPr>
          <w:p w14:paraId="248A344F" w14:textId="77777777" w:rsidR="00D36EC0" w:rsidRDefault="00D36EC0" w:rsidP="00D17B19">
            <w:pPr>
              <w:overflowPunct w:val="0"/>
              <w:textAlignment w:val="baseline"/>
              <w:rPr>
                <w:sz w:val="18"/>
                <w:szCs w:val="18"/>
              </w:rPr>
            </w:pPr>
            <w:r>
              <w:rPr>
                <w:sz w:val="18"/>
                <w:szCs w:val="18"/>
              </w:rPr>
              <w:t>Socialinė-pilietinė veikla</w:t>
            </w:r>
          </w:p>
        </w:tc>
        <w:tc>
          <w:tcPr>
            <w:tcW w:w="1701" w:type="dxa"/>
            <w:vAlign w:val="center"/>
          </w:tcPr>
          <w:p w14:paraId="65057AD6" w14:textId="77777777" w:rsidR="00D36EC0" w:rsidRDefault="00D36EC0" w:rsidP="00D17B19">
            <w:pPr>
              <w:overflowPunct w:val="0"/>
              <w:jc w:val="center"/>
              <w:textAlignment w:val="baseline"/>
              <w:rPr>
                <w:sz w:val="18"/>
                <w:szCs w:val="18"/>
              </w:rPr>
            </w:pPr>
            <w:r>
              <w:rPr>
                <w:sz w:val="18"/>
                <w:szCs w:val="18"/>
              </w:rPr>
              <w:t>10</w:t>
            </w:r>
          </w:p>
        </w:tc>
        <w:tc>
          <w:tcPr>
            <w:tcW w:w="1640" w:type="dxa"/>
            <w:vAlign w:val="center"/>
          </w:tcPr>
          <w:p w14:paraId="1E46502A" w14:textId="77777777" w:rsidR="00D36EC0" w:rsidRDefault="00D36EC0" w:rsidP="00D17B19">
            <w:pPr>
              <w:overflowPunct w:val="0"/>
              <w:ind w:firstLine="48"/>
              <w:jc w:val="center"/>
              <w:textAlignment w:val="baseline"/>
              <w:rPr>
                <w:sz w:val="18"/>
                <w:szCs w:val="18"/>
              </w:rPr>
            </w:pPr>
            <w:r>
              <w:rPr>
                <w:sz w:val="18"/>
                <w:szCs w:val="18"/>
              </w:rPr>
              <w:t>10</w:t>
            </w:r>
          </w:p>
        </w:tc>
        <w:tc>
          <w:tcPr>
            <w:tcW w:w="1195" w:type="dxa"/>
            <w:vAlign w:val="center"/>
          </w:tcPr>
          <w:p w14:paraId="0A7E2EBB" w14:textId="77777777" w:rsidR="00D36EC0" w:rsidRDefault="00D36EC0" w:rsidP="00D17B19">
            <w:pPr>
              <w:overflowPunct w:val="0"/>
              <w:jc w:val="center"/>
              <w:textAlignment w:val="baseline"/>
              <w:rPr>
                <w:sz w:val="18"/>
                <w:szCs w:val="18"/>
              </w:rPr>
            </w:pPr>
            <w:r>
              <w:rPr>
                <w:sz w:val="18"/>
                <w:szCs w:val="18"/>
              </w:rPr>
              <w:t>10</w:t>
            </w:r>
          </w:p>
        </w:tc>
        <w:tc>
          <w:tcPr>
            <w:tcW w:w="1194" w:type="dxa"/>
            <w:vAlign w:val="center"/>
          </w:tcPr>
          <w:p w14:paraId="25D37CC0" w14:textId="77777777" w:rsidR="00D36EC0" w:rsidRDefault="00D36EC0" w:rsidP="00D17B19">
            <w:pPr>
              <w:overflowPunct w:val="0"/>
              <w:jc w:val="center"/>
              <w:textAlignment w:val="baseline"/>
              <w:rPr>
                <w:sz w:val="18"/>
                <w:szCs w:val="18"/>
              </w:rPr>
            </w:pPr>
            <w:r>
              <w:rPr>
                <w:sz w:val="18"/>
                <w:szCs w:val="18"/>
              </w:rPr>
              <w:t>10</w:t>
            </w:r>
          </w:p>
        </w:tc>
        <w:tc>
          <w:tcPr>
            <w:tcW w:w="1195" w:type="dxa"/>
            <w:vAlign w:val="center"/>
          </w:tcPr>
          <w:p w14:paraId="3D6589CC" w14:textId="77777777" w:rsidR="00D36EC0" w:rsidRDefault="00D36EC0" w:rsidP="00D17B19">
            <w:pPr>
              <w:overflowPunct w:val="0"/>
              <w:ind w:firstLine="48"/>
              <w:jc w:val="center"/>
              <w:textAlignment w:val="baseline"/>
              <w:rPr>
                <w:sz w:val="18"/>
                <w:szCs w:val="18"/>
              </w:rPr>
            </w:pPr>
            <w:r>
              <w:rPr>
                <w:sz w:val="18"/>
                <w:szCs w:val="18"/>
              </w:rPr>
              <w:t>10</w:t>
            </w:r>
          </w:p>
        </w:tc>
        <w:tc>
          <w:tcPr>
            <w:tcW w:w="931" w:type="dxa"/>
            <w:vAlign w:val="center"/>
          </w:tcPr>
          <w:p w14:paraId="7B642BDA" w14:textId="77777777" w:rsidR="00D36EC0" w:rsidRDefault="00D36EC0" w:rsidP="00D17B19">
            <w:pPr>
              <w:overflowPunct w:val="0"/>
              <w:jc w:val="center"/>
              <w:textAlignment w:val="baseline"/>
              <w:rPr>
                <w:sz w:val="18"/>
                <w:szCs w:val="18"/>
              </w:rPr>
            </w:pPr>
            <w:r>
              <w:rPr>
                <w:sz w:val="18"/>
                <w:szCs w:val="18"/>
              </w:rPr>
              <w:t>10</w:t>
            </w:r>
          </w:p>
        </w:tc>
      </w:tr>
      <w:tr w:rsidR="00D36EC0" w14:paraId="54CEF6BC" w14:textId="77777777" w:rsidTr="00D17B19">
        <w:trPr>
          <w:trHeight w:val="289"/>
        </w:trPr>
        <w:tc>
          <w:tcPr>
            <w:tcW w:w="2543" w:type="dxa"/>
            <w:vAlign w:val="center"/>
          </w:tcPr>
          <w:p w14:paraId="293B4241" w14:textId="77777777" w:rsidR="00D36EC0" w:rsidRDefault="00D36EC0" w:rsidP="00D17B19">
            <w:pPr>
              <w:overflowPunct w:val="0"/>
              <w:textAlignment w:val="baseline"/>
              <w:rPr>
                <w:sz w:val="18"/>
                <w:szCs w:val="18"/>
              </w:rPr>
            </w:pPr>
            <w:r>
              <w:rPr>
                <w:sz w:val="18"/>
                <w:szCs w:val="18"/>
              </w:rPr>
              <w:t>Geografija</w:t>
            </w:r>
          </w:p>
        </w:tc>
        <w:tc>
          <w:tcPr>
            <w:tcW w:w="1701" w:type="dxa"/>
            <w:vAlign w:val="center"/>
          </w:tcPr>
          <w:p w14:paraId="61697A4C" w14:textId="77777777" w:rsidR="00D36EC0" w:rsidRDefault="00D36EC0" w:rsidP="00D17B19">
            <w:pPr>
              <w:overflowPunct w:val="0"/>
              <w:jc w:val="center"/>
              <w:textAlignment w:val="baseline"/>
              <w:rPr>
                <w:sz w:val="18"/>
                <w:szCs w:val="18"/>
              </w:rPr>
            </w:pPr>
          </w:p>
        </w:tc>
        <w:tc>
          <w:tcPr>
            <w:tcW w:w="1640" w:type="dxa"/>
            <w:vAlign w:val="center"/>
          </w:tcPr>
          <w:p w14:paraId="2685A8C7" w14:textId="77777777" w:rsidR="00D36EC0" w:rsidRDefault="00D36EC0" w:rsidP="00D17B19">
            <w:pPr>
              <w:overflowPunct w:val="0"/>
              <w:jc w:val="center"/>
              <w:textAlignment w:val="baseline"/>
              <w:rPr>
                <w:sz w:val="18"/>
                <w:szCs w:val="18"/>
              </w:rPr>
            </w:pPr>
          </w:p>
        </w:tc>
        <w:tc>
          <w:tcPr>
            <w:tcW w:w="1195" w:type="dxa"/>
            <w:vAlign w:val="center"/>
          </w:tcPr>
          <w:p w14:paraId="70A894BC" w14:textId="77777777" w:rsidR="00D36EC0" w:rsidRDefault="00D36EC0" w:rsidP="00D17B19">
            <w:pPr>
              <w:overflowPunct w:val="0"/>
              <w:jc w:val="center"/>
              <w:textAlignment w:val="baseline"/>
              <w:rPr>
                <w:sz w:val="18"/>
                <w:szCs w:val="18"/>
              </w:rPr>
            </w:pPr>
          </w:p>
        </w:tc>
        <w:tc>
          <w:tcPr>
            <w:tcW w:w="1194" w:type="dxa"/>
          </w:tcPr>
          <w:p w14:paraId="0E5EE437"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6965C574" w14:textId="77777777" w:rsidR="00D36EC0" w:rsidRDefault="00D36EC0" w:rsidP="00D17B19">
            <w:pPr>
              <w:overflowPunct w:val="0"/>
              <w:jc w:val="center"/>
              <w:textAlignment w:val="baseline"/>
              <w:rPr>
                <w:sz w:val="18"/>
                <w:szCs w:val="18"/>
              </w:rPr>
            </w:pPr>
            <w:r>
              <w:rPr>
                <w:sz w:val="18"/>
                <w:szCs w:val="18"/>
              </w:rPr>
              <w:t>74(2)</w:t>
            </w:r>
          </w:p>
        </w:tc>
        <w:tc>
          <w:tcPr>
            <w:tcW w:w="931" w:type="dxa"/>
          </w:tcPr>
          <w:p w14:paraId="0054EB2E" w14:textId="77777777" w:rsidR="00D36EC0" w:rsidRDefault="00D36EC0" w:rsidP="00D17B19">
            <w:pPr>
              <w:overflowPunct w:val="0"/>
              <w:jc w:val="center"/>
              <w:textAlignment w:val="baseline"/>
              <w:rPr>
                <w:sz w:val="18"/>
                <w:szCs w:val="18"/>
              </w:rPr>
            </w:pPr>
            <w:r>
              <w:rPr>
                <w:sz w:val="18"/>
                <w:szCs w:val="18"/>
              </w:rPr>
              <w:t>74 (2)</w:t>
            </w:r>
          </w:p>
        </w:tc>
      </w:tr>
      <w:tr w:rsidR="00D36EC0" w14:paraId="1A43957E" w14:textId="77777777" w:rsidTr="00D17B19">
        <w:trPr>
          <w:trHeight w:val="264"/>
        </w:trPr>
        <w:tc>
          <w:tcPr>
            <w:tcW w:w="2543" w:type="dxa"/>
            <w:vAlign w:val="center"/>
          </w:tcPr>
          <w:p w14:paraId="22DC7EE4" w14:textId="77777777" w:rsidR="00D36EC0" w:rsidRDefault="00D36EC0" w:rsidP="00D17B19">
            <w:pPr>
              <w:overflowPunct w:val="0"/>
              <w:textAlignment w:val="baseline"/>
              <w:rPr>
                <w:sz w:val="18"/>
                <w:szCs w:val="18"/>
              </w:rPr>
            </w:pPr>
            <w:r>
              <w:rPr>
                <w:sz w:val="18"/>
                <w:szCs w:val="18"/>
              </w:rPr>
              <w:lastRenderedPageBreak/>
              <w:t xml:space="preserve">Meninis ugdymas </w:t>
            </w:r>
          </w:p>
        </w:tc>
        <w:tc>
          <w:tcPr>
            <w:tcW w:w="7856" w:type="dxa"/>
            <w:gridSpan w:val="6"/>
          </w:tcPr>
          <w:p w14:paraId="7FFCA49A" w14:textId="77777777" w:rsidR="00D36EC0" w:rsidRDefault="00D36EC0" w:rsidP="00D17B19">
            <w:pPr>
              <w:overflowPunct w:val="0"/>
              <w:textAlignment w:val="baseline"/>
              <w:rPr>
                <w:sz w:val="18"/>
                <w:szCs w:val="18"/>
              </w:rPr>
            </w:pPr>
          </w:p>
        </w:tc>
      </w:tr>
      <w:tr w:rsidR="00D36EC0" w14:paraId="7B772A3F" w14:textId="77777777" w:rsidTr="00D17B19">
        <w:trPr>
          <w:trHeight w:val="163"/>
        </w:trPr>
        <w:tc>
          <w:tcPr>
            <w:tcW w:w="2543" w:type="dxa"/>
            <w:vAlign w:val="center"/>
          </w:tcPr>
          <w:p w14:paraId="2DCACBD4" w14:textId="77777777" w:rsidR="00D36EC0" w:rsidRDefault="00D36EC0" w:rsidP="00D17B19">
            <w:pPr>
              <w:overflowPunct w:val="0"/>
              <w:textAlignment w:val="baseline"/>
              <w:rPr>
                <w:sz w:val="18"/>
                <w:szCs w:val="18"/>
              </w:rPr>
            </w:pPr>
            <w:r>
              <w:rPr>
                <w:sz w:val="18"/>
                <w:szCs w:val="18"/>
              </w:rPr>
              <w:t>Dailė</w:t>
            </w:r>
          </w:p>
        </w:tc>
        <w:tc>
          <w:tcPr>
            <w:tcW w:w="1701" w:type="dxa"/>
            <w:vAlign w:val="center"/>
          </w:tcPr>
          <w:p w14:paraId="57FA61AD"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3B8205A3"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061F0540"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6F192337"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3268F350" w14:textId="77777777" w:rsidR="00D36EC0" w:rsidRDefault="00D36EC0" w:rsidP="00D17B19">
            <w:pPr>
              <w:overflowPunct w:val="0"/>
              <w:jc w:val="center"/>
              <w:textAlignment w:val="baseline"/>
              <w:rPr>
                <w:sz w:val="18"/>
                <w:szCs w:val="18"/>
              </w:rPr>
            </w:pPr>
            <w:r>
              <w:rPr>
                <w:sz w:val="18"/>
                <w:szCs w:val="18"/>
              </w:rPr>
              <w:t>37 (1)</w:t>
            </w:r>
          </w:p>
        </w:tc>
        <w:tc>
          <w:tcPr>
            <w:tcW w:w="931" w:type="dxa"/>
            <w:vAlign w:val="center"/>
          </w:tcPr>
          <w:p w14:paraId="7F4B0120" w14:textId="77777777" w:rsidR="00D36EC0" w:rsidRDefault="00D36EC0" w:rsidP="00D17B19">
            <w:pPr>
              <w:overflowPunct w:val="0"/>
              <w:jc w:val="center"/>
              <w:textAlignment w:val="baseline"/>
              <w:rPr>
                <w:sz w:val="18"/>
                <w:szCs w:val="18"/>
              </w:rPr>
            </w:pPr>
            <w:r>
              <w:rPr>
                <w:sz w:val="18"/>
                <w:szCs w:val="18"/>
              </w:rPr>
              <w:t>37 (1)</w:t>
            </w:r>
          </w:p>
        </w:tc>
      </w:tr>
      <w:tr w:rsidR="00D36EC0" w14:paraId="5C3B7A0F" w14:textId="77777777" w:rsidTr="00D17B19">
        <w:trPr>
          <w:trHeight w:val="267"/>
        </w:trPr>
        <w:tc>
          <w:tcPr>
            <w:tcW w:w="2543" w:type="dxa"/>
            <w:vAlign w:val="center"/>
          </w:tcPr>
          <w:p w14:paraId="259CBC62" w14:textId="77777777" w:rsidR="00D36EC0" w:rsidRDefault="00D36EC0" w:rsidP="00D17B19">
            <w:pPr>
              <w:overflowPunct w:val="0"/>
              <w:textAlignment w:val="baseline"/>
              <w:rPr>
                <w:sz w:val="18"/>
                <w:szCs w:val="18"/>
              </w:rPr>
            </w:pPr>
            <w:r>
              <w:rPr>
                <w:sz w:val="18"/>
                <w:szCs w:val="18"/>
              </w:rPr>
              <w:t>Muzika</w:t>
            </w:r>
          </w:p>
        </w:tc>
        <w:tc>
          <w:tcPr>
            <w:tcW w:w="1701" w:type="dxa"/>
            <w:vAlign w:val="center"/>
          </w:tcPr>
          <w:p w14:paraId="08F3BB12"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095C4F40"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3558F616"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30E5676F"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6BBDE510" w14:textId="77777777" w:rsidR="00D36EC0" w:rsidRDefault="00D36EC0" w:rsidP="00D17B19">
            <w:pPr>
              <w:overflowPunct w:val="0"/>
              <w:jc w:val="center"/>
              <w:textAlignment w:val="baseline"/>
              <w:rPr>
                <w:sz w:val="18"/>
                <w:szCs w:val="18"/>
              </w:rPr>
            </w:pPr>
            <w:r>
              <w:rPr>
                <w:sz w:val="18"/>
                <w:szCs w:val="18"/>
              </w:rPr>
              <w:t>37 (1)</w:t>
            </w:r>
          </w:p>
        </w:tc>
        <w:tc>
          <w:tcPr>
            <w:tcW w:w="931" w:type="dxa"/>
            <w:vAlign w:val="center"/>
          </w:tcPr>
          <w:p w14:paraId="6F098B8C" w14:textId="77777777" w:rsidR="00D36EC0" w:rsidRDefault="00D36EC0" w:rsidP="00D17B19">
            <w:pPr>
              <w:overflowPunct w:val="0"/>
              <w:jc w:val="center"/>
              <w:textAlignment w:val="baseline"/>
              <w:rPr>
                <w:sz w:val="18"/>
                <w:szCs w:val="18"/>
              </w:rPr>
            </w:pPr>
            <w:r>
              <w:rPr>
                <w:sz w:val="18"/>
                <w:szCs w:val="18"/>
              </w:rPr>
              <w:t>37 (1)</w:t>
            </w:r>
          </w:p>
        </w:tc>
      </w:tr>
      <w:tr w:rsidR="00D36EC0" w14:paraId="642987F4" w14:textId="77777777" w:rsidTr="00D17B19">
        <w:trPr>
          <w:trHeight w:val="267"/>
        </w:trPr>
        <w:tc>
          <w:tcPr>
            <w:tcW w:w="2543" w:type="dxa"/>
            <w:vAlign w:val="center"/>
          </w:tcPr>
          <w:p w14:paraId="70C6898E" w14:textId="77777777" w:rsidR="00D36EC0" w:rsidRDefault="00D36EC0" w:rsidP="00D17B19">
            <w:pPr>
              <w:overflowPunct w:val="0"/>
              <w:textAlignment w:val="baseline"/>
              <w:rPr>
                <w:sz w:val="18"/>
                <w:szCs w:val="18"/>
              </w:rPr>
            </w:pPr>
            <w:r>
              <w:rPr>
                <w:sz w:val="18"/>
                <w:szCs w:val="18"/>
              </w:rPr>
              <w:t>Technologijos, kūno kultūra, žmogaus sauga</w:t>
            </w:r>
          </w:p>
        </w:tc>
        <w:tc>
          <w:tcPr>
            <w:tcW w:w="7856" w:type="dxa"/>
            <w:gridSpan w:val="6"/>
          </w:tcPr>
          <w:p w14:paraId="0B98134F" w14:textId="77777777" w:rsidR="00D36EC0" w:rsidRDefault="00D36EC0" w:rsidP="00D17B19">
            <w:pPr>
              <w:overflowPunct w:val="0"/>
              <w:textAlignment w:val="baseline"/>
              <w:rPr>
                <w:sz w:val="18"/>
                <w:szCs w:val="18"/>
              </w:rPr>
            </w:pPr>
          </w:p>
        </w:tc>
      </w:tr>
      <w:tr w:rsidR="00D36EC0" w14:paraId="20DB1C8B" w14:textId="77777777" w:rsidTr="00D17B19">
        <w:trPr>
          <w:trHeight w:val="255"/>
        </w:trPr>
        <w:tc>
          <w:tcPr>
            <w:tcW w:w="2543" w:type="dxa"/>
            <w:vAlign w:val="center"/>
          </w:tcPr>
          <w:p w14:paraId="285175B5" w14:textId="77777777" w:rsidR="00D36EC0" w:rsidRDefault="00D36EC0" w:rsidP="00D17B19">
            <w:pPr>
              <w:overflowPunct w:val="0"/>
              <w:textAlignment w:val="baseline"/>
              <w:rPr>
                <w:sz w:val="18"/>
                <w:szCs w:val="18"/>
              </w:rPr>
            </w:pPr>
            <w:r>
              <w:rPr>
                <w:sz w:val="18"/>
                <w:szCs w:val="18"/>
              </w:rPr>
              <w:t>Technologijos (...)</w:t>
            </w:r>
          </w:p>
        </w:tc>
        <w:tc>
          <w:tcPr>
            <w:tcW w:w="1701" w:type="dxa"/>
            <w:vAlign w:val="center"/>
          </w:tcPr>
          <w:p w14:paraId="581D60F7" w14:textId="77777777" w:rsidR="00D36EC0" w:rsidRDefault="00D36EC0" w:rsidP="00D17B19">
            <w:pPr>
              <w:overflowPunct w:val="0"/>
              <w:jc w:val="center"/>
              <w:textAlignment w:val="baseline"/>
              <w:rPr>
                <w:sz w:val="18"/>
                <w:szCs w:val="18"/>
              </w:rPr>
            </w:pPr>
            <w:r>
              <w:rPr>
                <w:sz w:val="18"/>
                <w:szCs w:val="18"/>
              </w:rPr>
              <w:t>74 (2)</w:t>
            </w:r>
          </w:p>
        </w:tc>
        <w:tc>
          <w:tcPr>
            <w:tcW w:w="1640" w:type="dxa"/>
            <w:tcBorders>
              <w:top w:val="nil"/>
            </w:tcBorders>
            <w:vAlign w:val="center"/>
          </w:tcPr>
          <w:p w14:paraId="7A1DD71E" w14:textId="77777777" w:rsidR="00D36EC0" w:rsidRDefault="00D36EC0" w:rsidP="00D17B19">
            <w:pPr>
              <w:overflowPunct w:val="0"/>
              <w:jc w:val="center"/>
              <w:textAlignment w:val="baseline"/>
              <w:rPr>
                <w:sz w:val="18"/>
                <w:szCs w:val="18"/>
              </w:rPr>
            </w:pPr>
            <w:r>
              <w:rPr>
                <w:sz w:val="18"/>
                <w:szCs w:val="18"/>
              </w:rPr>
              <w:t>74 (2)</w:t>
            </w:r>
          </w:p>
        </w:tc>
        <w:tc>
          <w:tcPr>
            <w:tcW w:w="1195" w:type="dxa"/>
            <w:tcBorders>
              <w:top w:val="nil"/>
            </w:tcBorders>
            <w:vAlign w:val="center"/>
          </w:tcPr>
          <w:p w14:paraId="65D28F9C" w14:textId="77777777" w:rsidR="00D36EC0" w:rsidRDefault="00D36EC0" w:rsidP="00D17B19">
            <w:pPr>
              <w:overflowPunct w:val="0"/>
              <w:jc w:val="center"/>
              <w:textAlignment w:val="baseline"/>
              <w:rPr>
                <w:sz w:val="18"/>
                <w:szCs w:val="18"/>
              </w:rPr>
            </w:pPr>
            <w:r>
              <w:rPr>
                <w:sz w:val="18"/>
                <w:szCs w:val="18"/>
              </w:rPr>
              <w:t>74 (2)</w:t>
            </w:r>
          </w:p>
        </w:tc>
        <w:tc>
          <w:tcPr>
            <w:tcW w:w="1194" w:type="dxa"/>
            <w:tcBorders>
              <w:top w:val="nil"/>
            </w:tcBorders>
          </w:tcPr>
          <w:p w14:paraId="59DC3B4C" w14:textId="77777777" w:rsidR="00D36EC0" w:rsidRDefault="00D36EC0" w:rsidP="00D17B19">
            <w:pPr>
              <w:overflowPunct w:val="0"/>
              <w:jc w:val="center"/>
              <w:textAlignment w:val="baseline"/>
              <w:rPr>
                <w:sz w:val="18"/>
                <w:szCs w:val="18"/>
              </w:rPr>
            </w:pPr>
            <w:r>
              <w:rPr>
                <w:sz w:val="18"/>
                <w:szCs w:val="18"/>
              </w:rPr>
              <w:t>74 (2)</w:t>
            </w:r>
          </w:p>
        </w:tc>
        <w:tc>
          <w:tcPr>
            <w:tcW w:w="1195" w:type="dxa"/>
            <w:tcBorders>
              <w:top w:val="nil"/>
            </w:tcBorders>
          </w:tcPr>
          <w:p w14:paraId="70DBB477" w14:textId="77777777" w:rsidR="00D36EC0" w:rsidRDefault="00D36EC0" w:rsidP="00D17B19">
            <w:pPr>
              <w:overflowPunct w:val="0"/>
              <w:jc w:val="center"/>
              <w:textAlignment w:val="baseline"/>
              <w:rPr>
                <w:sz w:val="18"/>
                <w:szCs w:val="18"/>
              </w:rPr>
            </w:pPr>
            <w:r>
              <w:rPr>
                <w:sz w:val="18"/>
                <w:szCs w:val="18"/>
              </w:rPr>
              <w:t>74 (2)</w:t>
            </w:r>
          </w:p>
        </w:tc>
        <w:tc>
          <w:tcPr>
            <w:tcW w:w="931" w:type="dxa"/>
            <w:tcBorders>
              <w:top w:val="nil"/>
            </w:tcBorders>
          </w:tcPr>
          <w:p w14:paraId="37A71B9D" w14:textId="77777777" w:rsidR="00D36EC0" w:rsidRDefault="00D36EC0" w:rsidP="00D17B19">
            <w:pPr>
              <w:overflowPunct w:val="0"/>
              <w:jc w:val="center"/>
              <w:textAlignment w:val="baseline"/>
              <w:rPr>
                <w:sz w:val="18"/>
                <w:szCs w:val="18"/>
              </w:rPr>
            </w:pPr>
            <w:r>
              <w:rPr>
                <w:sz w:val="18"/>
                <w:szCs w:val="18"/>
              </w:rPr>
              <w:t>74 (2)</w:t>
            </w:r>
          </w:p>
        </w:tc>
      </w:tr>
      <w:tr w:rsidR="00D36EC0" w14:paraId="3F894876" w14:textId="77777777" w:rsidTr="00D17B19">
        <w:trPr>
          <w:trHeight w:val="251"/>
        </w:trPr>
        <w:tc>
          <w:tcPr>
            <w:tcW w:w="2543" w:type="dxa"/>
            <w:vAlign w:val="center"/>
          </w:tcPr>
          <w:p w14:paraId="10E2D76B" w14:textId="77777777" w:rsidR="00D36EC0" w:rsidRDefault="00D36EC0" w:rsidP="00D17B19">
            <w:pPr>
              <w:overflowPunct w:val="0"/>
              <w:textAlignment w:val="baseline"/>
              <w:rPr>
                <w:sz w:val="18"/>
                <w:szCs w:val="18"/>
              </w:rPr>
            </w:pPr>
            <w:r>
              <w:rPr>
                <w:sz w:val="18"/>
                <w:szCs w:val="18"/>
              </w:rPr>
              <w:t>Fizinis ugdymas***</w:t>
            </w:r>
          </w:p>
        </w:tc>
        <w:tc>
          <w:tcPr>
            <w:tcW w:w="1701" w:type="dxa"/>
            <w:vAlign w:val="center"/>
          </w:tcPr>
          <w:p w14:paraId="696ECBF5" w14:textId="77777777" w:rsidR="00D36EC0" w:rsidRDefault="00D36EC0" w:rsidP="00D17B19">
            <w:pPr>
              <w:overflowPunct w:val="0"/>
              <w:jc w:val="center"/>
              <w:textAlignment w:val="baseline"/>
              <w:rPr>
                <w:sz w:val="18"/>
                <w:szCs w:val="18"/>
              </w:rPr>
            </w:pPr>
            <w:r>
              <w:rPr>
                <w:sz w:val="18"/>
                <w:szCs w:val="18"/>
              </w:rPr>
              <w:t xml:space="preserve">111(3) </w:t>
            </w:r>
          </w:p>
        </w:tc>
        <w:tc>
          <w:tcPr>
            <w:tcW w:w="1640" w:type="dxa"/>
            <w:vAlign w:val="center"/>
          </w:tcPr>
          <w:p w14:paraId="5A9356A9" w14:textId="77777777" w:rsidR="00D36EC0" w:rsidRDefault="00D36EC0" w:rsidP="00D17B19">
            <w:pPr>
              <w:overflowPunct w:val="0"/>
              <w:jc w:val="center"/>
              <w:textAlignment w:val="baseline"/>
              <w:rPr>
                <w:sz w:val="18"/>
                <w:szCs w:val="18"/>
              </w:rPr>
            </w:pPr>
            <w:r>
              <w:rPr>
                <w:sz w:val="18"/>
                <w:szCs w:val="18"/>
              </w:rPr>
              <w:t>111(3)</w:t>
            </w:r>
          </w:p>
        </w:tc>
        <w:tc>
          <w:tcPr>
            <w:tcW w:w="1195" w:type="dxa"/>
            <w:vAlign w:val="center"/>
          </w:tcPr>
          <w:p w14:paraId="6170775F" w14:textId="77777777" w:rsidR="00D36EC0" w:rsidRDefault="00D36EC0" w:rsidP="00D17B19">
            <w:pPr>
              <w:overflowPunct w:val="0"/>
              <w:jc w:val="center"/>
              <w:textAlignment w:val="baseline"/>
              <w:rPr>
                <w:sz w:val="18"/>
                <w:szCs w:val="18"/>
              </w:rPr>
            </w:pPr>
            <w:r>
              <w:rPr>
                <w:sz w:val="18"/>
                <w:szCs w:val="18"/>
              </w:rPr>
              <w:t>111(3)</w:t>
            </w:r>
          </w:p>
        </w:tc>
        <w:tc>
          <w:tcPr>
            <w:tcW w:w="1194" w:type="dxa"/>
          </w:tcPr>
          <w:p w14:paraId="32A05985" w14:textId="77777777" w:rsidR="00D36EC0" w:rsidRDefault="00D36EC0" w:rsidP="00D17B19">
            <w:pPr>
              <w:overflowPunct w:val="0"/>
              <w:jc w:val="center"/>
              <w:textAlignment w:val="baseline"/>
              <w:rPr>
                <w:sz w:val="18"/>
                <w:szCs w:val="18"/>
              </w:rPr>
            </w:pPr>
            <w:r>
              <w:rPr>
                <w:sz w:val="18"/>
                <w:szCs w:val="18"/>
              </w:rPr>
              <w:t>111(3)</w:t>
            </w:r>
          </w:p>
        </w:tc>
        <w:tc>
          <w:tcPr>
            <w:tcW w:w="1195" w:type="dxa"/>
          </w:tcPr>
          <w:p w14:paraId="4C970D45" w14:textId="77777777" w:rsidR="00D36EC0" w:rsidRDefault="00D36EC0" w:rsidP="00D17B19">
            <w:pPr>
              <w:overflowPunct w:val="0"/>
              <w:jc w:val="center"/>
              <w:textAlignment w:val="baseline"/>
              <w:rPr>
                <w:sz w:val="18"/>
                <w:szCs w:val="18"/>
              </w:rPr>
            </w:pPr>
            <w:r>
              <w:rPr>
                <w:sz w:val="18"/>
                <w:szCs w:val="18"/>
              </w:rPr>
              <w:t>111(3)</w:t>
            </w:r>
          </w:p>
        </w:tc>
        <w:tc>
          <w:tcPr>
            <w:tcW w:w="931" w:type="dxa"/>
          </w:tcPr>
          <w:p w14:paraId="59E4F49E" w14:textId="77777777" w:rsidR="00D36EC0" w:rsidRDefault="00D36EC0" w:rsidP="00D17B19">
            <w:pPr>
              <w:overflowPunct w:val="0"/>
              <w:jc w:val="center"/>
              <w:textAlignment w:val="baseline"/>
              <w:rPr>
                <w:sz w:val="18"/>
                <w:szCs w:val="18"/>
              </w:rPr>
            </w:pPr>
            <w:r>
              <w:rPr>
                <w:sz w:val="18"/>
                <w:szCs w:val="18"/>
              </w:rPr>
              <w:t>111(3)</w:t>
            </w:r>
          </w:p>
        </w:tc>
      </w:tr>
      <w:tr w:rsidR="00D36EC0" w14:paraId="35C731AE" w14:textId="77777777" w:rsidTr="00D17B19">
        <w:trPr>
          <w:trHeight w:val="262"/>
        </w:trPr>
        <w:tc>
          <w:tcPr>
            <w:tcW w:w="2543" w:type="dxa"/>
            <w:vAlign w:val="center"/>
          </w:tcPr>
          <w:p w14:paraId="10ADA266" w14:textId="77777777" w:rsidR="00D36EC0" w:rsidRDefault="00D36EC0" w:rsidP="00D17B19">
            <w:pPr>
              <w:overflowPunct w:val="0"/>
              <w:textAlignment w:val="baseline"/>
              <w:rPr>
                <w:sz w:val="18"/>
                <w:szCs w:val="18"/>
              </w:rPr>
            </w:pPr>
            <w:r>
              <w:rPr>
                <w:sz w:val="18"/>
                <w:szCs w:val="18"/>
              </w:rPr>
              <w:t>Žmogaus sauga</w:t>
            </w:r>
          </w:p>
        </w:tc>
        <w:tc>
          <w:tcPr>
            <w:tcW w:w="1701" w:type="dxa"/>
            <w:vAlign w:val="center"/>
          </w:tcPr>
          <w:p w14:paraId="703BDA20" w14:textId="77777777" w:rsidR="00D36EC0" w:rsidRDefault="00D36EC0" w:rsidP="00D17B19">
            <w:pPr>
              <w:overflowPunct w:val="0"/>
              <w:jc w:val="center"/>
              <w:textAlignment w:val="baseline"/>
              <w:rPr>
                <w:sz w:val="18"/>
                <w:szCs w:val="18"/>
              </w:rPr>
            </w:pPr>
            <w:r>
              <w:rPr>
                <w:sz w:val="18"/>
                <w:szCs w:val="18"/>
              </w:rPr>
              <w:t>37 (1)</w:t>
            </w:r>
          </w:p>
        </w:tc>
        <w:tc>
          <w:tcPr>
            <w:tcW w:w="1640" w:type="dxa"/>
            <w:tcBorders>
              <w:top w:val="nil"/>
            </w:tcBorders>
            <w:vAlign w:val="center"/>
          </w:tcPr>
          <w:p w14:paraId="432BEADF" w14:textId="77777777" w:rsidR="00D36EC0" w:rsidRDefault="00D36EC0" w:rsidP="00D17B19">
            <w:pPr>
              <w:overflowPunct w:val="0"/>
              <w:jc w:val="center"/>
              <w:textAlignment w:val="baseline"/>
              <w:rPr>
                <w:sz w:val="18"/>
                <w:szCs w:val="18"/>
              </w:rPr>
            </w:pPr>
            <w:r>
              <w:rPr>
                <w:sz w:val="18"/>
                <w:szCs w:val="18"/>
              </w:rPr>
              <w:t>37 (1)</w:t>
            </w:r>
          </w:p>
        </w:tc>
        <w:tc>
          <w:tcPr>
            <w:tcW w:w="1195" w:type="dxa"/>
            <w:tcBorders>
              <w:top w:val="nil"/>
            </w:tcBorders>
            <w:vAlign w:val="center"/>
          </w:tcPr>
          <w:p w14:paraId="06DE4090" w14:textId="77777777" w:rsidR="00D36EC0" w:rsidRDefault="00D36EC0" w:rsidP="00D17B19">
            <w:pPr>
              <w:overflowPunct w:val="0"/>
              <w:jc w:val="center"/>
              <w:textAlignment w:val="baseline"/>
              <w:rPr>
                <w:sz w:val="18"/>
                <w:szCs w:val="18"/>
              </w:rPr>
            </w:pPr>
            <w:r>
              <w:rPr>
                <w:sz w:val="18"/>
                <w:szCs w:val="18"/>
              </w:rPr>
              <w:t>37 (1)</w:t>
            </w:r>
          </w:p>
        </w:tc>
        <w:tc>
          <w:tcPr>
            <w:tcW w:w="1194" w:type="dxa"/>
            <w:tcBorders>
              <w:top w:val="nil"/>
            </w:tcBorders>
          </w:tcPr>
          <w:p w14:paraId="175F75BC" w14:textId="77777777" w:rsidR="00D36EC0" w:rsidRDefault="00D36EC0" w:rsidP="00D17B19">
            <w:pPr>
              <w:overflowPunct w:val="0"/>
              <w:jc w:val="center"/>
              <w:textAlignment w:val="baseline"/>
              <w:rPr>
                <w:sz w:val="18"/>
                <w:szCs w:val="18"/>
              </w:rPr>
            </w:pPr>
          </w:p>
        </w:tc>
        <w:tc>
          <w:tcPr>
            <w:tcW w:w="1195" w:type="dxa"/>
            <w:tcBorders>
              <w:top w:val="nil"/>
            </w:tcBorders>
          </w:tcPr>
          <w:p w14:paraId="44346139" w14:textId="77777777" w:rsidR="00D36EC0" w:rsidRDefault="00D36EC0" w:rsidP="00D17B19">
            <w:pPr>
              <w:overflowPunct w:val="0"/>
              <w:jc w:val="center"/>
              <w:textAlignment w:val="baseline"/>
              <w:rPr>
                <w:sz w:val="18"/>
                <w:szCs w:val="18"/>
              </w:rPr>
            </w:pPr>
          </w:p>
        </w:tc>
        <w:tc>
          <w:tcPr>
            <w:tcW w:w="931" w:type="dxa"/>
            <w:tcBorders>
              <w:top w:val="nil"/>
            </w:tcBorders>
          </w:tcPr>
          <w:p w14:paraId="28829CD4" w14:textId="77777777" w:rsidR="00D36EC0" w:rsidRDefault="00D36EC0" w:rsidP="00D17B19">
            <w:pPr>
              <w:overflowPunct w:val="0"/>
              <w:jc w:val="center"/>
              <w:textAlignment w:val="baseline"/>
              <w:rPr>
                <w:sz w:val="18"/>
                <w:szCs w:val="18"/>
              </w:rPr>
            </w:pPr>
          </w:p>
        </w:tc>
      </w:tr>
      <w:tr w:rsidR="00D36EC0" w14:paraId="6A1E6545" w14:textId="77777777" w:rsidTr="00D17B19">
        <w:trPr>
          <w:trHeight w:val="1319"/>
        </w:trPr>
        <w:tc>
          <w:tcPr>
            <w:tcW w:w="2543" w:type="dxa"/>
            <w:vAlign w:val="center"/>
          </w:tcPr>
          <w:p w14:paraId="265E5DE0" w14:textId="77777777" w:rsidR="00D36EC0" w:rsidRDefault="00D36EC0" w:rsidP="00D17B19">
            <w:pPr>
              <w:overflowPunct w:val="0"/>
              <w:textAlignment w:val="baseline"/>
              <w:rPr>
                <w:sz w:val="18"/>
                <w:szCs w:val="18"/>
              </w:rPr>
            </w:pPr>
            <w:r>
              <w:rPr>
                <w:sz w:val="18"/>
                <w:szCs w:val="18"/>
              </w:rPr>
              <w:t>Minimalus pamokų skaičius mokiniui per savaitę</w:t>
            </w:r>
          </w:p>
        </w:tc>
        <w:tc>
          <w:tcPr>
            <w:tcW w:w="1701" w:type="dxa"/>
            <w:vAlign w:val="center"/>
          </w:tcPr>
          <w:p w14:paraId="0D4432A5" w14:textId="77777777" w:rsidR="00D36EC0" w:rsidRDefault="00D36EC0" w:rsidP="00D17B19">
            <w:pPr>
              <w:overflowPunct w:val="0"/>
              <w:jc w:val="center"/>
              <w:textAlignment w:val="baseline"/>
              <w:rPr>
                <w:sz w:val="18"/>
                <w:szCs w:val="18"/>
              </w:rPr>
            </w:pPr>
            <w:r>
              <w:rPr>
                <w:sz w:val="18"/>
                <w:szCs w:val="18"/>
              </w:rPr>
              <w:t>26</w:t>
            </w:r>
          </w:p>
        </w:tc>
        <w:tc>
          <w:tcPr>
            <w:tcW w:w="1640" w:type="dxa"/>
            <w:vAlign w:val="center"/>
          </w:tcPr>
          <w:p w14:paraId="0C57965F" w14:textId="77777777" w:rsidR="00D36EC0" w:rsidRDefault="00D36EC0" w:rsidP="00D17B19">
            <w:pPr>
              <w:overflowPunct w:val="0"/>
              <w:jc w:val="center"/>
              <w:textAlignment w:val="baseline"/>
              <w:rPr>
                <w:sz w:val="18"/>
                <w:szCs w:val="18"/>
              </w:rPr>
            </w:pPr>
            <w:r>
              <w:rPr>
                <w:sz w:val="18"/>
                <w:szCs w:val="18"/>
              </w:rPr>
              <w:t>26</w:t>
            </w:r>
          </w:p>
        </w:tc>
        <w:tc>
          <w:tcPr>
            <w:tcW w:w="1195" w:type="dxa"/>
            <w:vAlign w:val="center"/>
          </w:tcPr>
          <w:p w14:paraId="1730775B" w14:textId="77777777" w:rsidR="00D36EC0" w:rsidRDefault="00D36EC0" w:rsidP="00D17B19">
            <w:pPr>
              <w:overflowPunct w:val="0"/>
              <w:jc w:val="center"/>
              <w:textAlignment w:val="baseline"/>
              <w:rPr>
                <w:sz w:val="18"/>
                <w:szCs w:val="18"/>
              </w:rPr>
            </w:pPr>
            <w:r>
              <w:rPr>
                <w:sz w:val="18"/>
                <w:szCs w:val="18"/>
              </w:rPr>
              <w:t>26</w:t>
            </w:r>
          </w:p>
        </w:tc>
        <w:tc>
          <w:tcPr>
            <w:tcW w:w="1194" w:type="dxa"/>
          </w:tcPr>
          <w:p w14:paraId="395FA46B" w14:textId="77777777" w:rsidR="00D36EC0" w:rsidRDefault="00D36EC0" w:rsidP="00D17B19">
            <w:pPr>
              <w:overflowPunct w:val="0"/>
              <w:jc w:val="center"/>
              <w:textAlignment w:val="baseline"/>
              <w:rPr>
                <w:sz w:val="18"/>
                <w:szCs w:val="18"/>
              </w:rPr>
            </w:pPr>
          </w:p>
          <w:p w14:paraId="253365DA" w14:textId="77777777" w:rsidR="00D36EC0" w:rsidRDefault="00D36EC0" w:rsidP="00D17B19">
            <w:pPr>
              <w:overflowPunct w:val="0"/>
              <w:jc w:val="center"/>
              <w:textAlignment w:val="baseline"/>
              <w:rPr>
                <w:sz w:val="18"/>
                <w:szCs w:val="18"/>
              </w:rPr>
            </w:pPr>
          </w:p>
          <w:p w14:paraId="3FD732E3" w14:textId="77777777" w:rsidR="00D36EC0" w:rsidRDefault="00D36EC0" w:rsidP="00D17B19">
            <w:pPr>
              <w:overflowPunct w:val="0"/>
              <w:jc w:val="center"/>
              <w:textAlignment w:val="baseline"/>
              <w:rPr>
                <w:sz w:val="18"/>
                <w:szCs w:val="18"/>
              </w:rPr>
            </w:pPr>
          </w:p>
          <w:p w14:paraId="3DC80E60" w14:textId="77777777" w:rsidR="00D36EC0" w:rsidRDefault="00D36EC0" w:rsidP="00D17B19">
            <w:pPr>
              <w:overflowPunct w:val="0"/>
              <w:jc w:val="center"/>
              <w:textAlignment w:val="baseline"/>
              <w:rPr>
                <w:sz w:val="18"/>
                <w:szCs w:val="18"/>
              </w:rPr>
            </w:pPr>
            <w:r>
              <w:rPr>
                <w:sz w:val="18"/>
                <w:szCs w:val="18"/>
              </w:rPr>
              <w:t>29</w:t>
            </w:r>
          </w:p>
        </w:tc>
        <w:tc>
          <w:tcPr>
            <w:tcW w:w="1195" w:type="dxa"/>
          </w:tcPr>
          <w:p w14:paraId="3EDC3F88" w14:textId="77777777" w:rsidR="00D36EC0" w:rsidRDefault="00D36EC0" w:rsidP="00D17B19">
            <w:pPr>
              <w:overflowPunct w:val="0"/>
              <w:jc w:val="center"/>
              <w:textAlignment w:val="baseline"/>
              <w:rPr>
                <w:sz w:val="18"/>
                <w:szCs w:val="18"/>
              </w:rPr>
            </w:pPr>
          </w:p>
          <w:p w14:paraId="227E2943" w14:textId="77777777" w:rsidR="00D36EC0" w:rsidRDefault="00D36EC0" w:rsidP="00D17B19">
            <w:pPr>
              <w:overflowPunct w:val="0"/>
              <w:jc w:val="center"/>
              <w:textAlignment w:val="baseline"/>
              <w:rPr>
                <w:sz w:val="18"/>
                <w:szCs w:val="18"/>
              </w:rPr>
            </w:pPr>
          </w:p>
          <w:p w14:paraId="5D01B58C" w14:textId="77777777" w:rsidR="00D36EC0" w:rsidRDefault="00D36EC0" w:rsidP="00D17B19">
            <w:pPr>
              <w:overflowPunct w:val="0"/>
              <w:jc w:val="center"/>
              <w:textAlignment w:val="baseline"/>
              <w:rPr>
                <w:sz w:val="18"/>
                <w:szCs w:val="18"/>
              </w:rPr>
            </w:pPr>
          </w:p>
          <w:p w14:paraId="259E9D45" w14:textId="77777777" w:rsidR="00D36EC0" w:rsidRDefault="00D36EC0" w:rsidP="00D17B19">
            <w:pPr>
              <w:overflowPunct w:val="0"/>
              <w:jc w:val="center"/>
              <w:textAlignment w:val="baseline"/>
              <w:rPr>
                <w:sz w:val="18"/>
                <w:szCs w:val="18"/>
              </w:rPr>
            </w:pPr>
            <w:r>
              <w:rPr>
                <w:sz w:val="18"/>
                <w:szCs w:val="18"/>
              </w:rPr>
              <w:t>29</w:t>
            </w:r>
          </w:p>
        </w:tc>
        <w:tc>
          <w:tcPr>
            <w:tcW w:w="931" w:type="dxa"/>
          </w:tcPr>
          <w:p w14:paraId="510418A3" w14:textId="77777777" w:rsidR="00D36EC0" w:rsidRDefault="00D36EC0" w:rsidP="00D17B19">
            <w:pPr>
              <w:overflowPunct w:val="0"/>
              <w:jc w:val="center"/>
              <w:textAlignment w:val="baseline"/>
              <w:rPr>
                <w:sz w:val="18"/>
                <w:szCs w:val="18"/>
              </w:rPr>
            </w:pPr>
          </w:p>
          <w:p w14:paraId="25320460" w14:textId="77777777" w:rsidR="00D36EC0" w:rsidRDefault="00D36EC0" w:rsidP="00D17B19">
            <w:pPr>
              <w:overflowPunct w:val="0"/>
              <w:jc w:val="center"/>
              <w:textAlignment w:val="baseline"/>
              <w:rPr>
                <w:sz w:val="18"/>
                <w:szCs w:val="18"/>
              </w:rPr>
            </w:pPr>
          </w:p>
          <w:p w14:paraId="0ADEA494" w14:textId="77777777" w:rsidR="00D36EC0" w:rsidRDefault="00D36EC0" w:rsidP="00D17B19">
            <w:pPr>
              <w:overflowPunct w:val="0"/>
              <w:jc w:val="center"/>
              <w:textAlignment w:val="baseline"/>
              <w:rPr>
                <w:sz w:val="18"/>
                <w:szCs w:val="18"/>
              </w:rPr>
            </w:pPr>
          </w:p>
          <w:p w14:paraId="1A5C831B" w14:textId="77777777" w:rsidR="00D36EC0" w:rsidRDefault="00D36EC0" w:rsidP="00D17B19">
            <w:pPr>
              <w:overflowPunct w:val="0"/>
              <w:jc w:val="center"/>
              <w:textAlignment w:val="baseline"/>
              <w:rPr>
                <w:sz w:val="18"/>
                <w:szCs w:val="18"/>
              </w:rPr>
            </w:pPr>
            <w:r>
              <w:rPr>
                <w:sz w:val="18"/>
                <w:szCs w:val="18"/>
              </w:rPr>
              <w:t>29</w:t>
            </w:r>
          </w:p>
        </w:tc>
      </w:tr>
      <w:tr w:rsidR="00D36EC0" w14:paraId="2340BD52" w14:textId="77777777" w:rsidTr="00D17B19">
        <w:trPr>
          <w:trHeight w:val="1319"/>
        </w:trPr>
        <w:tc>
          <w:tcPr>
            <w:tcW w:w="2543" w:type="dxa"/>
            <w:vAlign w:val="center"/>
          </w:tcPr>
          <w:p w14:paraId="2B1FE654" w14:textId="77777777" w:rsidR="00D36EC0" w:rsidRDefault="00D36EC0" w:rsidP="00D17B19">
            <w:pPr>
              <w:overflowPunct w:val="0"/>
              <w:textAlignment w:val="baseline"/>
              <w:rPr>
                <w:sz w:val="18"/>
                <w:szCs w:val="18"/>
              </w:rPr>
            </w:pPr>
            <w:r>
              <w:rPr>
                <w:sz w:val="18"/>
                <w:szCs w:val="18"/>
              </w:rPr>
              <w:t>Pamokų, skirtų mokinio ugdymo poreikiams tenkinti, mokymosi pagalbai teikti, skaičius per mokslo metus</w:t>
            </w:r>
          </w:p>
        </w:tc>
        <w:tc>
          <w:tcPr>
            <w:tcW w:w="4536" w:type="dxa"/>
            <w:gridSpan w:val="3"/>
            <w:vAlign w:val="center"/>
          </w:tcPr>
          <w:p w14:paraId="01D3EB54" w14:textId="77777777" w:rsidR="00D36EC0" w:rsidRDefault="00D36EC0" w:rsidP="00D17B19">
            <w:pPr>
              <w:overflowPunct w:val="0"/>
              <w:jc w:val="center"/>
              <w:textAlignment w:val="baseline"/>
              <w:rPr>
                <w:sz w:val="18"/>
                <w:szCs w:val="18"/>
              </w:rPr>
            </w:pPr>
            <w:r>
              <w:rPr>
                <w:sz w:val="18"/>
                <w:szCs w:val="18"/>
              </w:rPr>
              <w:t>111 (3)</w:t>
            </w:r>
          </w:p>
        </w:tc>
        <w:tc>
          <w:tcPr>
            <w:tcW w:w="3320" w:type="dxa"/>
            <w:gridSpan w:val="3"/>
          </w:tcPr>
          <w:p w14:paraId="39F79B94" w14:textId="77777777" w:rsidR="00D36EC0" w:rsidRDefault="00D36EC0" w:rsidP="00D17B19">
            <w:pPr>
              <w:overflowPunct w:val="0"/>
              <w:jc w:val="center"/>
              <w:textAlignment w:val="baseline"/>
              <w:rPr>
                <w:sz w:val="18"/>
                <w:szCs w:val="18"/>
              </w:rPr>
            </w:pPr>
          </w:p>
          <w:p w14:paraId="6B186118" w14:textId="77777777" w:rsidR="00D36EC0" w:rsidRDefault="00D36EC0" w:rsidP="00D17B19">
            <w:pPr>
              <w:overflowPunct w:val="0"/>
              <w:jc w:val="center"/>
              <w:textAlignment w:val="baseline"/>
              <w:rPr>
                <w:sz w:val="18"/>
                <w:szCs w:val="18"/>
              </w:rPr>
            </w:pPr>
          </w:p>
          <w:p w14:paraId="2151CEE1" w14:textId="77777777" w:rsidR="00D36EC0" w:rsidRDefault="00D36EC0" w:rsidP="00D17B19">
            <w:pPr>
              <w:overflowPunct w:val="0"/>
              <w:jc w:val="center"/>
              <w:textAlignment w:val="baseline"/>
              <w:rPr>
                <w:sz w:val="18"/>
                <w:szCs w:val="18"/>
              </w:rPr>
            </w:pPr>
          </w:p>
          <w:p w14:paraId="5A7A5CA3" w14:textId="77777777" w:rsidR="00D36EC0" w:rsidRDefault="00D36EC0" w:rsidP="00D17B19">
            <w:pPr>
              <w:overflowPunct w:val="0"/>
              <w:jc w:val="center"/>
              <w:textAlignment w:val="baseline"/>
              <w:rPr>
                <w:sz w:val="18"/>
                <w:szCs w:val="18"/>
              </w:rPr>
            </w:pPr>
            <w:r>
              <w:rPr>
                <w:sz w:val="18"/>
                <w:szCs w:val="18"/>
              </w:rPr>
              <w:t>111 (3)</w:t>
            </w:r>
          </w:p>
        </w:tc>
      </w:tr>
      <w:tr w:rsidR="00D36EC0" w14:paraId="25E3BA05" w14:textId="77777777" w:rsidTr="00D17B19">
        <w:trPr>
          <w:trHeight w:val="1319"/>
        </w:trPr>
        <w:tc>
          <w:tcPr>
            <w:tcW w:w="2543" w:type="dxa"/>
            <w:vAlign w:val="center"/>
          </w:tcPr>
          <w:p w14:paraId="05ABC00B" w14:textId="77777777" w:rsidR="00D36EC0" w:rsidRDefault="00D36EC0" w:rsidP="00D17B19">
            <w:pPr>
              <w:overflowPunct w:val="0"/>
              <w:textAlignment w:val="baseline"/>
              <w:rPr>
                <w:sz w:val="18"/>
                <w:szCs w:val="18"/>
              </w:rPr>
            </w:pPr>
            <w:r>
              <w:rPr>
                <w:sz w:val="18"/>
                <w:szCs w:val="18"/>
              </w:rPr>
              <w:t>Neformalusis vaikų švietimas (valandų skaičius per mokslo metus)</w:t>
            </w:r>
          </w:p>
        </w:tc>
        <w:tc>
          <w:tcPr>
            <w:tcW w:w="4536" w:type="dxa"/>
            <w:gridSpan w:val="3"/>
            <w:vAlign w:val="center"/>
          </w:tcPr>
          <w:p w14:paraId="28F323E3" w14:textId="77777777" w:rsidR="00D36EC0" w:rsidRDefault="00D36EC0" w:rsidP="00D17B19">
            <w:pPr>
              <w:overflowPunct w:val="0"/>
              <w:jc w:val="center"/>
              <w:textAlignment w:val="baseline"/>
              <w:rPr>
                <w:sz w:val="18"/>
                <w:szCs w:val="18"/>
              </w:rPr>
            </w:pPr>
            <w:r>
              <w:rPr>
                <w:sz w:val="18"/>
                <w:szCs w:val="18"/>
              </w:rPr>
              <w:t>194 (5,2)</w:t>
            </w:r>
          </w:p>
        </w:tc>
        <w:tc>
          <w:tcPr>
            <w:tcW w:w="3320" w:type="dxa"/>
            <w:gridSpan w:val="3"/>
          </w:tcPr>
          <w:p w14:paraId="12B496A8" w14:textId="77777777" w:rsidR="00D36EC0" w:rsidRDefault="00D36EC0" w:rsidP="00D17B19">
            <w:pPr>
              <w:overflowPunct w:val="0"/>
              <w:jc w:val="center"/>
              <w:textAlignment w:val="baseline"/>
              <w:rPr>
                <w:sz w:val="18"/>
                <w:szCs w:val="18"/>
              </w:rPr>
            </w:pPr>
          </w:p>
          <w:p w14:paraId="350460AE" w14:textId="77777777" w:rsidR="00D36EC0" w:rsidRDefault="00D36EC0" w:rsidP="00D17B19">
            <w:pPr>
              <w:overflowPunct w:val="0"/>
              <w:jc w:val="center"/>
              <w:textAlignment w:val="baseline"/>
              <w:rPr>
                <w:sz w:val="18"/>
                <w:szCs w:val="18"/>
              </w:rPr>
            </w:pPr>
          </w:p>
          <w:p w14:paraId="03FDCF27" w14:textId="77777777" w:rsidR="00D36EC0" w:rsidRDefault="00D36EC0" w:rsidP="00D17B19">
            <w:pPr>
              <w:overflowPunct w:val="0"/>
              <w:jc w:val="center"/>
              <w:textAlignment w:val="baseline"/>
              <w:rPr>
                <w:sz w:val="18"/>
                <w:szCs w:val="18"/>
              </w:rPr>
            </w:pPr>
          </w:p>
          <w:p w14:paraId="3B00B9C6" w14:textId="77777777" w:rsidR="00D36EC0" w:rsidRDefault="00D36EC0" w:rsidP="00D17B19">
            <w:pPr>
              <w:overflowPunct w:val="0"/>
              <w:jc w:val="center"/>
              <w:textAlignment w:val="baseline"/>
              <w:rPr>
                <w:sz w:val="18"/>
                <w:szCs w:val="18"/>
              </w:rPr>
            </w:pPr>
            <w:r>
              <w:rPr>
                <w:sz w:val="18"/>
                <w:szCs w:val="18"/>
              </w:rPr>
              <w:t>194 (5,2)</w:t>
            </w:r>
          </w:p>
        </w:tc>
      </w:tr>
      <w:tr w:rsidR="00D36EC0" w14:paraId="3DB57857" w14:textId="77777777" w:rsidTr="00D17B19">
        <w:trPr>
          <w:trHeight w:val="1319"/>
        </w:trPr>
        <w:tc>
          <w:tcPr>
            <w:tcW w:w="2543" w:type="dxa"/>
            <w:vAlign w:val="center"/>
          </w:tcPr>
          <w:p w14:paraId="2C642A88" w14:textId="77777777" w:rsidR="00D36EC0" w:rsidRDefault="00D36EC0" w:rsidP="00D17B19">
            <w:pPr>
              <w:overflowPunct w:val="0"/>
              <w:textAlignment w:val="baseline"/>
              <w:rPr>
                <w:sz w:val="18"/>
                <w:szCs w:val="18"/>
              </w:rPr>
            </w:pPr>
            <w:r>
              <w:rPr>
                <w:sz w:val="18"/>
                <w:szCs w:val="18"/>
              </w:rPr>
              <w:t xml:space="preserve">Minimalus privalomas pamokų skaičius mokiniui per </w:t>
            </w:r>
          </w:p>
          <w:p w14:paraId="19C07FA5" w14:textId="77777777" w:rsidR="00D36EC0" w:rsidRDefault="00D36EC0" w:rsidP="00D17B19">
            <w:pPr>
              <w:overflowPunct w:val="0"/>
              <w:textAlignment w:val="baseline"/>
              <w:rPr>
                <w:sz w:val="18"/>
                <w:szCs w:val="18"/>
              </w:rPr>
            </w:pPr>
            <w:r>
              <w:rPr>
                <w:sz w:val="18"/>
                <w:szCs w:val="18"/>
              </w:rPr>
              <w:t>2019–2020 mokslo metus</w:t>
            </w:r>
          </w:p>
        </w:tc>
        <w:tc>
          <w:tcPr>
            <w:tcW w:w="4536" w:type="dxa"/>
            <w:gridSpan w:val="3"/>
            <w:vAlign w:val="center"/>
          </w:tcPr>
          <w:p w14:paraId="08EDA76C" w14:textId="77777777" w:rsidR="00D36EC0" w:rsidRDefault="00D36EC0" w:rsidP="00D17B19">
            <w:pPr>
              <w:overflowPunct w:val="0"/>
              <w:jc w:val="center"/>
              <w:textAlignment w:val="baseline"/>
              <w:rPr>
                <w:sz w:val="18"/>
                <w:szCs w:val="18"/>
              </w:rPr>
            </w:pPr>
            <w:r>
              <w:rPr>
                <w:sz w:val="18"/>
                <w:szCs w:val="18"/>
              </w:rPr>
              <w:t xml:space="preserve">962 </w:t>
            </w:r>
          </w:p>
        </w:tc>
        <w:tc>
          <w:tcPr>
            <w:tcW w:w="3320" w:type="dxa"/>
            <w:gridSpan w:val="3"/>
          </w:tcPr>
          <w:p w14:paraId="203CA2D8" w14:textId="77777777" w:rsidR="00D36EC0" w:rsidRDefault="00D36EC0" w:rsidP="00D17B19">
            <w:pPr>
              <w:overflowPunct w:val="0"/>
              <w:jc w:val="center"/>
              <w:textAlignment w:val="baseline"/>
              <w:rPr>
                <w:sz w:val="18"/>
                <w:szCs w:val="18"/>
              </w:rPr>
            </w:pPr>
          </w:p>
          <w:p w14:paraId="513FEC52" w14:textId="77777777" w:rsidR="00D36EC0" w:rsidRDefault="00D36EC0" w:rsidP="00D17B19">
            <w:pPr>
              <w:overflowPunct w:val="0"/>
              <w:jc w:val="center"/>
              <w:textAlignment w:val="baseline"/>
              <w:rPr>
                <w:sz w:val="18"/>
                <w:szCs w:val="18"/>
              </w:rPr>
            </w:pPr>
          </w:p>
          <w:p w14:paraId="1C59D3F1" w14:textId="77777777" w:rsidR="00D36EC0" w:rsidRDefault="00D36EC0" w:rsidP="00D17B19">
            <w:pPr>
              <w:overflowPunct w:val="0"/>
              <w:jc w:val="center"/>
              <w:textAlignment w:val="baseline"/>
              <w:rPr>
                <w:sz w:val="18"/>
                <w:szCs w:val="18"/>
              </w:rPr>
            </w:pPr>
          </w:p>
          <w:p w14:paraId="3D248956" w14:textId="77777777" w:rsidR="00D36EC0" w:rsidRDefault="00D36EC0" w:rsidP="00D17B19">
            <w:pPr>
              <w:overflowPunct w:val="0"/>
              <w:jc w:val="center"/>
              <w:textAlignment w:val="baseline"/>
              <w:rPr>
                <w:sz w:val="18"/>
                <w:szCs w:val="18"/>
              </w:rPr>
            </w:pPr>
            <w:r>
              <w:rPr>
                <w:sz w:val="18"/>
                <w:szCs w:val="18"/>
              </w:rPr>
              <w:t>1073</w:t>
            </w:r>
          </w:p>
        </w:tc>
      </w:tr>
      <w:tr w:rsidR="00D36EC0" w14:paraId="3D263B5D" w14:textId="77777777" w:rsidTr="00D17B19">
        <w:trPr>
          <w:trHeight w:val="1319"/>
        </w:trPr>
        <w:tc>
          <w:tcPr>
            <w:tcW w:w="2543" w:type="dxa"/>
            <w:vAlign w:val="center"/>
          </w:tcPr>
          <w:p w14:paraId="75D6821C" w14:textId="77777777" w:rsidR="00D36EC0" w:rsidRDefault="00D36EC0" w:rsidP="00D17B19">
            <w:pPr>
              <w:overflowPunct w:val="0"/>
              <w:textAlignment w:val="baseline"/>
              <w:rPr>
                <w:sz w:val="18"/>
                <w:szCs w:val="18"/>
              </w:rPr>
            </w:pPr>
            <w:r>
              <w:rPr>
                <w:sz w:val="18"/>
                <w:szCs w:val="18"/>
              </w:rPr>
              <w:t>Minimalus privalomas pamokų skaičius mokiniui per 2020–2021 mokslo metus</w:t>
            </w:r>
          </w:p>
        </w:tc>
        <w:tc>
          <w:tcPr>
            <w:tcW w:w="4536" w:type="dxa"/>
            <w:gridSpan w:val="3"/>
            <w:vAlign w:val="center"/>
          </w:tcPr>
          <w:p w14:paraId="414A6A93" w14:textId="77777777" w:rsidR="00D36EC0" w:rsidRDefault="00D36EC0" w:rsidP="00D17B19">
            <w:pPr>
              <w:overflowPunct w:val="0"/>
              <w:jc w:val="center"/>
              <w:textAlignment w:val="baseline"/>
              <w:rPr>
                <w:sz w:val="18"/>
                <w:szCs w:val="18"/>
              </w:rPr>
            </w:pPr>
            <w:r>
              <w:rPr>
                <w:sz w:val="18"/>
                <w:szCs w:val="18"/>
              </w:rPr>
              <w:t>962</w:t>
            </w:r>
          </w:p>
        </w:tc>
        <w:tc>
          <w:tcPr>
            <w:tcW w:w="3320" w:type="dxa"/>
            <w:gridSpan w:val="3"/>
          </w:tcPr>
          <w:p w14:paraId="5EE773B9" w14:textId="77777777" w:rsidR="00D36EC0" w:rsidRDefault="00D36EC0" w:rsidP="00D17B19">
            <w:pPr>
              <w:overflowPunct w:val="0"/>
              <w:jc w:val="center"/>
              <w:textAlignment w:val="baseline"/>
              <w:rPr>
                <w:sz w:val="18"/>
                <w:szCs w:val="18"/>
              </w:rPr>
            </w:pPr>
          </w:p>
          <w:p w14:paraId="704F76BE" w14:textId="77777777" w:rsidR="00D36EC0" w:rsidRDefault="00D36EC0" w:rsidP="00D17B19">
            <w:pPr>
              <w:overflowPunct w:val="0"/>
              <w:jc w:val="center"/>
              <w:textAlignment w:val="baseline"/>
              <w:rPr>
                <w:sz w:val="18"/>
                <w:szCs w:val="18"/>
              </w:rPr>
            </w:pPr>
          </w:p>
          <w:p w14:paraId="338B3E80" w14:textId="77777777" w:rsidR="00D36EC0" w:rsidRDefault="00D36EC0" w:rsidP="00D17B19">
            <w:pPr>
              <w:overflowPunct w:val="0"/>
              <w:jc w:val="center"/>
              <w:textAlignment w:val="baseline"/>
              <w:rPr>
                <w:sz w:val="18"/>
                <w:szCs w:val="18"/>
              </w:rPr>
            </w:pPr>
          </w:p>
          <w:p w14:paraId="7FE9887E" w14:textId="77777777" w:rsidR="00D36EC0" w:rsidRDefault="00D36EC0" w:rsidP="00D17B19">
            <w:pPr>
              <w:overflowPunct w:val="0"/>
              <w:jc w:val="center"/>
              <w:textAlignment w:val="baseline"/>
              <w:rPr>
                <w:sz w:val="18"/>
                <w:szCs w:val="18"/>
              </w:rPr>
            </w:pPr>
            <w:r>
              <w:rPr>
                <w:sz w:val="18"/>
                <w:szCs w:val="18"/>
              </w:rPr>
              <w:t>1073</w:t>
            </w:r>
          </w:p>
        </w:tc>
      </w:tr>
    </w:tbl>
    <w:p w14:paraId="31658B7C" w14:textId="606FF226" w:rsidR="00D36EC0" w:rsidRDefault="00D36EC0" w:rsidP="00D36EC0"/>
    <w:tbl>
      <w:tblPr>
        <w:tblW w:w="10682"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1701"/>
        <w:gridCol w:w="1640"/>
        <w:gridCol w:w="1195"/>
        <w:gridCol w:w="1194"/>
        <w:gridCol w:w="1195"/>
        <w:gridCol w:w="1214"/>
      </w:tblGrid>
      <w:tr w:rsidR="00D36EC0" w14:paraId="3EB7A35A" w14:textId="77777777" w:rsidTr="00D17B19">
        <w:trPr>
          <w:trHeight w:val="518"/>
        </w:trPr>
        <w:tc>
          <w:tcPr>
            <w:tcW w:w="2543" w:type="dxa"/>
            <w:vMerge w:val="restart"/>
            <w:tcBorders>
              <w:tl2br w:val="single" w:sz="4" w:space="0" w:color="auto"/>
            </w:tcBorders>
          </w:tcPr>
          <w:p w14:paraId="1FA4E618" w14:textId="77777777" w:rsidR="00D36EC0" w:rsidRDefault="00D36EC0" w:rsidP="00D17B19">
            <w:pPr>
              <w:overflowPunct w:val="0"/>
              <w:ind w:firstLine="864"/>
              <w:textAlignment w:val="baseline"/>
              <w:rPr>
                <w:sz w:val="18"/>
                <w:szCs w:val="18"/>
              </w:rPr>
            </w:pPr>
          </w:p>
          <w:p w14:paraId="141BFC97" w14:textId="77777777" w:rsidR="00D36EC0" w:rsidRDefault="00D36EC0" w:rsidP="00D17B19">
            <w:pPr>
              <w:overflowPunct w:val="0"/>
              <w:ind w:firstLine="1392"/>
              <w:textAlignment w:val="baseline"/>
              <w:rPr>
                <w:sz w:val="18"/>
                <w:szCs w:val="18"/>
              </w:rPr>
            </w:pPr>
            <w:r>
              <w:rPr>
                <w:sz w:val="18"/>
                <w:szCs w:val="18"/>
              </w:rPr>
              <w:t>Klasė</w:t>
            </w:r>
          </w:p>
          <w:p w14:paraId="10B5E67B" w14:textId="77777777" w:rsidR="00D36EC0" w:rsidRDefault="00D36EC0" w:rsidP="00D17B19">
            <w:pPr>
              <w:overflowPunct w:val="0"/>
              <w:ind w:firstLine="48"/>
              <w:textAlignment w:val="baseline"/>
              <w:rPr>
                <w:sz w:val="18"/>
                <w:szCs w:val="18"/>
              </w:rPr>
            </w:pPr>
          </w:p>
          <w:p w14:paraId="2D57A3F3" w14:textId="77777777" w:rsidR="00D36EC0" w:rsidRDefault="00D36EC0" w:rsidP="00D17B19">
            <w:pPr>
              <w:overflowPunct w:val="0"/>
              <w:textAlignment w:val="baseline"/>
              <w:rPr>
                <w:sz w:val="18"/>
                <w:szCs w:val="18"/>
              </w:rPr>
            </w:pPr>
            <w:r>
              <w:rPr>
                <w:sz w:val="18"/>
                <w:szCs w:val="18"/>
              </w:rPr>
              <w:t xml:space="preserve">Ugdymo sritys </w:t>
            </w:r>
          </w:p>
          <w:p w14:paraId="16395BA6" w14:textId="77777777" w:rsidR="00D36EC0" w:rsidRDefault="00D36EC0" w:rsidP="00D17B19">
            <w:pPr>
              <w:overflowPunct w:val="0"/>
              <w:textAlignment w:val="baseline"/>
              <w:rPr>
                <w:sz w:val="18"/>
                <w:szCs w:val="18"/>
              </w:rPr>
            </w:pPr>
            <w:r>
              <w:rPr>
                <w:sz w:val="18"/>
                <w:szCs w:val="18"/>
              </w:rPr>
              <w:t xml:space="preserve">ir dalykai </w:t>
            </w:r>
          </w:p>
        </w:tc>
        <w:tc>
          <w:tcPr>
            <w:tcW w:w="8139" w:type="dxa"/>
            <w:gridSpan w:val="6"/>
            <w:vAlign w:val="center"/>
          </w:tcPr>
          <w:p w14:paraId="317DB5E3" w14:textId="77777777" w:rsidR="00D36EC0" w:rsidRDefault="00D36EC0" w:rsidP="00D17B19">
            <w:pPr>
              <w:overflowPunct w:val="0"/>
              <w:jc w:val="center"/>
              <w:textAlignment w:val="baseline"/>
              <w:rPr>
                <w:sz w:val="18"/>
                <w:szCs w:val="18"/>
              </w:rPr>
            </w:pPr>
            <w:r>
              <w:rPr>
                <w:sz w:val="18"/>
                <w:szCs w:val="18"/>
              </w:rPr>
              <w:t>7-8 klasės</w:t>
            </w:r>
          </w:p>
        </w:tc>
      </w:tr>
      <w:tr w:rsidR="00D36EC0" w14:paraId="45A63D90" w14:textId="77777777" w:rsidTr="00D17B19">
        <w:trPr>
          <w:trHeight w:val="517"/>
        </w:trPr>
        <w:tc>
          <w:tcPr>
            <w:tcW w:w="2543" w:type="dxa"/>
            <w:vMerge/>
            <w:tcBorders>
              <w:tl2br w:val="single" w:sz="4" w:space="0" w:color="auto"/>
            </w:tcBorders>
          </w:tcPr>
          <w:p w14:paraId="26027E07" w14:textId="77777777" w:rsidR="00D36EC0" w:rsidRDefault="00D36EC0" w:rsidP="00D17B19">
            <w:pPr>
              <w:overflowPunct w:val="0"/>
              <w:ind w:firstLine="864"/>
              <w:textAlignment w:val="baseline"/>
              <w:rPr>
                <w:sz w:val="18"/>
                <w:szCs w:val="18"/>
              </w:rPr>
            </w:pPr>
          </w:p>
        </w:tc>
        <w:tc>
          <w:tcPr>
            <w:tcW w:w="1701" w:type="dxa"/>
            <w:vAlign w:val="center"/>
          </w:tcPr>
          <w:p w14:paraId="48A98D36" w14:textId="77777777" w:rsidR="00D36EC0" w:rsidRDefault="00D36EC0" w:rsidP="00D17B19">
            <w:pPr>
              <w:overflowPunct w:val="0"/>
              <w:jc w:val="center"/>
              <w:textAlignment w:val="baseline"/>
              <w:rPr>
                <w:sz w:val="18"/>
                <w:szCs w:val="18"/>
              </w:rPr>
            </w:pPr>
            <w:r>
              <w:rPr>
                <w:sz w:val="18"/>
                <w:szCs w:val="18"/>
              </w:rPr>
              <w:t>7a</w:t>
            </w:r>
          </w:p>
        </w:tc>
        <w:tc>
          <w:tcPr>
            <w:tcW w:w="1640" w:type="dxa"/>
            <w:vAlign w:val="center"/>
          </w:tcPr>
          <w:p w14:paraId="2B9B3313" w14:textId="77777777" w:rsidR="00D36EC0" w:rsidRDefault="00D36EC0" w:rsidP="00D17B19">
            <w:pPr>
              <w:overflowPunct w:val="0"/>
              <w:jc w:val="center"/>
              <w:textAlignment w:val="baseline"/>
              <w:rPr>
                <w:sz w:val="18"/>
                <w:szCs w:val="18"/>
              </w:rPr>
            </w:pPr>
            <w:r>
              <w:rPr>
                <w:sz w:val="18"/>
                <w:szCs w:val="18"/>
              </w:rPr>
              <w:t>7b</w:t>
            </w:r>
          </w:p>
        </w:tc>
        <w:tc>
          <w:tcPr>
            <w:tcW w:w="1195" w:type="dxa"/>
            <w:vAlign w:val="center"/>
          </w:tcPr>
          <w:p w14:paraId="7C032D4D" w14:textId="77777777" w:rsidR="00D36EC0" w:rsidRDefault="00D36EC0" w:rsidP="00D17B19">
            <w:pPr>
              <w:overflowPunct w:val="0"/>
              <w:jc w:val="center"/>
              <w:textAlignment w:val="baseline"/>
              <w:rPr>
                <w:sz w:val="18"/>
                <w:szCs w:val="18"/>
              </w:rPr>
            </w:pPr>
            <w:r>
              <w:rPr>
                <w:sz w:val="18"/>
                <w:szCs w:val="18"/>
              </w:rPr>
              <w:t>7c</w:t>
            </w:r>
          </w:p>
        </w:tc>
        <w:tc>
          <w:tcPr>
            <w:tcW w:w="1194" w:type="dxa"/>
            <w:vAlign w:val="center"/>
          </w:tcPr>
          <w:p w14:paraId="20EDD52A" w14:textId="77777777" w:rsidR="00D36EC0" w:rsidRDefault="00D36EC0" w:rsidP="00D17B19">
            <w:pPr>
              <w:overflowPunct w:val="0"/>
              <w:jc w:val="center"/>
              <w:textAlignment w:val="baseline"/>
              <w:rPr>
                <w:sz w:val="18"/>
                <w:szCs w:val="18"/>
              </w:rPr>
            </w:pPr>
            <w:r>
              <w:rPr>
                <w:sz w:val="18"/>
                <w:szCs w:val="18"/>
              </w:rPr>
              <w:t>8a</w:t>
            </w:r>
          </w:p>
        </w:tc>
        <w:tc>
          <w:tcPr>
            <w:tcW w:w="1195" w:type="dxa"/>
            <w:vAlign w:val="center"/>
          </w:tcPr>
          <w:p w14:paraId="5F177F34" w14:textId="77777777" w:rsidR="00D36EC0" w:rsidRDefault="00D36EC0" w:rsidP="00D17B19">
            <w:pPr>
              <w:overflowPunct w:val="0"/>
              <w:jc w:val="center"/>
              <w:textAlignment w:val="baseline"/>
              <w:rPr>
                <w:sz w:val="18"/>
                <w:szCs w:val="18"/>
              </w:rPr>
            </w:pPr>
            <w:r>
              <w:rPr>
                <w:sz w:val="18"/>
                <w:szCs w:val="18"/>
              </w:rPr>
              <w:t>8b</w:t>
            </w:r>
          </w:p>
        </w:tc>
        <w:tc>
          <w:tcPr>
            <w:tcW w:w="1214" w:type="dxa"/>
            <w:vAlign w:val="center"/>
          </w:tcPr>
          <w:p w14:paraId="2377CAA7" w14:textId="77777777" w:rsidR="00D36EC0" w:rsidRDefault="00D36EC0" w:rsidP="00D17B19">
            <w:pPr>
              <w:overflowPunct w:val="0"/>
              <w:jc w:val="center"/>
              <w:textAlignment w:val="baseline"/>
              <w:rPr>
                <w:sz w:val="18"/>
                <w:szCs w:val="18"/>
              </w:rPr>
            </w:pPr>
            <w:r>
              <w:rPr>
                <w:sz w:val="18"/>
                <w:szCs w:val="18"/>
              </w:rPr>
              <w:t>8c</w:t>
            </w:r>
          </w:p>
        </w:tc>
      </w:tr>
      <w:tr w:rsidR="00D36EC0" w14:paraId="02C86BEB" w14:textId="77777777" w:rsidTr="00D17B19">
        <w:trPr>
          <w:trHeight w:val="199"/>
        </w:trPr>
        <w:tc>
          <w:tcPr>
            <w:tcW w:w="2543" w:type="dxa"/>
            <w:vAlign w:val="center"/>
          </w:tcPr>
          <w:p w14:paraId="15948F70" w14:textId="77777777" w:rsidR="00D36EC0" w:rsidRDefault="00D36EC0" w:rsidP="00D17B19">
            <w:pPr>
              <w:overflowPunct w:val="0"/>
              <w:textAlignment w:val="baseline"/>
              <w:rPr>
                <w:sz w:val="18"/>
                <w:szCs w:val="18"/>
              </w:rPr>
            </w:pPr>
            <w:r>
              <w:rPr>
                <w:sz w:val="18"/>
                <w:szCs w:val="18"/>
              </w:rPr>
              <w:t xml:space="preserve">Dorinis ugdymas </w:t>
            </w:r>
          </w:p>
        </w:tc>
        <w:tc>
          <w:tcPr>
            <w:tcW w:w="1701" w:type="dxa"/>
            <w:vAlign w:val="center"/>
          </w:tcPr>
          <w:p w14:paraId="7F4F7228" w14:textId="77777777" w:rsidR="00D36EC0" w:rsidRDefault="00D36EC0" w:rsidP="00D17B19">
            <w:pPr>
              <w:overflowPunct w:val="0"/>
              <w:jc w:val="center"/>
              <w:textAlignment w:val="baseline"/>
              <w:rPr>
                <w:sz w:val="18"/>
                <w:szCs w:val="18"/>
              </w:rPr>
            </w:pPr>
          </w:p>
        </w:tc>
        <w:tc>
          <w:tcPr>
            <w:tcW w:w="1640" w:type="dxa"/>
            <w:vAlign w:val="center"/>
          </w:tcPr>
          <w:p w14:paraId="25DB6AC2" w14:textId="77777777" w:rsidR="00D36EC0" w:rsidRDefault="00D36EC0" w:rsidP="00D17B19">
            <w:pPr>
              <w:overflowPunct w:val="0"/>
              <w:jc w:val="center"/>
              <w:textAlignment w:val="baseline"/>
              <w:rPr>
                <w:sz w:val="18"/>
                <w:szCs w:val="18"/>
              </w:rPr>
            </w:pPr>
          </w:p>
        </w:tc>
        <w:tc>
          <w:tcPr>
            <w:tcW w:w="1195" w:type="dxa"/>
            <w:vAlign w:val="center"/>
          </w:tcPr>
          <w:p w14:paraId="6D9B62A0" w14:textId="77777777" w:rsidR="00D36EC0" w:rsidRDefault="00D36EC0" w:rsidP="00D17B19">
            <w:pPr>
              <w:overflowPunct w:val="0"/>
              <w:jc w:val="center"/>
              <w:textAlignment w:val="baseline"/>
              <w:rPr>
                <w:sz w:val="18"/>
                <w:szCs w:val="18"/>
              </w:rPr>
            </w:pPr>
          </w:p>
        </w:tc>
        <w:tc>
          <w:tcPr>
            <w:tcW w:w="1194" w:type="dxa"/>
          </w:tcPr>
          <w:p w14:paraId="7D237F45" w14:textId="77777777" w:rsidR="00D36EC0" w:rsidRDefault="00D36EC0" w:rsidP="00D17B19">
            <w:pPr>
              <w:overflowPunct w:val="0"/>
              <w:jc w:val="center"/>
              <w:textAlignment w:val="baseline"/>
              <w:rPr>
                <w:sz w:val="18"/>
                <w:szCs w:val="18"/>
              </w:rPr>
            </w:pPr>
          </w:p>
        </w:tc>
        <w:tc>
          <w:tcPr>
            <w:tcW w:w="1195" w:type="dxa"/>
          </w:tcPr>
          <w:p w14:paraId="55D670AD" w14:textId="77777777" w:rsidR="00D36EC0" w:rsidRDefault="00D36EC0" w:rsidP="00D17B19">
            <w:pPr>
              <w:overflowPunct w:val="0"/>
              <w:jc w:val="center"/>
              <w:textAlignment w:val="baseline"/>
              <w:rPr>
                <w:sz w:val="18"/>
                <w:szCs w:val="18"/>
              </w:rPr>
            </w:pPr>
          </w:p>
        </w:tc>
        <w:tc>
          <w:tcPr>
            <w:tcW w:w="1214" w:type="dxa"/>
          </w:tcPr>
          <w:p w14:paraId="1EAD8B5F" w14:textId="77777777" w:rsidR="00D36EC0" w:rsidRDefault="00D36EC0" w:rsidP="00D17B19">
            <w:pPr>
              <w:overflowPunct w:val="0"/>
              <w:jc w:val="center"/>
              <w:textAlignment w:val="baseline"/>
              <w:rPr>
                <w:sz w:val="18"/>
                <w:szCs w:val="18"/>
              </w:rPr>
            </w:pPr>
          </w:p>
        </w:tc>
      </w:tr>
      <w:tr w:rsidR="00D36EC0" w14:paraId="4D5A9A58" w14:textId="77777777" w:rsidTr="00D17B19">
        <w:trPr>
          <w:trHeight w:val="199"/>
        </w:trPr>
        <w:tc>
          <w:tcPr>
            <w:tcW w:w="2543" w:type="dxa"/>
            <w:vAlign w:val="center"/>
          </w:tcPr>
          <w:p w14:paraId="5DE0D6E2" w14:textId="77777777" w:rsidR="00D36EC0" w:rsidRDefault="00D36EC0" w:rsidP="00D17B19">
            <w:pPr>
              <w:overflowPunct w:val="0"/>
              <w:textAlignment w:val="baseline"/>
              <w:rPr>
                <w:sz w:val="18"/>
                <w:szCs w:val="18"/>
              </w:rPr>
            </w:pPr>
            <w:r>
              <w:rPr>
                <w:sz w:val="18"/>
                <w:szCs w:val="18"/>
              </w:rPr>
              <w:t xml:space="preserve">Dorinis ugdymas (etika) Dorinis ugdymas (tikyba) </w:t>
            </w:r>
          </w:p>
        </w:tc>
        <w:tc>
          <w:tcPr>
            <w:tcW w:w="1701" w:type="dxa"/>
            <w:vAlign w:val="center"/>
          </w:tcPr>
          <w:p w14:paraId="15A08502" w14:textId="77777777" w:rsidR="00D36EC0" w:rsidRDefault="00D36EC0" w:rsidP="00D17B19">
            <w:pPr>
              <w:overflowPunct w:val="0"/>
              <w:jc w:val="center"/>
              <w:rPr>
                <w:sz w:val="18"/>
                <w:szCs w:val="18"/>
              </w:rPr>
            </w:pPr>
            <w:r>
              <w:rPr>
                <w:sz w:val="18"/>
                <w:szCs w:val="18"/>
              </w:rPr>
              <w:t>37 (1)</w:t>
            </w:r>
          </w:p>
          <w:p w14:paraId="4A1B4D3B" w14:textId="77777777" w:rsidR="00D36EC0" w:rsidRDefault="00D36EC0" w:rsidP="00D17B19">
            <w:pPr>
              <w:overflowPunct w:val="0"/>
              <w:jc w:val="center"/>
              <w:rPr>
                <w:sz w:val="18"/>
                <w:szCs w:val="18"/>
              </w:rPr>
            </w:pPr>
            <w:r>
              <w:rPr>
                <w:sz w:val="18"/>
                <w:szCs w:val="18"/>
              </w:rPr>
              <w:t>37 (1)</w:t>
            </w:r>
          </w:p>
        </w:tc>
        <w:tc>
          <w:tcPr>
            <w:tcW w:w="1640" w:type="dxa"/>
            <w:vAlign w:val="center"/>
          </w:tcPr>
          <w:p w14:paraId="146EB06B" w14:textId="77777777" w:rsidR="00D36EC0" w:rsidRDefault="00D36EC0" w:rsidP="00D17B19">
            <w:pPr>
              <w:overflowPunct w:val="0"/>
              <w:jc w:val="center"/>
              <w:rPr>
                <w:sz w:val="18"/>
                <w:szCs w:val="18"/>
              </w:rPr>
            </w:pPr>
            <w:r>
              <w:rPr>
                <w:sz w:val="18"/>
                <w:szCs w:val="18"/>
              </w:rPr>
              <w:t>37 (1)</w:t>
            </w:r>
          </w:p>
          <w:p w14:paraId="7572C67E" w14:textId="77777777" w:rsidR="00D36EC0" w:rsidRDefault="00D36EC0" w:rsidP="00D17B19">
            <w:pPr>
              <w:overflowPunct w:val="0"/>
              <w:jc w:val="center"/>
              <w:rPr>
                <w:sz w:val="18"/>
                <w:szCs w:val="18"/>
              </w:rPr>
            </w:pPr>
            <w:r>
              <w:rPr>
                <w:sz w:val="18"/>
                <w:szCs w:val="18"/>
              </w:rPr>
              <w:t>37(1)</w:t>
            </w:r>
          </w:p>
        </w:tc>
        <w:tc>
          <w:tcPr>
            <w:tcW w:w="1195" w:type="dxa"/>
            <w:vAlign w:val="center"/>
          </w:tcPr>
          <w:p w14:paraId="4F35D6DE" w14:textId="77777777" w:rsidR="00D36EC0" w:rsidRDefault="00D36EC0" w:rsidP="00D17B19">
            <w:pPr>
              <w:overflowPunct w:val="0"/>
              <w:jc w:val="center"/>
              <w:rPr>
                <w:sz w:val="18"/>
                <w:szCs w:val="18"/>
              </w:rPr>
            </w:pPr>
            <w:r>
              <w:rPr>
                <w:sz w:val="18"/>
                <w:szCs w:val="18"/>
              </w:rPr>
              <w:t>37 (1)</w:t>
            </w:r>
          </w:p>
          <w:p w14:paraId="5F80EFAB" w14:textId="77777777" w:rsidR="00D36EC0" w:rsidRDefault="00D36EC0" w:rsidP="00D17B19">
            <w:pPr>
              <w:overflowPunct w:val="0"/>
              <w:jc w:val="center"/>
              <w:rPr>
                <w:sz w:val="18"/>
                <w:szCs w:val="18"/>
              </w:rPr>
            </w:pPr>
            <w:r>
              <w:rPr>
                <w:sz w:val="18"/>
                <w:szCs w:val="18"/>
              </w:rPr>
              <w:t>37 (1)</w:t>
            </w:r>
          </w:p>
        </w:tc>
        <w:tc>
          <w:tcPr>
            <w:tcW w:w="1194" w:type="dxa"/>
            <w:vAlign w:val="center"/>
          </w:tcPr>
          <w:p w14:paraId="707757F9" w14:textId="77777777" w:rsidR="00D36EC0" w:rsidRDefault="00D36EC0" w:rsidP="00D17B19">
            <w:pPr>
              <w:overflowPunct w:val="0"/>
              <w:jc w:val="center"/>
              <w:rPr>
                <w:sz w:val="18"/>
                <w:szCs w:val="18"/>
              </w:rPr>
            </w:pPr>
            <w:r>
              <w:rPr>
                <w:sz w:val="18"/>
                <w:szCs w:val="18"/>
              </w:rPr>
              <w:t>37 (1)</w:t>
            </w:r>
          </w:p>
          <w:p w14:paraId="2D76D808" w14:textId="77777777" w:rsidR="00D36EC0" w:rsidRDefault="00D36EC0" w:rsidP="00D17B19">
            <w:pPr>
              <w:overflowPunct w:val="0"/>
              <w:jc w:val="center"/>
              <w:rPr>
                <w:sz w:val="18"/>
                <w:szCs w:val="18"/>
              </w:rPr>
            </w:pPr>
            <w:r>
              <w:rPr>
                <w:sz w:val="18"/>
                <w:szCs w:val="18"/>
              </w:rPr>
              <w:t>37 (1)</w:t>
            </w:r>
          </w:p>
        </w:tc>
        <w:tc>
          <w:tcPr>
            <w:tcW w:w="1195" w:type="dxa"/>
            <w:vAlign w:val="center"/>
          </w:tcPr>
          <w:p w14:paraId="434A6606" w14:textId="77777777" w:rsidR="00D36EC0" w:rsidRDefault="00D36EC0" w:rsidP="00D17B19">
            <w:pPr>
              <w:overflowPunct w:val="0"/>
              <w:jc w:val="center"/>
              <w:rPr>
                <w:sz w:val="18"/>
                <w:szCs w:val="18"/>
              </w:rPr>
            </w:pPr>
            <w:r>
              <w:rPr>
                <w:sz w:val="18"/>
                <w:szCs w:val="18"/>
              </w:rPr>
              <w:t>37 (1)</w:t>
            </w:r>
          </w:p>
          <w:p w14:paraId="1838DA16" w14:textId="77777777" w:rsidR="00D36EC0" w:rsidRDefault="00D36EC0" w:rsidP="00D17B19">
            <w:pPr>
              <w:overflowPunct w:val="0"/>
              <w:jc w:val="center"/>
              <w:rPr>
                <w:sz w:val="18"/>
                <w:szCs w:val="18"/>
              </w:rPr>
            </w:pPr>
            <w:r>
              <w:rPr>
                <w:sz w:val="18"/>
                <w:szCs w:val="18"/>
              </w:rPr>
              <w:t>37 (1)</w:t>
            </w:r>
          </w:p>
        </w:tc>
        <w:tc>
          <w:tcPr>
            <w:tcW w:w="1214" w:type="dxa"/>
            <w:vAlign w:val="center"/>
          </w:tcPr>
          <w:p w14:paraId="581332AA" w14:textId="77777777" w:rsidR="00D36EC0" w:rsidRDefault="00D36EC0" w:rsidP="00D17B19">
            <w:pPr>
              <w:overflowPunct w:val="0"/>
              <w:jc w:val="center"/>
              <w:rPr>
                <w:sz w:val="18"/>
                <w:szCs w:val="18"/>
              </w:rPr>
            </w:pPr>
            <w:r>
              <w:rPr>
                <w:sz w:val="18"/>
                <w:szCs w:val="18"/>
              </w:rPr>
              <w:t>37 (1)</w:t>
            </w:r>
          </w:p>
          <w:p w14:paraId="738B9832" w14:textId="77777777" w:rsidR="00D36EC0" w:rsidRDefault="00D36EC0" w:rsidP="00D17B19">
            <w:pPr>
              <w:overflowPunct w:val="0"/>
              <w:jc w:val="center"/>
              <w:rPr>
                <w:sz w:val="18"/>
                <w:szCs w:val="18"/>
              </w:rPr>
            </w:pPr>
            <w:r>
              <w:rPr>
                <w:sz w:val="18"/>
                <w:szCs w:val="18"/>
              </w:rPr>
              <w:t>37 (1)</w:t>
            </w:r>
          </w:p>
        </w:tc>
      </w:tr>
      <w:tr w:rsidR="00D36EC0" w14:paraId="0BAF797F" w14:textId="77777777" w:rsidTr="00D17B19">
        <w:trPr>
          <w:trHeight w:val="239"/>
        </w:trPr>
        <w:tc>
          <w:tcPr>
            <w:tcW w:w="2543" w:type="dxa"/>
            <w:vAlign w:val="center"/>
          </w:tcPr>
          <w:p w14:paraId="27DFF644" w14:textId="77777777" w:rsidR="00D36EC0" w:rsidRDefault="00D36EC0" w:rsidP="00D17B19">
            <w:pPr>
              <w:overflowPunct w:val="0"/>
              <w:textAlignment w:val="baseline"/>
              <w:rPr>
                <w:sz w:val="18"/>
                <w:szCs w:val="18"/>
              </w:rPr>
            </w:pPr>
            <w:r>
              <w:rPr>
                <w:sz w:val="18"/>
                <w:szCs w:val="18"/>
              </w:rPr>
              <w:t xml:space="preserve">Kalbos </w:t>
            </w:r>
          </w:p>
        </w:tc>
        <w:tc>
          <w:tcPr>
            <w:tcW w:w="8139" w:type="dxa"/>
            <w:gridSpan w:val="6"/>
          </w:tcPr>
          <w:p w14:paraId="55F74F71" w14:textId="77777777" w:rsidR="00D36EC0" w:rsidRDefault="00D36EC0" w:rsidP="00D17B19">
            <w:pPr>
              <w:overflowPunct w:val="0"/>
              <w:textAlignment w:val="baseline"/>
              <w:rPr>
                <w:sz w:val="18"/>
                <w:szCs w:val="18"/>
              </w:rPr>
            </w:pPr>
          </w:p>
        </w:tc>
      </w:tr>
      <w:tr w:rsidR="00D36EC0" w14:paraId="7A975548" w14:textId="77777777" w:rsidTr="00D17B19">
        <w:trPr>
          <w:trHeight w:val="247"/>
        </w:trPr>
        <w:tc>
          <w:tcPr>
            <w:tcW w:w="2543" w:type="dxa"/>
            <w:vAlign w:val="center"/>
          </w:tcPr>
          <w:p w14:paraId="65D4AFA3" w14:textId="77777777" w:rsidR="00D36EC0" w:rsidRDefault="00D36EC0" w:rsidP="00D17B19">
            <w:pPr>
              <w:overflowPunct w:val="0"/>
              <w:textAlignment w:val="baseline"/>
              <w:rPr>
                <w:sz w:val="18"/>
                <w:szCs w:val="18"/>
              </w:rPr>
            </w:pPr>
            <w:r>
              <w:rPr>
                <w:sz w:val="18"/>
                <w:szCs w:val="18"/>
              </w:rPr>
              <w:t xml:space="preserve">Lietuvių kalba ir literatūra </w:t>
            </w:r>
          </w:p>
        </w:tc>
        <w:tc>
          <w:tcPr>
            <w:tcW w:w="1701" w:type="dxa"/>
            <w:vAlign w:val="center"/>
          </w:tcPr>
          <w:p w14:paraId="2B62EA64" w14:textId="77777777" w:rsidR="00D36EC0" w:rsidRDefault="00D36EC0" w:rsidP="00D17B19">
            <w:pPr>
              <w:overflowPunct w:val="0"/>
              <w:jc w:val="center"/>
              <w:textAlignment w:val="baseline"/>
              <w:rPr>
                <w:sz w:val="18"/>
                <w:szCs w:val="18"/>
              </w:rPr>
            </w:pPr>
            <w:r>
              <w:rPr>
                <w:sz w:val="18"/>
                <w:szCs w:val="18"/>
              </w:rPr>
              <w:t>185 (5)</w:t>
            </w:r>
          </w:p>
        </w:tc>
        <w:tc>
          <w:tcPr>
            <w:tcW w:w="1640" w:type="dxa"/>
            <w:vAlign w:val="center"/>
          </w:tcPr>
          <w:p w14:paraId="0CC6C091" w14:textId="77777777" w:rsidR="00D36EC0" w:rsidRDefault="00D36EC0" w:rsidP="00D17B19">
            <w:pPr>
              <w:overflowPunct w:val="0"/>
              <w:jc w:val="center"/>
              <w:textAlignment w:val="baseline"/>
              <w:rPr>
                <w:sz w:val="18"/>
                <w:szCs w:val="18"/>
              </w:rPr>
            </w:pPr>
            <w:r>
              <w:rPr>
                <w:sz w:val="18"/>
                <w:szCs w:val="18"/>
              </w:rPr>
              <w:t>185 (5)</w:t>
            </w:r>
          </w:p>
        </w:tc>
        <w:tc>
          <w:tcPr>
            <w:tcW w:w="1195" w:type="dxa"/>
            <w:vAlign w:val="center"/>
          </w:tcPr>
          <w:p w14:paraId="3FD64408" w14:textId="77777777" w:rsidR="00D36EC0" w:rsidRDefault="00D36EC0" w:rsidP="00D17B19">
            <w:pPr>
              <w:overflowPunct w:val="0"/>
              <w:jc w:val="center"/>
              <w:textAlignment w:val="baseline"/>
              <w:rPr>
                <w:sz w:val="18"/>
                <w:szCs w:val="18"/>
              </w:rPr>
            </w:pPr>
            <w:r>
              <w:rPr>
                <w:sz w:val="18"/>
                <w:szCs w:val="18"/>
              </w:rPr>
              <w:t>185 (5)</w:t>
            </w:r>
          </w:p>
        </w:tc>
        <w:tc>
          <w:tcPr>
            <w:tcW w:w="1194" w:type="dxa"/>
          </w:tcPr>
          <w:p w14:paraId="19FCBA14" w14:textId="77777777" w:rsidR="00D36EC0" w:rsidRDefault="00D36EC0" w:rsidP="00D17B19">
            <w:pPr>
              <w:overflowPunct w:val="0"/>
              <w:jc w:val="center"/>
              <w:textAlignment w:val="baseline"/>
              <w:rPr>
                <w:sz w:val="18"/>
                <w:szCs w:val="18"/>
              </w:rPr>
            </w:pPr>
            <w:r>
              <w:rPr>
                <w:sz w:val="18"/>
                <w:szCs w:val="18"/>
              </w:rPr>
              <w:t>185 (5)</w:t>
            </w:r>
          </w:p>
        </w:tc>
        <w:tc>
          <w:tcPr>
            <w:tcW w:w="1195" w:type="dxa"/>
          </w:tcPr>
          <w:p w14:paraId="0F7B5C92" w14:textId="77777777" w:rsidR="00D36EC0" w:rsidRDefault="00D36EC0" w:rsidP="00D17B19">
            <w:pPr>
              <w:overflowPunct w:val="0"/>
              <w:jc w:val="center"/>
              <w:textAlignment w:val="baseline"/>
              <w:rPr>
                <w:sz w:val="18"/>
                <w:szCs w:val="18"/>
              </w:rPr>
            </w:pPr>
            <w:r>
              <w:rPr>
                <w:sz w:val="18"/>
                <w:szCs w:val="18"/>
              </w:rPr>
              <w:t>185 (5)</w:t>
            </w:r>
          </w:p>
        </w:tc>
        <w:tc>
          <w:tcPr>
            <w:tcW w:w="1214" w:type="dxa"/>
          </w:tcPr>
          <w:p w14:paraId="0A9B1593" w14:textId="77777777" w:rsidR="00D36EC0" w:rsidRDefault="00D36EC0" w:rsidP="00D17B19">
            <w:pPr>
              <w:overflowPunct w:val="0"/>
              <w:jc w:val="center"/>
              <w:textAlignment w:val="baseline"/>
              <w:rPr>
                <w:sz w:val="18"/>
                <w:szCs w:val="18"/>
              </w:rPr>
            </w:pPr>
            <w:r>
              <w:rPr>
                <w:sz w:val="18"/>
                <w:szCs w:val="18"/>
              </w:rPr>
              <w:t>185 (5)</w:t>
            </w:r>
          </w:p>
        </w:tc>
      </w:tr>
      <w:tr w:rsidR="00D36EC0" w14:paraId="0334E708" w14:textId="77777777" w:rsidTr="00D17B19">
        <w:trPr>
          <w:trHeight w:val="137"/>
        </w:trPr>
        <w:tc>
          <w:tcPr>
            <w:tcW w:w="2543" w:type="dxa"/>
            <w:vAlign w:val="center"/>
          </w:tcPr>
          <w:p w14:paraId="1AAFA3CB" w14:textId="77777777" w:rsidR="00D36EC0" w:rsidRDefault="00D36EC0" w:rsidP="00D17B19">
            <w:pPr>
              <w:overflowPunct w:val="0"/>
              <w:textAlignment w:val="baseline"/>
              <w:rPr>
                <w:sz w:val="18"/>
                <w:szCs w:val="18"/>
              </w:rPr>
            </w:pPr>
            <w:r>
              <w:rPr>
                <w:sz w:val="18"/>
                <w:szCs w:val="18"/>
              </w:rPr>
              <w:t>Užsienio kalba (anglų k.)</w:t>
            </w:r>
          </w:p>
        </w:tc>
        <w:tc>
          <w:tcPr>
            <w:tcW w:w="1701" w:type="dxa"/>
            <w:vAlign w:val="center"/>
          </w:tcPr>
          <w:p w14:paraId="5F2B674E" w14:textId="77777777" w:rsidR="00D36EC0" w:rsidRDefault="00D36EC0" w:rsidP="00D17B19">
            <w:pPr>
              <w:overflowPunct w:val="0"/>
              <w:jc w:val="center"/>
              <w:textAlignment w:val="baseline"/>
              <w:rPr>
                <w:sz w:val="18"/>
                <w:szCs w:val="18"/>
              </w:rPr>
            </w:pPr>
            <w:r>
              <w:rPr>
                <w:sz w:val="18"/>
                <w:szCs w:val="18"/>
              </w:rPr>
              <w:t>111 (3)</w:t>
            </w:r>
          </w:p>
        </w:tc>
        <w:tc>
          <w:tcPr>
            <w:tcW w:w="1640" w:type="dxa"/>
            <w:vAlign w:val="center"/>
          </w:tcPr>
          <w:p w14:paraId="1F26FCE5" w14:textId="77777777" w:rsidR="00D36EC0" w:rsidRDefault="00D36EC0" w:rsidP="00D17B19">
            <w:pPr>
              <w:overflowPunct w:val="0"/>
              <w:jc w:val="center"/>
              <w:textAlignment w:val="baseline"/>
              <w:rPr>
                <w:sz w:val="18"/>
                <w:szCs w:val="18"/>
              </w:rPr>
            </w:pPr>
            <w:r>
              <w:rPr>
                <w:sz w:val="18"/>
                <w:szCs w:val="18"/>
              </w:rPr>
              <w:t>111 (3)</w:t>
            </w:r>
          </w:p>
        </w:tc>
        <w:tc>
          <w:tcPr>
            <w:tcW w:w="1195" w:type="dxa"/>
            <w:vAlign w:val="center"/>
          </w:tcPr>
          <w:p w14:paraId="35C0A3B3" w14:textId="77777777" w:rsidR="00D36EC0" w:rsidRDefault="00D36EC0" w:rsidP="00D17B19">
            <w:pPr>
              <w:overflowPunct w:val="0"/>
              <w:jc w:val="center"/>
              <w:textAlignment w:val="baseline"/>
              <w:rPr>
                <w:sz w:val="18"/>
                <w:szCs w:val="18"/>
              </w:rPr>
            </w:pPr>
            <w:r>
              <w:rPr>
                <w:sz w:val="18"/>
                <w:szCs w:val="18"/>
              </w:rPr>
              <w:t>111 (3)</w:t>
            </w:r>
          </w:p>
        </w:tc>
        <w:tc>
          <w:tcPr>
            <w:tcW w:w="1194" w:type="dxa"/>
          </w:tcPr>
          <w:p w14:paraId="3A54E0F2" w14:textId="77777777" w:rsidR="00D36EC0" w:rsidRDefault="00D36EC0" w:rsidP="00D17B19">
            <w:pPr>
              <w:overflowPunct w:val="0"/>
              <w:jc w:val="center"/>
              <w:textAlignment w:val="baseline"/>
              <w:rPr>
                <w:sz w:val="18"/>
                <w:szCs w:val="18"/>
              </w:rPr>
            </w:pPr>
            <w:r>
              <w:rPr>
                <w:sz w:val="18"/>
                <w:szCs w:val="18"/>
              </w:rPr>
              <w:t>111 (3)</w:t>
            </w:r>
          </w:p>
        </w:tc>
        <w:tc>
          <w:tcPr>
            <w:tcW w:w="1195" w:type="dxa"/>
          </w:tcPr>
          <w:p w14:paraId="6546725D" w14:textId="77777777" w:rsidR="00D36EC0" w:rsidRDefault="00D36EC0" w:rsidP="00D17B19">
            <w:pPr>
              <w:overflowPunct w:val="0"/>
              <w:jc w:val="center"/>
              <w:textAlignment w:val="baseline"/>
              <w:rPr>
                <w:sz w:val="18"/>
                <w:szCs w:val="18"/>
              </w:rPr>
            </w:pPr>
            <w:r>
              <w:rPr>
                <w:sz w:val="18"/>
                <w:szCs w:val="18"/>
              </w:rPr>
              <w:t>111 (3)</w:t>
            </w:r>
          </w:p>
        </w:tc>
        <w:tc>
          <w:tcPr>
            <w:tcW w:w="1214" w:type="dxa"/>
          </w:tcPr>
          <w:p w14:paraId="5A9E3A71" w14:textId="77777777" w:rsidR="00D36EC0" w:rsidRDefault="00D36EC0" w:rsidP="00D17B19">
            <w:pPr>
              <w:overflowPunct w:val="0"/>
              <w:jc w:val="center"/>
              <w:textAlignment w:val="baseline"/>
              <w:rPr>
                <w:sz w:val="18"/>
                <w:szCs w:val="18"/>
              </w:rPr>
            </w:pPr>
            <w:r>
              <w:rPr>
                <w:sz w:val="18"/>
                <w:szCs w:val="18"/>
              </w:rPr>
              <w:t>111 (3)</w:t>
            </w:r>
          </w:p>
        </w:tc>
      </w:tr>
      <w:tr w:rsidR="00D36EC0" w14:paraId="19D6F0E6" w14:textId="77777777" w:rsidTr="00D17B19">
        <w:trPr>
          <w:trHeight w:val="226"/>
        </w:trPr>
        <w:tc>
          <w:tcPr>
            <w:tcW w:w="2543" w:type="dxa"/>
            <w:vMerge w:val="restart"/>
            <w:vAlign w:val="center"/>
          </w:tcPr>
          <w:p w14:paraId="1F8FD98D" w14:textId="77777777" w:rsidR="00D36EC0" w:rsidRDefault="00D36EC0" w:rsidP="00D17B19">
            <w:pPr>
              <w:overflowPunct w:val="0"/>
              <w:textAlignment w:val="baseline"/>
              <w:rPr>
                <w:sz w:val="18"/>
                <w:szCs w:val="18"/>
              </w:rPr>
            </w:pPr>
            <w:r>
              <w:rPr>
                <w:sz w:val="18"/>
                <w:szCs w:val="18"/>
              </w:rPr>
              <w:t>Užsienio kalba (rusų k.)</w:t>
            </w:r>
          </w:p>
          <w:p w14:paraId="6C99C02D" w14:textId="77777777" w:rsidR="00D36EC0" w:rsidRDefault="00D36EC0" w:rsidP="00D17B19">
            <w:pPr>
              <w:overflowPunct w:val="0"/>
              <w:textAlignment w:val="baseline"/>
              <w:rPr>
                <w:sz w:val="18"/>
                <w:szCs w:val="18"/>
              </w:rPr>
            </w:pPr>
            <w:r>
              <w:rPr>
                <w:sz w:val="18"/>
                <w:szCs w:val="18"/>
              </w:rPr>
              <w:t>Užsienio kalba (vokiečių k.) Užsienio kalba (prancūzų k.)</w:t>
            </w:r>
          </w:p>
          <w:p w14:paraId="616E79E7" w14:textId="77777777" w:rsidR="00D36EC0" w:rsidRDefault="00D36EC0" w:rsidP="00D17B19">
            <w:pPr>
              <w:overflowPunct w:val="0"/>
              <w:textAlignment w:val="baseline"/>
              <w:rPr>
                <w:sz w:val="18"/>
                <w:szCs w:val="18"/>
              </w:rPr>
            </w:pPr>
          </w:p>
        </w:tc>
        <w:tc>
          <w:tcPr>
            <w:tcW w:w="1701" w:type="dxa"/>
          </w:tcPr>
          <w:p w14:paraId="664780FC" w14:textId="77777777" w:rsidR="00D36EC0" w:rsidRDefault="00D36EC0" w:rsidP="00D17B19">
            <w:pPr>
              <w:overflowPunct w:val="0"/>
              <w:jc w:val="center"/>
              <w:textAlignment w:val="baseline"/>
              <w:rPr>
                <w:sz w:val="18"/>
                <w:szCs w:val="18"/>
              </w:rPr>
            </w:pPr>
            <w:r>
              <w:rPr>
                <w:sz w:val="18"/>
                <w:szCs w:val="18"/>
              </w:rPr>
              <w:t>74 (2)</w:t>
            </w:r>
          </w:p>
        </w:tc>
        <w:tc>
          <w:tcPr>
            <w:tcW w:w="1640" w:type="dxa"/>
          </w:tcPr>
          <w:p w14:paraId="602C3D3B"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1C35D9AD"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58EC8223"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04494CB7" w14:textId="77777777" w:rsidR="00D36EC0" w:rsidRDefault="00D36EC0" w:rsidP="00D17B19">
            <w:pPr>
              <w:overflowPunct w:val="0"/>
              <w:jc w:val="center"/>
              <w:textAlignment w:val="baseline"/>
              <w:rPr>
                <w:sz w:val="18"/>
                <w:szCs w:val="18"/>
              </w:rPr>
            </w:pPr>
            <w:r>
              <w:rPr>
                <w:sz w:val="18"/>
                <w:szCs w:val="18"/>
              </w:rPr>
              <w:t>74 (2)</w:t>
            </w:r>
          </w:p>
        </w:tc>
        <w:tc>
          <w:tcPr>
            <w:tcW w:w="1214" w:type="dxa"/>
          </w:tcPr>
          <w:p w14:paraId="0B10AD59" w14:textId="77777777" w:rsidR="00D36EC0" w:rsidRDefault="00D36EC0" w:rsidP="00D17B19">
            <w:pPr>
              <w:overflowPunct w:val="0"/>
              <w:jc w:val="center"/>
              <w:textAlignment w:val="baseline"/>
              <w:rPr>
                <w:sz w:val="18"/>
                <w:szCs w:val="18"/>
              </w:rPr>
            </w:pPr>
            <w:r>
              <w:rPr>
                <w:sz w:val="18"/>
                <w:szCs w:val="18"/>
              </w:rPr>
              <w:t>74 (2)</w:t>
            </w:r>
          </w:p>
        </w:tc>
      </w:tr>
      <w:tr w:rsidR="00D36EC0" w14:paraId="4CC0B28B" w14:textId="77777777" w:rsidTr="00D17B19">
        <w:trPr>
          <w:trHeight w:val="203"/>
        </w:trPr>
        <w:tc>
          <w:tcPr>
            <w:tcW w:w="2543" w:type="dxa"/>
            <w:vMerge/>
            <w:vAlign w:val="center"/>
          </w:tcPr>
          <w:p w14:paraId="65E4588E" w14:textId="77777777" w:rsidR="00D36EC0" w:rsidRDefault="00D36EC0" w:rsidP="00D17B19">
            <w:pPr>
              <w:overflowPunct w:val="0"/>
              <w:textAlignment w:val="baseline"/>
              <w:rPr>
                <w:sz w:val="18"/>
                <w:szCs w:val="18"/>
              </w:rPr>
            </w:pPr>
          </w:p>
        </w:tc>
        <w:tc>
          <w:tcPr>
            <w:tcW w:w="1701" w:type="dxa"/>
          </w:tcPr>
          <w:p w14:paraId="042637DA" w14:textId="77777777" w:rsidR="00D36EC0" w:rsidRDefault="00D36EC0" w:rsidP="00D17B19">
            <w:pPr>
              <w:overflowPunct w:val="0"/>
              <w:jc w:val="center"/>
              <w:textAlignment w:val="baseline"/>
              <w:rPr>
                <w:sz w:val="18"/>
                <w:szCs w:val="18"/>
              </w:rPr>
            </w:pPr>
            <w:r>
              <w:rPr>
                <w:sz w:val="18"/>
                <w:szCs w:val="18"/>
              </w:rPr>
              <w:t>74 (2)</w:t>
            </w:r>
          </w:p>
        </w:tc>
        <w:tc>
          <w:tcPr>
            <w:tcW w:w="1640" w:type="dxa"/>
          </w:tcPr>
          <w:p w14:paraId="493947C3"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3582EC11"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7AA7150D"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76DF7B7F" w14:textId="77777777" w:rsidR="00D36EC0" w:rsidRDefault="00D36EC0" w:rsidP="00D17B19">
            <w:pPr>
              <w:overflowPunct w:val="0"/>
              <w:jc w:val="center"/>
              <w:textAlignment w:val="baseline"/>
              <w:rPr>
                <w:sz w:val="18"/>
                <w:szCs w:val="18"/>
              </w:rPr>
            </w:pPr>
            <w:r>
              <w:rPr>
                <w:sz w:val="18"/>
                <w:szCs w:val="18"/>
              </w:rPr>
              <w:t>74 (2)</w:t>
            </w:r>
          </w:p>
        </w:tc>
        <w:tc>
          <w:tcPr>
            <w:tcW w:w="1214" w:type="dxa"/>
          </w:tcPr>
          <w:p w14:paraId="7691A700" w14:textId="77777777" w:rsidR="00D36EC0" w:rsidRDefault="00D36EC0" w:rsidP="00D17B19">
            <w:pPr>
              <w:overflowPunct w:val="0"/>
              <w:jc w:val="center"/>
              <w:textAlignment w:val="baseline"/>
              <w:rPr>
                <w:sz w:val="18"/>
                <w:szCs w:val="18"/>
              </w:rPr>
            </w:pPr>
            <w:r>
              <w:rPr>
                <w:sz w:val="18"/>
                <w:szCs w:val="18"/>
              </w:rPr>
              <w:t>74 (2)</w:t>
            </w:r>
          </w:p>
        </w:tc>
      </w:tr>
      <w:tr w:rsidR="00D36EC0" w14:paraId="335DF550" w14:textId="77777777" w:rsidTr="00D17B19">
        <w:trPr>
          <w:trHeight w:val="204"/>
        </w:trPr>
        <w:tc>
          <w:tcPr>
            <w:tcW w:w="2543" w:type="dxa"/>
            <w:vMerge/>
            <w:vAlign w:val="center"/>
          </w:tcPr>
          <w:p w14:paraId="178E6EF7" w14:textId="77777777" w:rsidR="00D36EC0" w:rsidRDefault="00D36EC0" w:rsidP="00D17B19">
            <w:pPr>
              <w:overflowPunct w:val="0"/>
              <w:textAlignment w:val="baseline"/>
              <w:rPr>
                <w:sz w:val="18"/>
                <w:szCs w:val="18"/>
              </w:rPr>
            </w:pPr>
          </w:p>
        </w:tc>
        <w:tc>
          <w:tcPr>
            <w:tcW w:w="1701" w:type="dxa"/>
          </w:tcPr>
          <w:p w14:paraId="4E43C5DB" w14:textId="77777777" w:rsidR="00D36EC0" w:rsidRDefault="00D36EC0" w:rsidP="00D17B19">
            <w:pPr>
              <w:overflowPunct w:val="0"/>
              <w:jc w:val="center"/>
              <w:textAlignment w:val="baseline"/>
              <w:rPr>
                <w:sz w:val="18"/>
                <w:szCs w:val="18"/>
              </w:rPr>
            </w:pPr>
            <w:r>
              <w:rPr>
                <w:sz w:val="18"/>
                <w:szCs w:val="18"/>
              </w:rPr>
              <w:t>74 (2)</w:t>
            </w:r>
          </w:p>
        </w:tc>
        <w:tc>
          <w:tcPr>
            <w:tcW w:w="1640" w:type="dxa"/>
          </w:tcPr>
          <w:p w14:paraId="190A5161"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3BE0C284"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38931859"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7E19D25D" w14:textId="77777777" w:rsidR="00D36EC0" w:rsidRDefault="00D36EC0" w:rsidP="00D17B19">
            <w:pPr>
              <w:overflowPunct w:val="0"/>
              <w:jc w:val="center"/>
              <w:textAlignment w:val="baseline"/>
              <w:rPr>
                <w:sz w:val="18"/>
                <w:szCs w:val="18"/>
              </w:rPr>
            </w:pPr>
            <w:r>
              <w:rPr>
                <w:sz w:val="18"/>
                <w:szCs w:val="18"/>
              </w:rPr>
              <w:t>74 (2)</w:t>
            </w:r>
          </w:p>
        </w:tc>
        <w:tc>
          <w:tcPr>
            <w:tcW w:w="1214" w:type="dxa"/>
          </w:tcPr>
          <w:p w14:paraId="3FA8374A" w14:textId="77777777" w:rsidR="00D36EC0" w:rsidRDefault="00D36EC0" w:rsidP="00D17B19">
            <w:pPr>
              <w:overflowPunct w:val="0"/>
              <w:jc w:val="center"/>
              <w:textAlignment w:val="baseline"/>
              <w:rPr>
                <w:sz w:val="18"/>
                <w:szCs w:val="18"/>
              </w:rPr>
            </w:pPr>
            <w:r>
              <w:rPr>
                <w:sz w:val="18"/>
                <w:szCs w:val="18"/>
              </w:rPr>
              <w:t>74 (2)</w:t>
            </w:r>
          </w:p>
        </w:tc>
      </w:tr>
      <w:tr w:rsidR="00D36EC0" w14:paraId="55E4DEF7" w14:textId="77777777" w:rsidTr="00D17B19">
        <w:trPr>
          <w:trHeight w:val="131"/>
        </w:trPr>
        <w:tc>
          <w:tcPr>
            <w:tcW w:w="2543" w:type="dxa"/>
            <w:vAlign w:val="center"/>
          </w:tcPr>
          <w:p w14:paraId="3698D953" w14:textId="77777777" w:rsidR="00D36EC0" w:rsidRDefault="00D36EC0" w:rsidP="00D17B19">
            <w:pPr>
              <w:overflowPunct w:val="0"/>
              <w:textAlignment w:val="baseline"/>
              <w:rPr>
                <w:sz w:val="18"/>
                <w:szCs w:val="18"/>
              </w:rPr>
            </w:pPr>
            <w:r>
              <w:rPr>
                <w:sz w:val="18"/>
                <w:szCs w:val="18"/>
              </w:rPr>
              <w:t>Matematika ir informacinės</w:t>
            </w:r>
          </w:p>
          <w:p w14:paraId="20D62823" w14:textId="77777777" w:rsidR="00D36EC0" w:rsidRDefault="00D36EC0" w:rsidP="00D17B19">
            <w:pPr>
              <w:overflowPunct w:val="0"/>
              <w:ind w:firstLine="48"/>
              <w:textAlignment w:val="baseline"/>
              <w:rPr>
                <w:sz w:val="18"/>
                <w:szCs w:val="18"/>
              </w:rPr>
            </w:pPr>
            <w:r>
              <w:rPr>
                <w:sz w:val="18"/>
                <w:szCs w:val="18"/>
              </w:rPr>
              <w:t xml:space="preserve">technologijos </w:t>
            </w:r>
          </w:p>
        </w:tc>
        <w:tc>
          <w:tcPr>
            <w:tcW w:w="8139" w:type="dxa"/>
            <w:gridSpan w:val="6"/>
          </w:tcPr>
          <w:p w14:paraId="52CE782B" w14:textId="77777777" w:rsidR="00D36EC0" w:rsidRDefault="00D36EC0" w:rsidP="00D17B19">
            <w:pPr>
              <w:overflowPunct w:val="0"/>
              <w:textAlignment w:val="baseline"/>
              <w:rPr>
                <w:sz w:val="18"/>
                <w:szCs w:val="18"/>
              </w:rPr>
            </w:pPr>
          </w:p>
        </w:tc>
      </w:tr>
      <w:tr w:rsidR="00D36EC0" w14:paraId="3B2985C4" w14:textId="77777777" w:rsidTr="00D17B19">
        <w:trPr>
          <w:trHeight w:val="97"/>
        </w:trPr>
        <w:tc>
          <w:tcPr>
            <w:tcW w:w="2543" w:type="dxa"/>
            <w:vAlign w:val="center"/>
          </w:tcPr>
          <w:p w14:paraId="484A7F4C" w14:textId="77777777" w:rsidR="00D36EC0" w:rsidRDefault="00D36EC0" w:rsidP="00D17B19">
            <w:pPr>
              <w:overflowPunct w:val="0"/>
              <w:textAlignment w:val="baseline"/>
              <w:rPr>
                <w:sz w:val="18"/>
                <w:szCs w:val="18"/>
              </w:rPr>
            </w:pPr>
            <w:r>
              <w:rPr>
                <w:sz w:val="18"/>
                <w:szCs w:val="18"/>
              </w:rPr>
              <w:t>Matematika</w:t>
            </w:r>
          </w:p>
        </w:tc>
        <w:tc>
          <w:tcPr>
            <w:tcW w:w="1701" w:type="dxa"/>
            <w:vAlign w:val="center"/>
          </w:tcPr>
          <w:p w14:paraId="6D027114" w14:textId="77777777" w:rsidR="00D36EC0" w:rsidRDefault="00D36EC0" w:rsidP="00D17B19">
            <w:pPr>
              <w:overflowPunct w:val="0"/>
              <w:jc w:val="center"/>
              <w:textAlignment w:val="baseline"/>
              <w:rPr>
                <w:sz w:val="18"/>
                <w:szCs w:val="18"/>
              </w:rPr>
            </w:pPr>
            <w:r>
              <w:rPr>
                <w:sz w:val="18"/>
                <w:szCs w:val="18"/>
              </w:rPr>
              <w:t>148 (4)</w:t>
            </w:r>
          </w:p>
        </w:tc>
        <w:tc>
          <w:tcPr>
            <w:tcW w:w="1640" w:type="dxa"/>
            <w:vAlign w:val="center"/>
          </w:tcPr>
          <w:p w14:paraId="11B910BE" w14:textId="77777777" w:rsidR="00D36EC0" w:rsidRDefault="00D36EC0" w:rsidP="00D17B19">
            <w:pPr>
              <w:overflowPunct w:val="0"/>
              <w:jc w:val="center"/>
              <w:textAlignment w:val="baseline"/>
              <w:rPr>
                <w:sz w:val="18"/>
                <w:szCs w:val="18"/>
              </w:rPr>
            </w:pPr>
            <w:r>
              <w:rPr>
                <w:sz w:val="18"/>
                <w:szCs w:val="18"/>
              </w:rPr>
              <w:t>148(4)</w:t>
            </w:r>
          </w:p>
        </w:tc>
        <w:tc>
          <w:tcPr>
            <w:tcW w:w="1195" w:type="dxa"/>
            <w:vAlign w:val="center"/>
          </w:tcPr>
          <w:p w14:paraId="03C401E6" w14:textId="77777777" w:rsidR="00D36EC0" w:rsidRDefault="00D36EC0" w:rsidP="00D17B19">
            <w:pPr>
              <w:overflowPunct w:val="0"/>
              <w:jc w:val="center"/>
              <w:textAlignment w:val="baseline"/>
              <w:rPr>
                <w:sz w:val="18"/>
                <w:szCs w:val="18"/>
              </w:rPr>
            </w:pPr>
            <w:r>
              <w:rPr>
                <w:sz w:val="18"/>
                <w:szCs w:val="18"/>
              </w:rPr>
              <w:t>148(4)</w:t>
            </w:r>
          </w:p>
        </w:tc>
        <w:tc>
          <w:tcPr>
            <w:tcW w:w="1194" w:type="dxa"/>
          </w:tcPr>
          <w:p w14:paraId="118982DD" w14:textId="77777777" w:rsidR="00D36EC0" w:rsidRDefault="00D36EC0" w:rsidP="00D17B19">
            <w:pPr>
              <w:overflowPunct w:val="0"/>
              <w:jc w:val="center"/>
              <w:textAlignment w:val="baseline"/>
              <w:rPr>
                <w:sz w:val="18"/>
                <w:szCs w:val="18"/>
              </w:rPr>
            </w:pPr>
            <w:r>
              <w:rPr>
                <w:sz w:val="18"/>
                <w:szCs w:val="18"/>
              </w:rPr>
              <w:t>148(4)</w:t>
            </w:r>
          </w:p>
        </w:tc>
        <w:tc>
          <w:tcPr>
            <w:tcW w:w="1195" w:type="dxa"/>
          </w:tcPr>
          <w:p w14:paraId="636E1580" w14:textId="77777777" w:rsidR="00D36EC0" w:rsidRDefault="00D36EC0" w:rsidP="00D17B19">
            <w:pPr>
              <w:overflowPunct w:val="0"/>
              <w:jc w:val="center"/>
              <w:textAlignment w:val="baseline"/>
              <w:rPr>
                <w:sz w:val="18"/>
                <w:szCs w:val="18"/>
              </w:rPr>
            </w:pPr>
            <w:r>
              <w:rPr>
                <w:sz w:val="18"/>
                <w:szCs w:val="18"/>
              </w:rPr>
              <w:t>148(4)</w:t>
            </w:r>
          </w:p>
        </w:tc>
        <w:tc>
          <w:tcPr>
            <w:tcW w:w="1214" w:type="dxa"/>
          </w:tcPr>
          <w:p w14:paraId="113BB8B4" w14:textId="77777777" w:rsidR="00D36EC0" w:rsidRDefault="00D36EC0" w:rsidP="00D17B19">
            <w:pPr>
              <w:overflowPunct w:val="0"/>
              <w:jc w:val="center"/>
              <w:textAlignment w:val="baseline"/>
              <w:rPr>
                <w:sz w:val="18"/>
                <w:szCs w:val="18"/>
              </w:rPr>
            </w:pPr>
            <w:r>
              <w:rPr>
                <w:sz w:val="18"/>
                <w:szCs w:val="18"/>
              </w:rPr>
              <w:t>148(4)</w:t>
            </w:r>
          </w:p>
        </w:tc>
      </w:tr>
      <w:tr w:rsidR="00D36EC0" w14:paraId="179AD4A0" w14:textId="77777777" w:rsidTr="00D17B19">
        <w:trPr>
          <w:trHeight w:val="337"/>
        </w:trPr>
        <w:tc>
          <w:tcPr>
            <w:tcW w:w="2543" w:type="dxa"/>
            <w:vAlign w:val="center"/>
          </w:tcPr>
          <w:p w14:paraId="42FD88C5" w14:textId="77777777" w:rsidR="00D36EC0" w:rsidRDefault="00D36EC0" w:rsidP="00D17B19">
            <w:pPr>
              <w:overflowPunct w:val="0"/>
              <w:textAlignment w:val="baseline"/>
              <w:rPr>
                <w:sz w:val="18"/>
                <w:szCs w:val="18"/>
              </w:rPr>
            </w:pPr>
            <w:r>
              <w:rPr>
                <w:sz w:val="18"/>
                <w:szCs w:val="18"/>
              </w:rPr>
              <w:t>Informacinės technologijos</w:t>
            </w:r>
          </w:p>
        </w:tc>
        <w:tc>
          <w:tcPr>
            <w:tcW w:w="1701" w:type="dxa"/>
            <w:vAlign w:val="center"/>
          </w:tcPr>
          <w:p w14:paraId="1374BBDF"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00580660"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4BF9325E"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320E2168" w14:textId="151A22EC" w:rsidR="00D36EC0" w:rsidRPr="00A257C2" w:rsidRDefault="00D36EC0" w:rsidP="00D17B19">
            <w:pPr>
              <w:overflowPunct w:val="0"/>
              <w:jc w:val="center"/>
              <w:textAlignment w:val="baseline"/>
              <w:rPr>
                <w:color w:val="FF0000"/>
                <w:sz w:val="18"/>
                <w:szCs w:val="18"/>
              </w:rPr>
            </w:pPr>
          </w:p>
        </w:tc>
        <w:tc>
          <w:tcPr>
            <w:tcW w:w="1195" w:type="dxa"/>
            <w:vAlign w:val="center"/>
          </w:tcPr>
          <w:p w14:paraId="6324722A" w14:textId="194F5FC7" w:rsidR="00D36EC0" w:rsidRPr="00A257C2" w:rsidRDefault="00D36EC0" w:rsidP="00D17B19">
            <w:pPr>
              <w:overflowPunct w:val="0"/>
              <w:jc w:val="center"/>
              <w:textAlignment w:val="baseline"/>
              <w:rPr>
                <w:color w:val="FF0000"/>
                <w:sz w:val="18"/>
                <w:szCs w:val="18"/>
              </w:rPr>
            </w:pPr>
          </w:p>
        </w:tc>
        <w:tc>
          <w:tcPr>
            <w:tcW w:w="1214" w:type="dxa"/>
            <w:vAlign w:val="center"/>
          </w:tcPr>
          <w:p w14:paraId="083C97DE" w14:textId="60618C47" w:rsidR="00D36EC0" w:rsidRPr="00A257C2" w:rsidRDefault="00D36EC0" w:rsidP="00D17B19">
            <w:pPr>
              <w:overflowPunct w:val="0"/>
              <w:jc w:val="center"/>
              <w:textAlignment w:val="baseline"/>
              <w:rPr>
                <w:color w:val="FF0000"/>
                <w:sz w:val="18"/>
                <w:szCs w:val="18"/>
              </w:rPr>
            </w:pPr>
          </w:p>
        </w:tc>
      </w:tr>
      <w:tr w:rsidR="00D36EC0" w14:paraId="067A9F49" w14:textId="77777777" w:rsidTr="00D17B19">
        <w:trPr>
          <w:trHeight w:val="337"/>
        </w:trPr>
        <w:tc>
          <w:tcPr>
            <w:tcW w:w="2543" w:type="dxa"/>
            <w:vAlign w:val="center"/>
          </w:tcPr>
          <w:p w14:paraId="29DBC1B6" w14:textId="77777777" w:rsidR="00D36EC0" w:rsidRDefault="00D36EC0" w:rsidP="00D17B19">
            <w:pPr>
              <w:overflowPunct w:val="0"/>
              <w:textAlignment w:val="baseline"/>
              <w:rPr>
                <w:sz w:val="18"/>
                <w:szCs w:val="18"/>
              </w:rPr>
            </w:pPr>
            <w:r>
              <w:rPr>
                <w:sz w:val="18"/>
                <w:szCs w:val="18"/>
              </w:rPr>
              <w:t xml:space="preserve">Gamtamokslinis ugdymas </w:t>
            </w:r>
          </w:p>
        </w:tc>
        <w:tc>
          <w:tcPr>
            <w:tcW w:w="8139" w:type="dxa"/>
            <w:gridSpan w:val="6"/>
          </w:tcPr>
          <w:p w14:paraId="6EA336CF" w14:textId="77777777" w:rsidR="00D36EC0" w:rsidRDefault="00D36EC0" w:rsidP="00D17B19">
            <w:pPr>
              <w:overflowPunct w:val="0"/>
              <w:textAlignment w:val="baseline"/>
              <w:rPr>
                <w:sz w:val="18"/>
                <w:szCs w:val="18"/>
              </w:rPr>
            </w:pPr>
          </w:p>
        </w:tc>
      </w:tr>
      <w:tr w:rsidR="00D36EC0" w14:paraId="06E41166" w14:textId="77777777" w:rsidTr="00D17B19">
        <w:trPr>
          <w:trHeight w:val="92"/>
        </w:trPr>
        <w:tc>
          <w:tcPr>
            <w:tcW w:w="2543" w:type="dxa"/>
            <w:vAlign w:val="center"/>
          </w:tcPr>
          <w:p w14:paraId="293D5F34" w14:textId="77777777" w:rsidR="00D36EC0" w:rsidRDefault="00D36EC0" w:rsidP="00D17B19">
            <w:pPr>
              <w:overflowPunct w:val="0"/>
              <w:textAlignment w:val="baseline"/>
              <w:rPr>
                <w:sz w:val="18"/>
                <w:szCs w:val="18"/>
              </w:rPr>
            </w:pPr>
            <w:r>
              <w:rPr>
                <w:sz w:val="18"/>
                <w:szCs w:val="18"/>
              </w:rPr>
              <w:t>Gamta ir žmogus</w:t>
            </w:r>
          </w:p>
        </w:tc>
        <w:tc>
          <w:tcPr>
            <w:tcW w:w="1701" w:type="dxa"/>
            <w:vAlign w:val="center"/>
          </w:tcPr>
          <w:p w14:paraId="327A23C2" w14:textId="77777777" w:rsidR="00D36EC0" w:rsidRDefault="00D36EC0" w:rsidP="00D17B19">
            <w:pPr>
              <w:overflowPunct w:val="0"/>
              <w:jc w:val="center"/>
              <w:textAlignment w:val="baseline"/>
              <w:rPr>
                <w:sz w:val="18"/>
                <w:szCs w:val="18"/>
              </w:rPr>
            </w:pPr>
          </w:p>
        </w:tc>
        <w:tc>
          <w:tcPr>
            <w:tcW w:w="1640" w:type="dxa"/>
            <w:vAlign w:val="center"/>
          </w:tcPr>
          <w:p w14:paraId="12BAA976" w14:textId="77777777" w:rsidR="00D36EC0" w:rsidRDefault="00D36EC0" w:rsidP="00D17B19">
            <w:pPr>
              <w:overflowPunct w:val="0"/>
              <w:jc w:val="center"/>
              <w:textAlignment w:val="baseline"/>
              <w:rPr>
                <w:sz w:val="18"/>
                <w:szCs w:val="18"/>
              </w:rPr>
            </w:pPr>
          </w:p>
        </w:tc>
        <w:tc>
          <w:tcPr>
            <w:tcW w:w="1195" w:type="dxa"/>
            <w:vAlign w:val="center"/>
          </w:tcPr>
          <w:p w14:paraId="1E03E17F" w14:textId="77777777" w:rsidR="00D36EC0" w:rsidRDefault="00D36EC0" w:rsidP="00D17B19">
            <w:pPr>
              <w:overflowPunct w:val="0"/>
              <w:jc w:val="center"/>
              <w:textAlignment w:val="baseline"/>
              <w:rPr>
                <w:sz w:val="18"/>
                <w:szCs w:val="18"/>
              </w:rPr>
            </w:pPr>
          </w:p>
        </w:tc>
        <w:tc>
          <w:tcPr>
            <w:tcW w:w="1194" w:type="dxa"/>
          </w:tcPr>
          <w:p w14:paraId="15EE7F82" w14:textId="77777777" w:rsidR="00D36EC0" w:rsidRDefault="00D36EC0" w:rsidP="00D17B19">
            <w:pPr>
              <w:overflowPunct w:val="0"/>
              <w:jc w:val="center"/>
              <w:textAlignment w:val="baseline"/>
              <w:rPr>
                <w:sz w:val="18"/>
                <w:szCs w:val="18"/>
              </w:rPr>
            </w:pPr>
          </w:p>
        </w:tc>
        <w:tc>
          <w:tcPr>
            <w:tcW w:w="1195" w:type="dxa"/>
          </w:tcPr>
          <w:p w14:paraId="799E64CE" w14:textId="77777777" w:rsidR="00D36EC0" w:rsidRDefault="00D36EC0" w:rsidP="00D17B19">
            <w:pPr>
              <w:overflowPunct w:val="0"/>
              <w:jc w:val="center"/>
              <w:textAlignment w:val="baseline"/>
              <w:rPr>
                <w:sz w:val="18"/>
                <w:szCs w:val="18"/>
              </w:rPr>
            </w:pPr>
          </w:p>
        </w:tc>
        <w:tc>
          <w:tcPr>
            <w:tcW w:w="1214" w:type="dxa"/>
          </w:tcPr>
          <w:p w14:paraId="4C8E3715" w14:textId="77777777" w:rsidR="00D36EC0" w:rsidRDefault="00D36EC0" w:rsidP="00D17B19">
            <w:pPr>
              <w:overflowPunct w:val="0"/>
              <w:jc w:val="center"/>
              <w:textAlignment w:val="baseline"/>
              <w:rPr>
                <w:sz w:val="18"/>
                <w:szCs w:val="18"/>
              </w:rPr>
            </w:pPr>
          </w:p>
        </w:tc>
      </w:tr>
      <w:tr w:rsidR="00D36EC0" w14:paraId="21E97B03" w14:textId="77777777" w:rsidTr="00D17B19">
        <w:trPr>
          <w:trHeight w:val="92"/>
        </w:trPr>
        <w:tc>
          <w:tcPr>
            <w:tcW w:w="2543" w:type="dxa"/>
            <w:vAlign w:val="center"/>
          </w:tcPr>
          <w:p w14:paraId="767C37B0" w14:textId="77777777" w:rsidR="00D36EC0" w:rsidRDefault="00D36EC0" w:rsidP="00D17B19">
            <w:pPr>
              <w:overflowPunct w:val="0"/>
              <w:textAlignment w:val="baseline"/>
              <w:rPr>
                <w:sz w:val="18"/>
                <w:szCs w:val="18"/>
              </w:rPr>
            </w:pPr>
            <w:r>
              <w:rPr>
                <w:sz w:val="18"/>
                <w:szCs w:val="18"/>
              </w:rPr>
              <w:t>Biologija</w:t>
            </w:r>
          </w:p>
        </w:tc>
        <w:tc>
          <w:tcPr>
            <w:tcW w:w="1701" w:type="dxa"/>
            <w:vAlign w:val="center"/>
          </w:tcPr>
          <w:p w14:paraId="16715FA3"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166EBE11"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317E6173"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586D595C" w14:textId="77777777" w:rsidR="00D36EC0" w:rsidRDefault="00D36EC0" w:rsidP="00D17B19">
            <w:pPr>
              <w:overflowPunct w:val="0"/>
              <w:jc w:val="center"/>
              <w:textAlignment w:val="baseline"/>
              <w:rPr>
                <w:sz w:val="18"/>
                <w:szCs w:val="18"/>
              </w:rPr>
            </w:pPr>
            <w:r>
              <w:rPr>
                <w:sz w:val="18"/>
                <w:szCs w:val="18"/>
              </w:rPr>
              <w:t>37 (1)</w:t>
            </w:r>
          </w:p>
        </w:tc>
        <w:tc>
          <w:tcPr>
            <w:tcW w:w="1195" w:type="dxa"/>
          </w:tcPr>
          <w:p w14:paraId="7609FD6E" w14:textId="77777777" w:rsidR="00D36EC0" w:rsidRDefault="00D36EC0" w:rsidP="00D17B19">
            <w:pPr>
              <w:overflowPunct w:val="0"/>
              <w:jc w:val="center"/>
              <w:textAlignment w:val="baseline"/>
              <w:rPr>
                <w:sz w:val="18"/>
                <w:szCs w:val="18"/>
              </w:rPr>
            </w:pPr>
            <w:r>
              <w:rPr>
                <w:sz w:val="18"/>
                <w:szCs w:val="18"/>
              </w:rPr>
              <w:t>37 (1)</w:t>
            </w:r>
          </w:p>
        </w:tc>
        <w:tc>
          <w:tcPr>
            <w:tcW w:w="1214" w:type="dxa"/>
          </w:tcPr>
          <w:p w14:paraId="784C4B16" w14:textId="77777777" w:rsidR="00D36EC0" w:rsidRDefault="00D36EC0" w:rsidP="00D17B19">
            <w:pPr>
              <w:overflowPunct w:val="0"/>
              <w:jc w:val="center"/>
              <w:textAlignment w:val="baseline"/>
              <w:rPr>
                <w:sz w:val="18"/>
                <w:szCs w:val="18"/>
              </w:rPr>
            </w:pPr>
            <w:r>
              <w:rPr>
                <w:sz w:val="18"/>
                <w:szCs w:val="18"/>
              </w:rPr>
              <w:t>37 (1)</w:t>
            </w:r>
          </w:p>
        </w:tc>
      </w:tr>
      <w:tr w:rsidR="00D36EC0" w14:paraId="7E6D5E76" w14:textId="77777777" w:rsidTr="00D17B19">
        <w:trPr>
          <w:trHeight w:val="92"/>
        </w:trPr>
        <w:tc>
          <w:tcPr>
            <w:tcW w:w="2543" w:type="dxa"/>
            <w:vAlign w:val="center"/>
          </w:tcPr>
          <w:p w14:paraId="1520EAD9" w14:textId="77777777" w:rsidR="00D36EC0" w:rsidRDefault="00D36EC0" w:rsidP="00D17B19">
            <w:pPr>
              <w:overflowPunct w:val="0"/>
              <w:textAlignment w:val="baseline"/>
              <w:rPr>
                <w:sz w:val="18"/>
                <w:szCs w:val="18"/>
              </w:rPr>
            </w:pPr>
            <w:r>
              <w:rPr>
                <w:sz w:val="18"/>
                <w:szCs w:val="18"/>
              </w:rPr>
              <w:lastRenderedPageBreak/>
              <w:t>Fizika</w:t>
            </w:r>
          </w:p>
        </w:tc>
        <w:tc>
          <w:tcPr>
            <w:tcW w:w="1701" w:type="dxa"/>
          </w:tcPr>
          <w:p w14:paraId="2ADE489F" w14:textId="77777777" w:rsidR="00D36EC0" w:rsidRDefault="00D36EC0" w:rsidP="00D17B19">
            <w:pPr>
              <w:overflowPunct w:val="0"/>
              <w:jc w:val="center"/>
              <w:textAlignment w:val="baseline"/>
              <w:rPr>
                <w:sz w:val="18"/>
                <w:szCs w:val="18"/>
              </w:rPr>
            </w:pPr>
            <w:r>
              <w:rPr>
                <w:sz w:val="18"/>
                <w:szCs w:val="18"/>
              </w:rPr>
              <w:t>37 (1)</w:t>
            </w:r>
          </w:p>
        </w:tc>
        <w:tc>
          <w:tcPr>
            <w:tcW w:w="1640" w:type="dxa"/>
          </w:tcPr>
          <w:p w14:paraId="2C94C1AC" w14:textId="77777777" w:rsidR="00D36EC0" w:rsidRDefault="00D36EC0" w:rsidP="00D17B19">
            <w:pPr>
              <w:overflowPunct w:val="0"/>
              <w:jc w:val="center"/>
              <w:textAlignment w:val="baseline"/>
              <w:rPr>
                <w:sz w:val="18"/>
                <w:szCs w:val="18"/>
              </w:rPr>
            </w:pPr>
            <w:r>
              <w:rPr>
                <w:sz w:val="18"/>
                <w:szCs w:val="18"/>
              </w:rPr>
              <w:t>37 (1)</w:t>
            </w:r>
          </w:p>
        </w:tc>
        <w:tc>
          <w:tcPr>
            <w:tcW w:w="1195" w:type="dxa"/>
          </w:tcPr>
          <w:p w14:paraId="61D6A904"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031EEDE0"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549861AC" w14:textId="77777777" w:rsidR="00D36EC0" w:rsidRDefault="00D36EC0" w:rsidP="00D17B19">
            <w:pPr>
              <w:overflowPunct w:val="0"/>
              <w:jc w:val="center"/>
              <w:textAlignment w:val="baseline"/>
              <w:rPr>
                <w:sz w:val="18"/>
                <w:szCs w:val="18"/>
              </w:rPr>
            </w:pPr>
            <w:r>
              <w:rPr>
                <w:sz w:val="18"/>
                <w:szCs w:val="18"/>
              </w:rPr>
              <w:t>74 (2)</w:t>
            </w:r>
          </w:p>
        </w:tc>
        <w:tc>
          <w:tcPr>
            <w:tcW w:w="1214" w:type="dxa"/>
            <w:vAlign w:val="center"/>
          </w:tcPr>
          <w:p w14:paraId="74E7DF45" w14:textId="77777777" w:rsidR="00D36EC0" w:rsidRDefault="00D36EC0" w:rsidP="00D17B19">
            <w:pPr>
              <w:overflowPunct w:val="0"/>
              <w:jc w:val="center"/>
              <w:textAlignment w:val="baseline"/>
              <w:rPr>
                <w:sz w:val="18"/>
                <w:szCs w:val="18"/>
              </w:rPr>
            </w:pPr>
            <w:r>
              <w:rPr>
                <w:sz w:val="18"/>
                <w:szCs w:val="18"/>
              </w:rPr>
              <w:t>74 (2)</w:t>
            </w:r>
          </w:p>
        </w:tc>
      </w:tr>
      <w:tr w:rsidR="00D36EC0" w14:paraId="0C715386" w14:textId="77777777" w:rsidTr="00D17B19">
        <w:trPr>
          <w:trHeight w:val="92"/>
        </w:trPr>
        <w:tc>
          <w:tcPr>
            <w:tcW w:w="2543" w:type="dxa"/>
            <w:vAlign w:val="center"/>
          </w:tcPr>
          <w:p w14:paraId="44CDD392" w14:textId="77777777" w:rsidR="00D36EC0" w:rsidRDefault="00D36EC0" w:rsidP="00D17B19">
            <w:pPr>
              <w:overflowPunct w:val="0"/>
              <w:textAlignment w:val="baseline"/>
              <w:rPr>
                <w:sz w:val="18"/>
                <w:szCs w:val="18"/>
              </w:rPr>
            </w:pPr>
            <w:r>
              <w:rPr>
                <w:sz w:val="18"/>
                <w:szCs w:val="18"/>
              </w:rPr>
              <w:t>Chemija</w:t>
            </w:r>
          </w:p>
        </w:tc>
        <w:tc>
          <w:tcPr>
            <w:tcW w:w="1701" w:type="dxa"/>
          </w:tcPr>
          <w:p w14:paraId="273A67E0" w14:textId="77777777" w:rsidR="00D36EC0" w:rsidRDefault="00D36EC0" w:rsidP="00D17B19">
            <w:pPr>
              <w:overflowPunct w:val="0"/>
              <w:jc w:val="center"/>
              <w:textAlignment w:val="baseline"/>
              <w:rPr>
                <w:sz w:val="18"/>
                <w:szCs w:val="18"/>
              </w:rPr>
            </w:pPr>
          </w:p>
        </w:tc>
        <w:tc>
          <w:tcPr>
            <w:tcW w:w="1640" w:type="dxa"/>
          </w:tcPr>
          <w:p w14:paraId="06AFBC11" w14:textId="77777777" w:rsidR="00D36EC0" w:rsidRDefault="00D36EC0" w:rsidP="00D17B19">
            <w:pPr>
              <w:overflowPunct w:val="0"/>
              <w:jc w:val="center"/>
              <w:textAlignment w:val="baseline"/>
              <w:rPr>
                <w:sz w:val="18"/>
                <w:szCs w:val="18"/>
              </w:rPr>
            </w:pPr>
          </w:p>
        </w:tc>
        <w:tc>
          <w:tcPr>
            <w:tcW w:w="1195" w:type="dxa"/>
          </w:tcPr>
          <w:p w14:paraId="1ECE9ACA" w14:textId="77777777" w:rsidR="00D36EC0" w:rsidRDefault="00D36EC0" w:rsidP="00D17B19">
            <w:pPr>
              <w:overflowPunct w:val="0"/>
              <w:jc w:val="center"/>
              <w:textAlignment w:val="baseline"/>
              <w:rPr>
                <w:sz w:val="18"/>
                <w:szCs w:val="18"/>
              </w:rPr>
            </w:pPr>
          </w:p>
        </w:tc>
        <w:tc>
          <w:tcPr>
            <w:tcW w:w="1194" w:type="dxa"/>
            <w:vAlign w:val="center"/>
          </w:tcPr>
          <w:p w14:paraId="7714FD37"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7B430BE8" w14:textId="77777777" w:rsidR="00D36EC0" w:rsidRDefault="00D36EC0" w:rsidP="00D17B19">
            <w:pPr>
              <w:overflowPunct w:val="0"/>
              <w:jc w:val="center"/>
              <w:textAlignment w:val="baseline"/>
              <w:rPr>
                <w:sz w:val="18"/>
                <w:szCs w:val="18"/>
              </w:rPr>
            </w:pPr>
            <w:r>
              <w:rPr>
                <w:sz w:val="18"/>
                <w:szCs w:val="18"/>
              </w:rPr>
              <w:t>74 (2)</w:t>
            </w:r>
          </w:p>
        </w:tc>
        <w:tc>
          <w:tcPr>
            <w:tcW w:w="1214" w:type="dxa"/>
            <w:vAlign w:val="center"/>
          </w:tcPr>
          <w:p w14:paraId="562CB6E5" w14:textId="77777777" w:rsidR="00D36EC0" w:rsidRDefault="00D36EC0" w:rsidP="00D17B19">
            <w:pPr>
              <w:overflowPunct w:val="0"/>
              <w:jc w:val="center"/>
              <w:textAlignment w:val="baseline"/>
              <w:rPr>
                <w:sz w:val="18"/>
                <w:szCs w:val="18"/>
              </w:rPr>
            </w:pPr>
            <w:r>
              <w:rPr>
                <w:sz w:val="18"/>
                <w:szCs w:val="18"/>
              </w:rPr>
              <w:t>74 (2)</w:t>
            </w:r>
          </w:p>
        </w:tc>
      </w:tr>
      <w:tr w:rsidR="00D36EC0" w14:paraId="74C5C537" w14:textId="77777777" w:rsidTr="00D17B19">
        <w:trPr>
          <w:trHeight w:val="434"/>
        </w:trPr>
        <w:tc>
          <w:tcPr>
            <w:tcW w:w="2543" w:type="dxa"/>
            <w:vAlign w:val="center"/>
          </w:tcPr>
          <w:p w14:paraId="729DF778" w14:textId="77777777" w:rsidR="00D36EC0" w:rsidRDefault="00D36EC0" w:rsidP="00D17B19">
            <w:pPr>
              <w:overflowPunct w:val="0"/>
              <w:textAlignment w:val="baseline"/>
              <w:rPr>
                <w:sz w:val="18"/>
                <w:szCs w:val="18"/>
              </w:rPr>
            </w:pPr>
            <w:r>
              <w:rPr>
                <w:sz w:val="18"/>
                <w:szCs w:val="18"/>
              </w:rPr>
              <w:t xml:space="preserve">Socialinis ugdymas </w:t>
            </w:r>
          </w:p>
        </w:tc>
        <w:tc>
          <w:tcPr>
            <w:tcW w:w="8139" w:type="dxa"/>
            <w:gridSpan w:val="6"/>
          </w:tcPr>
          <w:p w14:paraId="312BB4D9" w14:textId="77777777" w:rsidR="00D36EC0" w:rsidRDefault="00D36EC0" w:rsidP="00D17B19">
            <w:pPr>
              <w:overflowPunct w:val="0"/>
              <w:textAlignment w:val="baseline"/>
              <w:rPr>
                <w:sz w:val="18"/>
                <w:szCs w:val="18"/>
              </w:rPr>
            </w:pPr>
          </w:p>
        </w:tc>
      </w:tr>
      <w:tr w:rsidR="00D36EC0" w14:paraId="78CDD7B8" w14:textId="77777777" w:rsidTr="00D17B19">
        <w:trPr>
          <w:trHeight w:val="303"/>
        </w:trPr>
        <w:tc>
          <w:tcPr>
            <w:tcW w:w="2543" w:type="dxa"/>
            <w:vAlign w:val="center"/>
          </w:tcPr>
          <w:p w14:paraId="622BCDC2" w14:textId="77777777" w:rsidR="00D36EC0" w:rsidRDefault="00D36EC0" w:rsidP="00D17B19">
            <w:pPr>
              <w:overflowPunct w:val="0"/>
              <w:textAlignment w:val="baseline"/>
              <w:rPr>
                <w:sz w:val="18"/>
                <w:szCs w:val="18"/>
              </w:rPr>
            </w:pPr>
            <w:r>
              <w:rPr>
                <w:sz w:val="18"/>
                <w:szCs w:val="18"/>
              </w:rPr>
              <w:t>Istorija</w:t>
            </w:r>
          </w:p>
        </w:tc>
        <w:tc>
          <w:tcPr>
            <w:tcW w:w="1701" w:type="dxa"/>
            <w:vAlign w:val="center"/>
          </w:tcPr>
          <w:p w14:paraId="45817234"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12070FDB"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33F80BAB"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4DE4610F"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4D6C504B" w14:textId="77777777" w:rsidR="00D36EC0" w:rsidRDefault="00D36EC0" w:rsidP="00D17B19">
            <w:pPr>
              <w:overflowPunct w:val="0"/>
              <w:jc w:val="center"/>
              <w:textAlignment w:val="baseline"/>
              <w:rPr>
                <w:sz w:val="18"/>
                <w:szCs w:val="18"/>
              </w:rPr>
            </w:pPr>
            <w:r>
              <w:rPr>
                <w:sz w:val="18"/>
                <w:szCs w:val="18"/>
              </w:rPr>
              <w:t>74 (2)</w:t>
            </w:r>
          </w:p>
        </w:tc>
        <w:tc>
          <w:tcPr>
            <w:tcW w:w="1214" w:type="dxa"/>
          </w:tcPr>
          <w:p w14:paraId="4F5130E6" w14:textId="77777777" w:rsidR="00D36EC0" w:rsidRDefault="00D36EC0" w:rsidP="00D17B19">
            <w:pPr>
              <w:overflowPunct w:val="0"/>
              <w:jc w:val="center"/>
              <w:textAlignment w:val="baseline"/>
              <w:rPr>
                <w:sz w:val="18"/>
                <w:szCs w:val="18"/>
              </w:rPr>
            </w:pPr>
            <w:r>
              <w:rPr>
                <w:sz w:val="18"/>
                <w:szCs w:val="18"/>
              </w:rPr>
              <w:t>74 (2)</w:t>
            </w:r>
          </w:p>
        </w:tc>
      </w:tr>
      <w:tr w:rsidR="00D36EC0" w14:paraId="55DF1CB2" w14:textId="77777777" w:rsidTr="00D17B19">
        <w:trPr>
          <w:trHeight w:val="434"/>
        </w:trPr>
        <w:tc>
          <w:tcPr>
            <w:tcW w:w="2543" w:type="dxa"/>
            <w:vAlign w:val="center"/>
          </w:tcPr>
          <w:p w14:paraId="0BD9AAD4" w14:textId="77777777" w:rsidR="00D36EC0" w:rsidRDefault="00D36EC0" w:rsidP="00D17B19">
            <w:pPr>
              <w:overflowPunct w:val="0"/>
              <w:textAlignment w:val="baseline"/>
              <w:rPr>
                <w:sz w:val="18"/>
                <w:szCs w:val="18"/>
              </w:rPr>
            </w:pPr>
            <w:r>
              <w:rPr>
                <w:sz w:val="18"/>
                <w:szCs w:val="18"/>
              </w:rPr>
              <w:t xml:space="preserve">Pilietiškumo pagrindai </w:t>
            </w:r>
          </w:p>
        </w:tc>
        <w:tc>
          <w:tcPr>
            <w:tcW w:w="1701" w:type="dxa"/>
            <w:vAlign w:val="center"/>
          </w:tcPr>
          <w:p w14:paraId="387B3998" w14:textId="77777777" w:rsidR="00D36EC0" w:rsidRDefault="00D36EC0" w:rsidP="00D17B19">
            <w:pPr>
              <w:overflowPunct w:val="0"/>
              <w:jc w:val="center"/>
              <w:textAlignment w:val="baseline"/>
              <w:rPr>
                <w:sz w:val="18"/>
                <w:szCs w:val="18"/>
              </w:rPr>
            </w:pPr>
          </w:p>
        </w:tc>
        <w:tc>
          <w:tcPr>
            <w:tcW w:w="1640" w:type="dxa"/>
            <w:vAlign w:val="center"/>
          </w:tcPr>
          <w:p w14:paraId="6A5D46FF" w14:textId="77777777" w:rsidR="00D36EC0" w:rsidRDefault="00D36EC0" w:rsidP="00D17B19">
            <w:pPr>
              <w:overflowPunct w:val="0"/>
              <w:jc w:val="center"/>
              <w:textAlignment w:val="baseline"/>
              <w:rPr>
                <w:sz w:val="18"/>
                <w:szCs w:val="18"/>
              </w:rPr>
            </w:pPr>
          </w:p>
        </w:tc>
        <w:tc>
          <w:tcPr>
            <w:tcW w:w="1195" w:type="dxa"/>
            <w:vAlign w:val="center"/>
          </w:tcPr>
          <w:p w14:paraId="1779891E" w14:textId="77777777" w:rsidR="00D36EC0" w:rsidRDefault="00D36EC0" w:rsidP="00D17B19">
            <w:pPr>
              <w:overflowPunct w:val="0"/>
              <w:jc w:val="center"/>
              <w:textAlignment w:val="baseline"/>
              <w:rPr>
                <w:sz w:val="18"/>
                <w:szCs w:val="18"/>
              </w:rPr>
            </w:pPr>
          </w:p>
        </w:tc>
        <w:tc>
          <w:tcPr>
            <w:tcW w:w="1194" w:type="dxa"/>
          </w:tcPr>
          <w:p w14:paraId="2C8E0DA1" w14:textId="77777777" w:rsidR="00D36EC0" w:rsidRDefault="00D36EC0" w:rsidP="00D17B19">
            <w:pPr>
              <w:overflowPunct w:val="0"/>
              <w:jc w:val="center"/>
              <w:textAlignment w:val="baseline"/>
              <w:rPr>
                <w:sz w:val="18"/>
                <w:szCs w:val="18"/>
              </w:rPr>
            </w:pPr>
          </w:p>
        </w:tc>
        <w:tc>
          <w:tcPr>
            <w:tcW w:w="1195" w:type="dxa"/>
          </w:tcPr>
          <w:p w14:paraId="60ADA923" w14:textId="77777777" w:rsidR="00D36EC0" w:rsidRDefault="00D36EC0" w:rsidP="00D17B19">
            <w:pPr>
              <w:overflowPunct w:val="0"/>
              <w:jc w:val="center"/>
              <w:textAlignment w:val="baseline"/>
              <w:rPr>
                <w:sz w:val="18"/>
                <w:szCs w:val="18"/>
              </w:rPr>
            </w:pPr>
          </w:p>
        </w:tc>
        <w:tc>
          <w:tcPr>
            <w:tcW w:w="1214" w:type="dxa"/>
          </w:tcPr>
          <w:p w14:paraId="013E80C8" w14:textId="77777777" w:rsidR="00D36EC0" w:rsidRDefault="00D36EC0" w:rsidP="00D17B19">
            <w:pPr>
              <w:overflowPunct w:val="0"/>
              <w:jc w:val="center"/>
              <w:textAlignment w:val="baseline"/>
              <w:rPr>
                <w:sz w:val="18"/>
                <w:szCs w:val="18"/>
              </w:rPr>
            </w:pPr>
          </w:p>
        </w:tc>
      </w:tr>
      <w:tr w:rsidR="00D36EC0" w14:paraId="271A2317" w14:textId="77777777" w:rsidTr="00D17B19">
        <w:trPr>
          <w:trHeight w:val="434"/>
        </w:trPr>
        <w:tc>
          <w:tcPr>
            <w:tcW w:w="2543" w:type="dxa"/>
            <w:vAlign w:val="center"/>
          </w:tcPr>
          <w:p w14:paraId="6B5CC0AA" w14:textId="77777777" w:rsidR="00D36EC0" w:rsidRDefault="00D36EC0" w:rsidP="00D17B19">
            <w:pPr>
              <w:overflowPunct w:val="0"/>
              <w:textAlignment w:val="baseline"/>
              <w:rPr>
                <w:sz w:val="18"/>
                <w:szCs w:val="18"/>
              </w:rPr>
            </w:pPr>
            <w:r>
              <w:rPr>
                <w:sz w:val="18"/>
                <w:szCs w:val="18"/>
              </w:rPr>
              <w:t>Socialinė-pilietinė veikla</w:t>
            </w:r>
          </w:p>
        </w:tc>
        <w:tc>
          <w:tcPr>
            <w:tcW w:w="1701" w:type="dxa"/>
            <w:vAlign w:val="center"/>
          </w:tcPr>
          <w:p w14:paraId="6058238E" w14:textId="77777777" w:rsidR="00D36EC0" w:rsidRDefault="00D36EC0" w:rsidP="00D17B19">
            <w:pPr>
              <w:overflowPunct w:val="0"/>
              <w:jc w:val="center"/>
              <w:textAlignment w:val="baseline"/>
              <w:rPr>
                <w:sz w:val="18"/>
                <w:szCs w:val="18"/>
              </w:rPr>
            </w:pPr>
            <w:r>
              <w:rPr>
                <w:sz w:val="18"/>
                <w:szCs w:val="18"/>
              </w:rPr>
              <w:t>10</w:t>
            </w:r>
          </w:p>
        </w:tc>
        <w:tc>
          <w:tcPr>
            <w:tcW w:w="1640" w:type="dxa"/>
            <w:vAlign w:val="center"/>
          </w:tcPr>
          <w:p w14:paraId="3058EAB5" w14:textId="77777777" w:rsidR="00D36EC0" w:rsidRDefault="00D36EC0" w:rsidP="00D17B19">
            <w:pPr>
              <w:overflowPunct w:val="0"/>
              <w:ind w:firstLine="48"/>
              <w:jc w:val="center"/>
              <w:textAlignment w:val="baseline"/>
              <w:rPr>
                <w:sz w:val="18"/>
                <w:szCs w:val="18"/>
              </w:rPr>
            </w:pPr>
            <w:r>
              <w:rPr>
                <w:sz w:val="18"/>
                <w:szCs w:val="18"/>
              </w:rPr>
              <w:t>10</w:t>
            </w:r>
          </w:p>
        </w:tc>
        <w:tc>
          <w:tcPr>
            <w:tcW w:w="1195" w:type="dxa"/>
            <w:vAlign w:val="center"/>
          </w:tcPr>
          <w:p w14:paraId="5E30FFB6" w14:textId="77777777" w:rsidR="00D36EC0" w:rsidRDefault="00D36EC0" w:rsidP="00D17B19">
            <w:pPr>
              <w:overflowPunct w:val="0"/>
              <w:jc w:val="center"/>
              <w:textAlignment w:val="baseline"/>
              <w:rPr>
                <w:sz w:val="18"/>
                <w:szCs w:val="18"/>
              </w:rPr>
            </w:pPr>
            <w:r>
              <w:rPr>
                <w:sz w:val="18"/>
                <w:szCs w:val="18"/>
              </w:rPr>
              <w:t>10</w:t>
            </w:r>
          </w:p>
        </w:tc>
        <w:tc>
          <w:tcPr>
            <w:tcW w:w="1194" w:type="dxa"/>
            <w:vAlign w:val="center"/>
          </w:tcPr>
          <w:p w14:paraId="18CEE0C8" w14:textId="77777777" w:rsidR="00D36EC0" w:rsidRDefault="00D36EC0" w:rsidP="00D17B19">
            <w:pPr>
              <w:overflowPunct w:val="0"/>
              <w:jc w:val="center"/>
              <w:textAlignment w:val="baseline"/>
              <w:rPr>
                <w:sz w:val="18"/>
                <w:szCs w:val="18"/>
              </w:rPr>
            </w:pPr>
            <w:r>
              <w:rPr>
                <w:sz w:val="18"/>
                <w:szCs w:val="18"/>
              </w:rPr>
              <w:t>10</w:t>
            </w:r>
          </w:p>
        </w:tc>
        <w:tc>
          <w:tcPr>
            <w:tcW w:w="1195" w:type="dxa"/>
            <w:vAlign w:val="center"/>
          </w:tcPr>
          <w:p w14:paraId="53920F34" w14:textId="77777777" w:rsidR="00D36EC0" w:rsidRDefault="00D36EC0" w:rsidP="00D17B19">
            <w:pPr>
              <w:overflowPunct w:val="0"/>
              <w:ind w:firstLine="48"/>
              <w:jc w:val="center"/>
              <w:textAlignment w:val="baseline"/>
              <w:rPr>
                <w:sz w:val="18"/>
                <w:szCs w:val="18"/>
              </w:rPr>
            </w:pPr>
            <w:r>
              <w:rPr>
                <w:sz w:val="18"/>
                <w:szCs w:val="18"/>
              </w:rPr>
              <w:t>10</w:t>
            </w:r>
          </w:p>
        </w:tc>
        <w:tc>
          <w:tcPr>
            <w:tcW w:w="1214" w:type="dxa"/>
            <w:vAlign w:val="center"/>
          </w:tcPr>
          <w:p w14:paraId="255E20B9" w14:textId="77777777" w:rsidR="00D36EC0" w:rsidRDefault="00D36EC0" w:rsidP="00D17B19">
            <w:pPr>
              <w:overflowPunct w:val="0"/>
              <w:jc w:val="center"/>
              <w:textAlignment w:val="baseline"/>
              <w:rPr>
                <w:sz w:val="18"/>
                <w:szCs w:val="18"/>
              </w:rPr>
            </w:pPr>
            <w:r>
              <w:rPr>
                <w:sz w:val="18"/>
                <w:szCs w:val="18"/>
              </w:rPr>
              <w:t>10</w:t>
            </w:r>
          </w:p>
        </w:tc>
      </w:tr>
      <w:tr w:rsidR="00D36EC0" w14:paraId="1864F39C" w14:textId="77777777" w:rsidTr="00D17B19">
        <w:trPr>
          <w:trHeight w:val="289"/>
        </w:trPr>
        <w:tc>
          <w:tcPr>
            <w:tcW w:w="2543" w:type="dxa"/>
            <w:vAlign w:val="center"/>
          </w:tcPr>
          <w:p w14:paraId="30C0E094" w14:textId="77777777" w:rsidR="00D36EC0" w:rsidRDefault="00D36EC0" w:rsidP="00D17B19">
            <w:pPr>
              <w:overflowPunct w:val="0"/>
              <w:textAlignment w:val="baseline"/>
              <w:rPr>
                <w:sz w:val="18"/>
                <w:szCs w:val="18"/>
              </w:rPr>
            </w:pPr>
            <w:r>
              <w:rPr>
                <w:sz w:val="18"/>
                <w:szCs w:val="18"/>
              </w:rPr>
              <w:t>Geografija</w:t>
            </w:r>
          </w:p>
        </w:tc>
        <w:tc>
          <w:tcPr>
            <w:tcW w:w="1701" w:type="dxa"/>
          </w:tcPr>
          <w:p w14:paraId="72746295" w14:textId="77777777" w:rsidR="00D36EC0" w:rsidRDefault="00D36EC0" w:rsidP="00D17B19">
            <w:pPr>
              <w:overflowPunct w:val="0"/>
              <w:jc w:val="center"/>
              <w:textAlignment w:val="baseline"/>
              <w:rPr>
                <w:sz w:val="18"/>
                <w:szCs w:val="18"/>
              </w:rPr>
            </w:pPr>
            <w:r>
              <w:rPr>
                <w:sz w:val="18"/>
                <w:szCs w:val="18"/>
              </w:rPr>
              <w:t>74 (2)</w:t>
            </w:r>
          </w:p>
        </w:tc>
        <w:tc>
          <w:tcPr>
            <w:tcW w:w="1640" w:type="dxa"/>
          </w:tcPr>
          <w:p w14:paraId="75F6DFA4" w14:textId="77777777" w:rsidR="00D36EC0" w:rsidRDefault="00D36EC0" w:rsidP="00D17B19">
            <w:pPr>
              <w:overflowPunct w:val="0"/>
              <w:jc w:val="center"/>
              <w:textAlignment w:val="baseline"/>
              <w:rPr>
                <w:sz w:val="18"/>
                <w:szCs w:val="18"/>
              </w:rPr>
            </w:pPr>
            <w:r>
              <w:rPr>
                <w:sz w:val="18"/>
                <w:szCs w:val="18"/>
              </w:rPr>
              <w:t>74(2)</w:t>
            </w:r>
          </w:p>
        </w:tc>
        <w:tc>
          <w:tcPr>
            <w:tcW w:w="1195" w:type="dxa"/>
          </w:tcPr>
          <w:p w14:paraId="1AEE9DFA"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4F2F3BFD"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621D2D47" w14:textId="77777777" w:rsidR="00D36EC0" w:rsidRDefault="00D36EC0" w:rsidP="00D17B19">
            <w:pPr>
              <w:overflowPunct w:val="0"/>
              <w:jc w:val="center"/>
              <w:textAlignment w:val="baseline"/>
              <w:rPr>
                <w:sz w:val="18"/>
                <w:szCs w:val="18"/>
              </w:rPr>
            </w:pPr>
            <w:r>
              <w:rPr>
                <w:sz w:val="18"/>
                <w:szCs w:val="18"/>
              </w:rPr>
              <w:t>74(2)</w:t>
            </w:r>
          </w:p>
        </w:tc>
        <w:tc>
          <w:tcPr>
            <w:tcW w:w="1214" w:type="dxa"/>
          </w:tcPr>
          <w:p w14:paraId="145EEADE" w14:textId="77777777" w:rsidR="00D36EC0" w:rsidRDefault="00D36EC0" w:rsidP="00D17B19">
            <w:pPr>
              <w:overflowPunct w:val="0"/>
              <w:jc w:val="center"/>
              <w:textAlignment w:val="baseline"/>
              <w:rPr>
                <w:sz w:val="18"/>
                <w:szCs w:val="18"/>
              </w:rPr>
            </w:pPr>
            <w:r>
              <w:rPr>
                <w:sz w:val="18"/>
                <w:szCs w:val="18"/>
              </w:rPr>
              <w:t>74 (2)</w:t>
            </w:r>
          </w:p>
        </w:tc>
      </w:tr>
      <w:tr w:rsidR="00D36EC0" w14:paraId="3CFFDCBC" w14:textId="77777777" w:rsidTr="00D17B19">
        <w:trPr>
          <w:trHeight w:val="264"/>
        </w:trPr>
        <w:tc>
          <w:tcPr>
            <w:tcW w:w="2543" w:type="dxa"/>
            <w:vAlign w:val="center"/>
          </w:tcPr>
          <w:p w14:paraId="73E25A8C" w14:textId="77777777" w:rsidR="00D36EC0" w:rsidRDefault="00D36EC0" w:rsidP="00D17B19">
            <w:pPr>
              <w:overflowPunct w:val="0"/>
              <w:textAlignment w:val="baseline"/>
              <w:rPr>
                <w:sz w:val="18"/>
                <w:szCs w:val="18"/>
              </w:rPr>
            </w:pPr>
            <w:r>
              <w:rPr>
                <w:sz w:val="18"/>
                <w:szCs w:val="18"/>
              </w:rPr>
              <w:t xml:space="preserve">Meninis ugdymas </w:t>
            </w:r>
          </w:p>
        </w:tc>
        <w:tc>
          <w:tcPr>
            <w:tcW w:w="8139" w:type="dxa"/>
            <w:gridSpan w:val="6"/>
          </w:tcPr>
          <w:p w14:paraId="4DB89383" w14:textId="77777777" w:rsidR="00D36EC0" w:rsidRDefault="00D36EC0" w:rsidP="00D17B19">
            <w:pPr>
              <w:overflowPunct w:val="0"/>
              <w:textAlignment w:val="baseline"/>
              <w:rPr>
                <w:sz w:val="18"/>
                <w:szCs w:val="18"/>
              </w:rPr>
            </w:pPr>
          </w:p>
        </w:tc>
      </w:tr>
      <w:tr w:rsidR="00D36EC0" w14:paraId="00AEC2F9" w14:textId="77777777" w:rsidTr="00D17B19">
        <w:trPr>
          <w:trHeight w:val="163"/>
        </w:trPr>
        <w:tc>
          <w:tcPr>
            <w:tcW w:w="2543" w:type="dxa"/>
            <w:vAlign w:val="center"/>
          </w:tcPr>
          <w:p w14:paraId="3EC3F176" w14:textId="77777777" w:rsidR="00D36EC0" w:rsidRDefault="00D36EC0" w:rsidP="00D17B19">
            <w:pPr>
              <w:overflowPunct w:val="0"/>
              <w:textAlignment w:val="baseline"/>
              <w:rPr>
                <w:sz w:val="18"/>
                <w:szCs w:val="18"/>
              </w:rPr>
            </w:pPr>
            <w:r>
              <w:rPr>
                <w:sz w:val="18"/>
                <w:szCs w:val="18"/>
              </w:rPr>
              <w:t>Dailė</w:t>
            </w:r>
          </w:p>
        </w:tc>
        <w:tc>
          <w:tcPr>
            <w:tcW w:w="1701" w:type="dxa"/>
            <w:vAlign w:val="center"/>
          </w:tcPr>
          <w:p w14:paraId="7E131B8C"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3E14C857"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3E567C76"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16F17FF4"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49C67940" w14:textId="77777777" w:rsidR="00D36EC0" w:rsidRDefault="00D36EC0" w:rsidP="00D17B19">
            <w:pPr>
              <w:overflowPunct w:val="0"/>
              <w:jc w:val="center"/>
              <w:textAlignment w:val="baseline"/>
              <w:rPr>
                <w:sz w:val="18"/>
                <w:szCs w:val="18"/>
              </w:rPr>
            </w:pPr>
            <w:r>
              <w:rPr>
                <w:sz w:val="18"/>
                <w:szCs w:val="18"/>
              </w:rPr>
              <w:t>37 (1)</w:t>
            </w:r>
          </w:p>
        </w:tc>
        <w:tc>
          <w:tcPr>
            <w:tcW w:w="1214" w:type="dxa"/>
            <w:vAlign w:val="center"/>
          </w:tcPr>
          <w:p w14:paraId="5E265C46" w14:textId="77777777" w:rsidR="00D36EC0" w:rsidRDefault="00D36EC0" w:rsidP="00D17B19">
            <w:pPr>
              <w:overflowPunct w:val="0"/>
              <w:jc w:val="center"/>
              <w:textAlignment w:val="baseline"/>
              <w:rPr>
                <w:sz w:val="18"/>
                <w:szCs w:val="18"/>
              </w:rPr>
            </w:pPr>
            <w:r>
              <w:rPr>
                <w:sz w:val="18"/>
                <w:szCs w:val="18"/>
              </w:rPr>
              <w:t>37 (1)</w:t>
            </w:r>
          </w:p>
        </w:tc>
      </w:tr>
      <w:tr w:rsidR="00D36EC0" w14:paraId="30CE2CBF" w14:textId="77777777" w:rsidTr="00D17B19">
        <w:trPr>
          <w:trHeight w:val="267"/>
        </w:trPr>
        <w:tc>
          <w:tcPr>
            <w:tcW w:w="2543" w:type="dxa"/>
            <w:vAlign w:val="center"/>
          </w:tcPr>
          <w:p w14:paraId="4B7A8041" w14:textId="77777777" w:rsidR="00D36EC0" w:rsidRDefault="00D36EC0" w:rsidP="00D17B19">
            <w:pPr>
              <w:overflowPunct w:val="0"/>
              <w:textAlignment w:val="baseline"/>
              <w:rPr>
                <w:sz w:val="18"/>
                <w:szCs w:val="18"/>
              </w:rPr>
            </w:pPr>
            <w:r>
              <w:rPr>
                <w:sz w:val="18"/>
                <w:szCs w:val="18"/>
              </w:rPr>
              <w:t>Muzika</w:t>
            </w:r>
          </w:p>
        </w:tc>
        <w:tc>
          <w:tcPr>
            <w:tcW w:w="1701" w:type="dxa"/>
            <w:vAlign w:val="center"/>
          </w:tcPr>
          <w:p w14:paraId="3597277D"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02D2BE9B"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69E6EBC4"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5AEFA588"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36AE2F65" w14:textId="77777777" w:rsidR="00D36EC0" w:rsidRDefault="00D36EC0" w:rsidP="00D17B19">
            <w:pPr>
              <w:overflowPunct w:val="0"/>
              <w:jc w:val="center"/>
              <w:textAlignment w:val="baseline"/>
              <w:rPr>
                <w:sz w:val="18"/>
                <w:szCs w:val="18"/>
              </w:rPr>
            </w:pPr>
            <w:r>
              <w:rPr>
                <w:sz w:val="18"/>
                <w:szCs w:val="18"/>
              </w:rPr>
              <w:t>37 (1)</w:t>
            </w:r>
          </w:p>
        </w:tc>
        <w:tc>
          <w:tcPr>
            <w:tcW w:w="1214" w:type="dxa"/>
            <w:vAlign w:val="center"/>
          </w:tcPr>
          <w:p w14:paraId="535CF920" w14:textId="77777777" w:rsidR="00D36EC0" w:rsidRDefault="00D36EC0" w:rsidP="00D17B19">
            <w:pPr>
              <w:overflowPunct w:val="0"/>
              <w:jc w:val="center"/>
              <w:textAlignment w:val="baseline"/>
              <w:rPr>
                <w:sz w:val="18"/>
                <w:szCs w:val="18"/>
              </w:rPr>
            </w:pPr>
            <w:r>
              <w:rPr>
                <w:sz w:val="18"/>
                <w:szCs w:val="18"/>
              </w:rPr>
              <w:t>37 (1)</w:t>
            </w:r>
          </w:p>
        </w:tc>
      </w:tr>
      <w:tr w:rsidR="00D36EC0" w14:paraId="57B22979" w14:textId="77777777" w:rsidTr="00D17B19">
        <w:trPr>
          <w:trHeight w:val="267"/>
        </w:trPr>
        <w:tc>
          <w:tcPr>
            <w:tcW w:w="2543" w:type="dxa"/>
            <w:vAlign w:val="center"/>
          </w:tcPr>
          <w:p w14:paraId="70977958" w14:textId="77777777" w:rsidR="00D36EC0" w:rsidRDefault="00D36EC0" w:rsidP="00D17B19">
            <w:pPr>
              <w:overflowPunct w:val="0"/>
              <w:textAlignment w:val="baseline"/>
              <w:rPr>
                <w:sz w:val="18"/>
                <w:szCs w:val="18"/>
              </w:rPr>
            </w:pPr>
            <w:r>
              <w:rPr>
                <w:sz w:val="18"/>
                <w:szCs w:val="18"/>
              </w:rPr>
              <w:t>Technologijos, kūno kultūra, žmogaus sauga</w:t>
            </w:r>
          </w:p>
        </w:tc>
        <w:tc>
          <w:tcPr>
            <w:tcW w:w="8139" w:type="dxa"/>
            <w:gridSpan w:val="6"/>
          </w:tcPr>
          <w:p w14:paraId="7E171CA0" w14:textId="77777777" w:rsidR="00D36EC0" w:rsidRDefault="00D36EC0" w:rsidP="00D17B19">
            <w:pPr>
              <w:overflowPunct w:val="0"/>
              <w:textAlignment w:val="baseline"/>
              <w:rPr>
                <w:sz w:val="18"/>
                <w:szCs w:val="18"/>
              </w:rPr>
            </w:pPr>
          </w:p>
        </w:tc>
      </w:tr>
      <w:tr w:rsidR="00D36EC0" w14:paraId="2EED1FB0" w14:textId="77777777" w:rsidTr="00D17B19">
        <w:trPr>
          <w:trHeight w:val="255"/>
        </w:trPr>
        <w:tc>
          <w:tcPr>
            <w:tcW w:w="2543" w:type="dxa"/>
            <w:vAlign w:val="center"/>
          </w:tcPr>
          <w:p w14:paraId="68EDF0D4" w14:textId="77777777" w:rsidR="00D36EC0" w:rsidRDefault="00D36EC0" w:rsidP="00D17B19">
            <w:pPr>
              <w:overflowPunct w:val="0"/>
              <w:textAlignment w:val="baseline"/>
              <w:rPr>
                <w:sz w:val="18"/>
                <w:szCs w:val="18"/>
              </w:rPr>
            </w:pPr>
            <w:r>
              <w:rPr>
                <w:sz w:val="18"/>
                <w:szCs w:val="18"/>
              </w:rPr>
              <w:t>Technologijos (...)</w:t>
            </w:r>
          </w:p>
        </w:tc>
        <w:tc>
          <w:tcPr>
            <w:tcW w:w="1701" w:type="dxa"/>
            <w:vAlign w:val="center"/>
          </w:tcPr>
          <w:p w14:paraId="0B3CE81C" w14:textId="77777777" w:rsidR="00D36EC0" w:rsidRDefault="00D36EC0" w:rsidP="00D17B19">
            <w:pPr>
              <w:overflowPunct w:val="0"/>
              <w:jc w:val="center"/>
              <w:textAlignment w:val="baseline"/>
              <w:rPr>
                <w:sz w:val="18"/>
                <w:szCs w:val="18"/>
              </w:rPr>
            </w:pPr>
            <w:r>
              <w:rPr>
                <w:sz w:val="18"/>
                <w:szCs w:val="18"/>
              </w:rPr>
              <w:t>74 (2)</w:t>
            </w:r>
          </w:p>
        </w:tc>
        <w:tc>
          <w:tcPr>
            <w:tcW w:w="1640" w:type="dxa"/>
            <w:tcBorders>
              <w:top w:val="nil"/>
            </w:tcBorders>
            <w:vAlign w:val="center"/>
          </w:tcPr>
          <w:p w14:paraId="3AA12DA6" w14:textId="77777777" w:rsidR="00D36EC0" w:rsidRDefault="00D36EC0" w:rsidP="00D17B19">
            <w:pPr>
              <w:overflowPunct w:val="0"/>
              <w:jc w:val="center"/>
              <w:textAlignment w:val="baseline"/>
              <w:rPr>
                <w:sz w:val="18"/>
                <w:szCs w:val="18"/>
              </w:rPr>
            </w:pPr>
            <w:r>
              <w:rPr>
                <w:sz w:val="18"/>
                <w:szCs w:val="18"/>
              </w:rPr>
              <w:t>74 (2)</w:t>
            </w:r>
          </w:p>
        </w:tc>
        <w:tc>
          <w:tcPr>
            <w:tcW w:w="1195" w:type="dxa"/>
            <w:tcBorders>
              <w:top w:val="nil"/>
            </w:tcBorders>
            <w:vAlign w:val="center"/>
          </w:tcPr>
          <w:p w14:paraId="54610AFA" w14:textId="77777777" w:rsidR="00D36EC0" w:rsidRDefault="00D36EC0" w:rsidP="00D17B19">
            <w:pPr>
              <w:overflowPunct w:val="0"/>
              <w:jc w:val="center"/>
              <w:textAlignment w:val="baseline"/>
              <w:rPr>
                <w:sz w:val="18"/>
                <w:szCs w:val="18"/>
              </w:rPr>
            </w:pPr>
            <w:r>
              <w:rPr>
                <w:sz w:val="18"/>
                <w:szCs w:val="18"/>
              </w:rPr>
              <w:t>74 (2)</w:t>
            </w:r>
          </w:p>
        </w:tc>
        <w:tc>
          <w:tcPr>
            <w:tcW w:w="1194" w:type="dxa"/>
            <w:tcBorders>
              <w:top w:val="nil"/>
            </w:tcBorders>
            <w:vAlign w:val="center"/>
          </w:tcPr>
          <w:p w14:paraId="29EEF236" w14:textId="77777777" w:rsidR="00D36EC0" w:rsidRDefault="00D36EC0" w:rsidP="00D17B19">
            <w:pPr>
              <w:overflowPunct w:val="0"/>
              <w:jc w:val="center"/>
              <w:textAlignment w:val="baseline"/>
              <w:rPr>
                <w:sz w:val="18"/>
                <w:szCs w:val="18"/>
              </w:rPr>
            </w:pPr>
            <w:r>
              <w:rPr>
                <w:sz w:val="18"/>
                <w:szCs w:val="18"/>
              </w:rPr>
              <w:t>37 (1)</w:t>
            </w:r>
          </w:p>
        </w:tc>
        <w:tc>
          <w:tcPr>
            <w:tcW w:w="1195" w:type="dxa"/>
            <w:tcBorders>
              <w:top w:val="nil"/>
            </w:tcBorders>
            <w:vAlign w:val="center"/>
          </w:tcPr>
          <w:p w14:paraId="4ECECFD7" w14:textId="77777777" w:rsidR="00D36EC0" w:rsidRDefault="00D36EC0" w:rsidP="00D17B19">
            <w:pPr>
              <w:overflowPunct w:val="0"/>
              <w:jc w:val="center"/>
              <w:textAlignment w:val="baseline"/>
              <w:rPr>
                <w:sz w:val="18"/>
                <w:szCs w:val="18"/>
              </w:rPr>
            </w:pPr>
            <w:r>
              <w:rPr>
                <w:sz w:val="18"/>
                <w:szCs w:val="18"/>
              </w:rPr>
              <w:t>37 (1)</w:t>
            </w:r>
          </w:p>
        </w:tc>
        <w:tc>
          <w:tcPr>
            <w:tcW w:w="1214" w:type="dxa"/>
            <w:tcBorders>
              <w:top w:val="nil"/>
            </w:tcBorders>
            <w:vAlign w:val="center"/>
          </w:tcPr>
          <w:p w14:paraId="6F085D38" w14:textId="77777777" w:rsidR="00D36EC0" w:rsidRDefault="00D36EC0" w:rsidP="00D17B19">
            <w:pPr>
              <w:overflowPunct w:val="0"/>
              <w:jc w:val="center"/>
              <w:textAlignment w:val="baseline"/>
              <w:rPr>
                <w:sz w:val="18"/>
                <w:szCs w:val="18"/>
              </w:rPr>
            </w:pPr>
            <w:r>
              <w:rPr>
                <w:sz w:val="18"/>
                <w:szCs w:val="18"/>
              </w:rPr>
              <w:t>37 (1)</w:t>
            </w:r>
          </w:p>
        </w:tc>
      </w:tr>
      <w:tr w:rsidR="00D36EC0" w:rsidRPr="00396DD3" w14:paraId="544BD2B8" w14:textId="77777777" w:rsidTr="00D17B19">
        <w:trPr>
          <w:trHeight w:val="251"/>
        </w:trPr>
        <w:tc>
          <w:tcPr>
            <w:tcW w:w="2543" w:type="dxa"/>
            <w:vAlign w:val="center"/>
          </w:tcPr>
          <w:p w14:paraId="59E55D9B" w14:textId="331BDCE0" w:rsidR="00D36EC0" w:rsidRPr="006A058D" w:rsidRDefault="006A058D" w:rsidP="006A058D">
            <w:pPr>
              <w:overflowPunct w:val="0"/>
              <w:textAlignment w:val="baseline"/>
              <w:rPr>
                <w:sz w:val="18"/>
                <w:szCs w:val="18"/>
              </w:rPr>
            </w:pPr>
            <w:r w:rsidRPr="006A058D">
              <w:rPr>
                <w:sz w:val="18"/>
                <w:szCs w:val="18"/>
              </w:rPr>
              <w:t>Fizinis ugdymas</w:t>
            </w:r>
          </w:p>
        </w:tc>
        <w:tc>
          <w:tcPr>
            <w:tcW w:w="1701" w:type="dxa"/>
            <w:vAlign w:val="center"/>
          </w:tcPr>
          <w:p w14:paraId="571ABA2F" w14:textId="6C532F8D" w:rsidR="00DD39F2" w:rsidRPr="006A058D" w:rsidRDefault="00DD39F2" w:rsidP="00D17B19">
            <w:pPr>
              <w:overflowPunct w:val="0"/>
              <w:jc w:val="center"/>
              <w:textAlignment w:val="baseline"/>
              <w:rPr>
                <w:sz w:val="18"/>
                <w:szCs w:val="18"/>
              </w:rPr>
            </w:pPr>
            <w:r w:rsidRPr="006A058D">
              <w:rPr>
                <w:sz w:val="18"/>
                <w:szCs w:val="18"/>
              </w:rPr>
              <w:t>74 (2)</w:t>
            </w:r>
          </w:p>
          <w:p w14:paraId="4F44E5C4" w14:textId="6F9F8E15" w:rsidR="00D36EC0" w:rsidRPr="006A058D" w:rsidRDefault="00D36EC0" w:rsidP="00D17B19">
            <w:pPr>
              <w:overflowPunct w:val="0"/>
              <w:jc w:val="center"/>
              <w:textAlignment w:val="baseline"/>
              <w:rPr>
                <w:sz w:val="18"/>
                <w:szCs w:val="18"/>
              </w:rPr>
            </w:pPr>
            <w:r w:rsidRPr="006A058D">
              <w:rPr>
                <w:sz w:val="18"/>
                <w:szCs w:val="18"/>
              </w:rPr>
              <w:t xml:space="preserve">111(3) </w:t>
            </w:r>
          </w:p>
        </w:tc>
        <w:tc>
          <w:tcPr>
            <w:tcW w:w="1640" w:type="dxa"/>
            <w:vAlign w:val="center"/>
          </w:tcPr>
          <w:p w14:paraId="0F778AD5" w14:textId="3AA1B7BF" w:rsidR="00DD39F2" w:rsidRPr="006A058D" w:rsidRDefault="00DD39F2" w:rsidP="00D17B19">
            <w:pPr>
              <w:overflowPunct w:val="0"/>
              <w:jc w:val="center"/>
              <w:textAlignment w:val="baseline"/>
              <w:rPr>
                <w:sz w:val="18"/>
                <w:szCs w:val="18"/>
              </w:rPr>
            </w:pPr>
            <w:r w:rsidRPr="006A058D">
              <w:rPr>
                <w:sz w:val="18"/>
                <w:szCs w:val="18"/>
              </w:rPr>
              <w:t>74 (2)</w:t>
            </w:r>
          </w:p>
          <w:p w14:paraId="212F5D9B" w14:textId="4E5434B9" w:rsidR="00D36EC0" w:rsidRPr="006A058D" w:rsidRDefault="00D36EC0" w:rsidP="00D17B19">
            <w:pPr>
              <w:overflowPunct w:val="0"/>
              <w:jc w:val="center"/>
              <w:textAlignment w:val="baseline"/>
              <w:rPr>
                <w:sz w:val="18"/>
                <w:szCs w:val="18"/>
              </w:rPr>
            </w:pPr>
            <w:r w:rsidRPr="006A058D">
              <w:rPr>
                <w:sz w:val="18"/>
                <w:szCs w:val="18"/>
              </w:rPr>
              <w:t>111(3)</w:t>
            </w:r>
          </w:p>
        </w:tc>
        <w:tc>
          <w:tcPr>
            <w:tcW w:w="1195" w:type="dxa"/>
            <w:vAlign w:val="center"/>
          </w:tcPr>
          <w:p w14:paraId="7416146E" w14:textId="6CD415F5" w:rsidR="00DD39F2" w:rsidRPr="006A058D" w:rsidRDefault="00DD39F2" w:rsidP="00D17B19">
            <w:pPr>
              <w:overflowPunct w:val="0"/>
              <w:jc w:val="center"/>
              <w:textAlignment w:val="baseline"/>
              <w:rPr>
                <w:sz w:val="18"/>
                <w:szCs w:val="18"/>
              </w:rPr>
            </w:pPr>
            <w:r w:rsidRPr="006A058D">
              <w:rPr>
                <w:sz w:val="18"/>
                <w:szCs w:val="18"/>
              </w:rPr>
              <w:t>74 (2)</w:t>
            </w:r>
          </w:p>
          <w:p w14:paraId="3126CF23" w14:textId="7815B6E3" w:rsidR="00D36EC0" w:rsidRPr="006A058D" w:rsidRDefault="00D36EC0" w:rsidP="00D17B19">
            <w:pPr>
              <w:overflowPunct w:val="0"/>
              <w:jc w:val="center"/>
              <w:textAlignment w:val="baseline"/>
              <w:rPr>
                <w:sz w:val="18"/>
                <w:szCs w:val="18"/>
              </w:rPr>
            </w:pPr>
            <w:r w:rsidRPr="006A058D">
              <w:rPr>
                <w:sz w:val="18"/>
                <w:szCs w:val="18"/>
              </w:rPr>
              <w:t>111(3)</w:t>
            </w:r>
          </w:p>
        </w:tc>
        <w:tc>
          <w:tcPr>
            <w:tcW w:w="1194" w:type="dxa"/>
            <w:vAlign w:val="center"/>
          </w:tcPr>
          <w:p w14:paraId="38E544A9" w14:textId="77777777" w:rsidR="00D36EC0" w:rsidRPr="006A058D" w:rsidRDefault="00D36EC0" w:rsidP="00D17B19">
            <w:pPr>
              <w:overflowPunct w:val="0"/>
              <w:jc w:val="center"/>
              <w:textAlignment w:val="baseline"/>
              <w:rPr>
                <w:sz w:val="18"/>
                <w:szCs w:val="18"/>
              </w:rPr>
            </w:pPr>
            <w:r w:rsidRPr="006A058D">
              <w:rPr>
                <w:sz w:val="18"/>
                <w:szCs w:val="18"/>
              </w:rPr>
              <w:t>74 (2)</w:t>
            </w:r>
          </w:p>
        </w:tc>
        <w:tc>
          <w:tcPr>
            <w:tcW w:w="1195" w:type="dxa"/>
            <w:vAlign w:val="center"/>
          </w:tcPr>
          <w:p w14:paraId="4E87E428" w14:textId="77777777" w:rsidR="00D36EC0" w:rsidRPr="006A058D" w:rsidRDefault="00D36EC0" w:rsidP="00D17B19">
            <w:pPr>
              <w:overflowPunct w:val="0"/>
              <w:jc w:val="center"/>
              <w:textAlignment w:val="baseline"/>
              <w:rPr>
                <w:sz w:val="18"/>
                <w:szCs w:val="18"/>
              </w:rPr>
            </w:pPr>
            <w:r w:rsidRPr="006A058D">
              <w:rPr>
                <w:sz w:val="18"/>
                <w:szCs w:val="18"/>
              </w:rPr>
              <w:t>74 (2)</w:t>
            </w:r>
          </w:p>
        </w:tc>
        <w:tc>
          <w:tcPr>
            <w:tcW w:w="1214" w:type="dxa"/>
            <w:vAlign w:val="center"/>
          </w:tcPr>
          <w:p w14:paraId="4E48A76D" w14:textId="77777777" w:rsidR="00D36EC0" w:rsidRPr="006A058D" w:rsidRDefault="00D36EC0" w:rsidP="00D17B19">
            <w:pPr>
              <w:overflowPunct w:val="0"/>
              <w:jc w:val="center"/>
              <w:textAlignment w:val="baseline"/>
              <w:rPr>
                <w:sz w:val="18"/>
                <w:szCs w:val="18"/>
              </w:rPr>
            </w:pPr>
            <w:r w:rsidRPr="006A058D">
              <w:rPr>
                <w:sz w:val="18"/>
                <w:szCs w:val="18"/>
              </w:rPr>
              <w:t>74 (2)</w:t>
            </w:r>
          </w:p>
        </w:tc>
      </w:tr>
      <w:tr w:rsidR="00D36EC0" w14:paraId="3669B580" w14:textId="77777777" w:rsidTr="00D17B19">
        <w:trPr>
          <w:trHeight w:val="262"/>
        </w:trPr>
        <w:tc>
          <w:tcPr>
            <w:tcW w:w="2543" w:type="dxa"/>
            <w:vAlign w:val="center"/>
          </w:tcPr>
          <w:p w14:paraId="7BDFB9AD" w14:textId="77777777" w:rsidR="00D36EC0" w:rsidRDefault="00D36EC0" w:rsidP="00D17B19">
            <w:pPr>
              <w:overflowPunct w:val="0"/>
              <w:textAlignment w:val="baseline"/>
              <w:rPr>
                <w:sz w:val="18"/>
                <w:szCs w:val="18"/>
              </w:rPr>
            </w:pPr>
            <w:r>
              <w:rPr>
                <w:sz w:val="18"/>
                <w:szCs w:val="18"/>
              </w:rPr>
              <w:t>Žmogaus sauga</w:t>
            </w:r>
          </w:p>
        </w:tc>
        <w:tc>
          <w:tcPr>
            <w:tcW w:w="1701" w:type="dxa"/>
            <w:vAlign w:val="center"/>
          </w:tcPr>
          <w:p w14:paraId="50E32413" w14:textId="77777777" w:rsidR="00D36EC0" w:rsidRDefault="00D36EC0" w:rsidP="00D17B19">
            <w:pPr>
              <w:overflowPunct w:val="0"/>
              <w:jc w:val="center"/>
              <w:textAlignment w:val="baseline"/>
              <w:rPr>
                <w:sz w:val="18"/>
                <w:szCs w:val="18"/>
              </w:rPr>
            </w:pPr>
          </w:p>
        </w:tc>
        <w:tc>
          <w:tcPr>
            <w:tcW w:w="1640" w:type="dxa"/>
            <w:tcBorders>
              <w:top w:val="nil"/>
            </w:tcBorders>
            <w:vAlign w:val="center"/>
          </w:tcPr>
          <w:p w14:paraId="34EBBB0E" w14:textId="77777777" w:rsidR="00D36EC0" w:rsidRDefault="00D36EC0" w:rsidP="00D17B19">
            <w:pPr>
              <w:overflowPunct w:val="0"/>
              <w:jc w:val="center"/>
              <w:textAlignment w:val="baseline"/>
              <w:rPr>
                <w:sz w:val="18"/>
                <w:szCs w:val="18"/>
              </w:rPr>
            </w:pPr>
          </w:p>
        </w:tc>
        <w:tc>
          <w:tcPr>
            <w:tcW w:w="1195" w:type="dxa"/>
            <w:tcBorders>
              <w:top w:val="nil"/>
            </w:tcBorders>
            <w:vAlign w:val="center"/>
          </w:tcPr>
          <w:p w14:paraId="5273CCDF" w14:textId="77777777" w:rsidR="00D36EC0" w:rsidRDefault="00D36EC0" w:rsidP="00D17B19">
            <w:pPr>
              <w:overflowPunct w:val="0"/>
              <w:jc w:val="center"/>
              <w:textAlignment w:val="baseline"/>
              <w:rPr>
                <w:sz w:val="18"/>
                <w:szCs w:val="18"/>
              </w:rPr>
            </w:pPr>
          </w:p>
        </w:tc>
        <w:tc>
          <w:tcPr>
            <w:tcW w:w="1194" w:type="dxa"/>
            <w:tcBorders>
              <w:top w:val="nil"/>
            </w:tcBorders>
            <w:vAlign w:val="center"/>
          </w:tcPr>
          <w:p w14:paraId="3F87571C" w14:textId="77777777" w:rsidR="00D36EC0" w:rsidRDefault="00D36EC0" w:rsidP="00D17B19">
            <w:pPr>
              <w:overflowPunct w:val="0"/>
              <w:jc w:val="center"/>
              <w:textAlignment w:val="baseline"/>
              <w:rPr>
                <w:sz w:val="18"/>
                <w:szCs w:val="18"/>
              </w:rPr>
            </w:pPr>
            <w:r>
              <w:rPr>
                <w:sz w:val="18"/>
                <w:szCs w:val="18"/>
              </w:rPr>
              <w:t>37 (1)</w:t>
            </w:r>
          </w:p>
        </w:tc>
        <w:tc>
          <w:tcPr>
            <w:tcW w:w="1195" w:type="dxa"/>
            <w:tcBorders>
              <w:top w:val="nil"/>
            </w:tcBorders>
            <w:vAlign w:val="center"/>
          </w:tcPr>
          <w:p w14:paraId="4625ADAE" w14:textId="77777777" w:rsidR="00D36EC0" w:rsidRDefault="00D36EC0" w:rsidP="00D17B19">
            <w:pPr>
              <w:overflowPunct w:val="0"/>
              <w:jc w:val="center"/>
              <w:textAlignment w:val="baseline"/>
              <w:rPr>
                <w:sz w:val="18"/>
                <w:szCs w:val="18"/>
              </w:rPr>
            </w:pPr>
            <w:r>
              <w:rPr>
                <w:sz w:val="18"/>
                <w:szCs w:val="18"/>
              </w:rPr>
              <w:t>37 (1)</w:t>
            </w:r>
          </w:p>
        </w:tc>
        <w:tc>
          <w:tcPr>
            <w:tcW w:w="1214" w:type="dxa"/>
            <w:tcBorders>
              <w:top w:val="nil"/>
            </w:tcBorders>
            <w:vAlign w:val="center"/>
          </w:tcPr>
          <w:p w14:paraId="2E84C441" w14:textId="77777777" w:rsidR="00D36EC0" w:rsidRDefault="00D36EC0" w:rsidP="00D17B19">
            <w:pPr>
              <w:overflowPunct w:val="0"/>
              <w:jc w:val="center"/>
              <w:textAlignment w:val="baseline"/>
              <w:rPr>
                <w:sz w:val="18"/>
                <w:szCs w:val="18"/>
              </w:rPr>
            </w:pPr>
            <w:r>
              <w:rPr>
                <w:sz w:val="18"/>
                <w:szCs w:val="18"/>
              </w:rPr>
              <w:t>37 (1)</w:t>
            </w:r>
          </w:p>
        </w:tc>
      </w:tr>
      <w:tr w:rsidR="00D36EC0" w14:paraId="21E0CB4E" w14:textId="77777777" w:rsidTr="00D17B19">
        <w:trPr>
          <w:trHeight w:val="1319"/>
        </w:trPr>
        <w:tc>
          <w:tcPr>
            <w:tcW w:w="2543" w:type="dxa"/>
            <w:vAlign w:val="center"/>
          </w:tcPr>
          <w:p w14:paraId="1064B8B5" w14:textId="77777777" w:rsidR="00D36EC0" w:rsidRDefault="00D36EC0" w:rsidP="00D17B19">
            <w:pPr>
              <w:overflowPunct w:val="0"/>
              <w:textAlignment w:val="baseline"/>
              <w:rPr>
                <w:sz w:val="18"/>
                <w:szCs w:val="18"/>
              </w:rPr>
            </w:pPr>
            <w:r>
              <w:rPr>
                <w:sz w:val="18"/>
                <w:szCs w:val="18"/>
              </w:rPr>
              <w:t>Pasirenkamieji dalykai / dalykų moduliai / projektinė veikla</w:t>
            </w:r>
          </w:p>
          <w:p w14:paraId="030EBCFE" w14:textId="77777777" w:rsidR="00D36EC0" w:rsidRDefault="00D36EC0" w:rsidP="00D17B19">
            <w:pPr>
              <w:overflowPunct w:val="0"/>
              <w:ind w:right="-285"/>
              <w:textAlignment w:val="baseline"/>
              <w:rPr>
                <w:sz w:val="18"/>
                <w:szCs w:val="18"/>
              </w:rPr>
            </w:pPr>
            <w:r>
              <w:rPr>
                <w:sz w:val="18"/>
                <w:szCs w:val="18"/>
              </w:rPr>
              <w:t xml:space="preserve">projektinė veikla (...); ... (pasirenkamasis); ...(dalyko modulis </w:t>
            </w:r>
          </w:p>
        </w:tc>
        <w:tc>
          <w:tcPr>
            <w:tcW w:w="1701" w:type="dxa"/>
            <w:vAlign w:val="center"/>
          </w:tcPr>
          <w:p w14:paraId="67750974" w14:textId="77777777" w:rsidR="00D36EC0" w:rsidRDefault="00D36EC0" w:rsidP="00D17B19">
            <w:pPr>
              <w:overflowPunct w:val="0"/>
              <w:textAlignment w:val="baseline"/>
              <w:rPr>
                <w:sz w:val="18"/>
                <w:szCs w:val="18"/>
              </w:rPr>
            </w:pPr>
          </w:p>
        </w:tc>
        <w:tc>
          <w:tcPr>
            <w:tcW w:w="1640" w:type="dxa"/>
            <w:vAlign w:val="center"/>
          </w:tcPr>
          <w:p w14:paraId="0FF8954A" w14:textId="77777777" w:rsidR="00D36EC0" w:rsidRDefault="00D36EC0" w:rsidP="00D17B19">
            <w:pPr>
              <w:overflowPunct w:val="0"/>
              <w:textAlignment w:val="baseline"/>
              <w:rPr>
                <w:sz w:val="18"/>
                <w:szCs w:val="18"/>
              </w:rPr>
            </w:pPr>
          </w:p>
        </w:tc>
        <w:tc>
          <w:tcPr>
            <w:tcW w:w="1195" w:type="dxa"/>
            <w:vAlign w:val="center"/>
          </w:tcPr>
          <w:p w14:paraId="4E8402CF" w14:textId="77777777" w:rsidR="00D36EC0" w:rsidRDefault="00D36EC0" w:rsidP="00D17B19">
            <w:pPr>
              <w:overflowPunct w:val="0"/>
              <w:jc w:val="center"/>
              <w:textAlignment w:val="baseline"/>
              <w:rPr>
                <w:sz w:val="18"/>
                <w:szCs w:val="18"/>
              </w:rPr>
            </w:pPr>
          </w:p>
        </w:tc>
        <w:tc>
          <w:tcPr>
            <w:tcW w:w="1194" w:type="dxa"/>
          </w:tcPr>
          <w:p w14:paraId="396CB19E" w14:textId="77777777" w:rsidR="00D36EC0" w:rsidRDefault="00D36EC0" w:rsidP="00D17B19">
            <w:pPr>
              <w:overflowPunct w:val="0"/>
              <w:jc w:val="center"/>
              <w:textAlignment w:val="baseline"/>
              <w:rPr>
                <w:sz w:val="18"/>
                <w:szCs w:val="18"/>
              </w:rPr>
            </w:pPr>
          </w:p>
        </w:tc>
        <w:tc>
          <w:tcPr>
            <w:tcW w:w="1195" w:type="dxa"/>
          </w:tcPr>
          <w:p w14:paraId="19E6BBE3" w14:textId="77777777" w:rsidR="00D36EC0" w:rsidRDefault="00D36EC0" w:rsidP="00D17B19">
            <w:pPr>
              <w:overflowPunct w:val="0"/>
              <w:jc w:val="center"/>
              <w:textAlignment w:val="baseline"/>
              <w:rPr>
                <w:sz w:val="18"/>
                <w:szCs w:val="18"/>
              </w:rPr>
            </w:pPr>
          </w:p>
        </w:tc>
        <w:tc>
          <w:tcPr>
            <w:tcW w:w="1214" w:type="dxa"/>
          </w:tcPr>
          <w:p w14:paraId="43C2C3DD" w14:textId="77777777" w:rsidR="00D36EC0" w:rsidRDefault="00D36EC0" w:rsidP="00D17B19">
            <w:pPr>
              <w:overflowPunct w:val="0"/>
              <w:jc w:val="center"/>
              <w:textAlignment w:val="baseline"/>
              <w:rPr>
                <w:sz w:val="18"/>
                <w:szCs w:val="18"/>
              </w:rPr>
            </w:pPr>
          </w:p>
        </w:tc>
      </w:tr>
      <w:tr w:rsidR="00D36EC0" w14:paraId="72CE3FDB" w14:textId="77777777" w:rsidTr="00D17B19">
        <w:trPr>
          <w:trHeight w:val="1319"/>
        </w:trPr>
        <w:tc>
          <w:tcPr>
            <w:tcW w:w="2543" w:type="dxa"/>
            <w:vAlign w:val="center"/>
          </w:tcPr>
          <w:p w14:paraId="47E436E4" w14:textId="77777777" w:rsidR="00D36EC0" w:rsidRDefault="00D36EC0" w:rsidP="00D17B19">
            <w:pPr>
              <w:overflowPunct w:val="0"/>
              <w:textAlignment w:val="baseline"/>
              <w:rPr>
                <w:sz w:val="18"/>
                <w:szCs w:val="18"/>
              </w:rPr>
            </w:pPr>
            <w:r>
              <w:rPr>
                <w:sz w:val="18"/>
                <w:szCs w:val="18"/>
              </w:rPr>
              <w:t>Minimalus pamokų skaičius mokiniui per savaitę</w:t>
            </w:r>
          </w:p>
        </w:tc>
        <w:tc>
          <w:tcPr>
            <w:tcW w:w="1701" w:type="dxa"/>
            <w:vAlign w:val="center"/>
          </w:tcPr>
          <w:p w14:paraId="191AB494" w14:textId="77777777" w:rsidR="00D36EC0" w:rsidRDefault="00D36EC0" w:rsidP="00D17B19">
            <w:pPr>
              <w:overflowPunct w:val="0"/>
              <w:jc w:val="center"/>
              <w:textAlignment w:val="baseline"/>
              <w:rPr>
                <w:sz w:val="18"/>
                <w:szCs w:val="18"/>
              </w:rPr>
            </w:pPr>
            <w:r>
              <w:rPr>
                <w:sz w:val="18"/>
                <w:szCs w:val="18"/>
              </w:rPr>
              <w:t>30</w:t>
            </w:r>
          </w:p>
        </w:tc>
        <w:tc>
          <w:tcPr>
            <w:tcW w:w="1640" w:type="dxa"/>
            <w:vAlign w:val="center"/>
          </w:tcPr>
          <w:p w14:paraId="308E4CE3" w14:textId="77777777" w:rsidR="00D36EC0" w:rsidRDefault="00D36EC0" w:rsidP="00D17B19">
            <w:pPr>
              <w:overflowPunct w:val="0"/>
              <w:jc w:val="center"/>
              <w:textAlignment w:val="baseline"/>
              <w:rPr>
                <w:sz w:val="18"/>
                <w:szCs w:val="18"/>
              </w:rPr>
            </w:pPr>
            <w:r>
              <w:rPr>
                <w:sz w:val="18"/>
                <w:szCs w:val="18"/>
              </w:rPr>
              <w:t>30</w:t>
            </w:r>
          </w:p>
        </w:tc>
        <w:tc>
          <w:tcPr>
            <w:tcW w:w="1195" w:type="dxa"/>
            <w:vAlign w:val="center"/>
          </w:tcPr>
          <w:p w14:paraId="5E286001" w14:textId="77777777" w:rsidR="00D36EC0" w:rsidRDefault="00D36EC0" w:rsidP="00D17B19">
            <w:pPr>
              <w:overflowPunct w:val="0"/>
              <w:jc w:val="center"/>
              <w:textAlignment w:val="baseline"/>
              <w:rPr>
                <w:sz w:val="18"/>
                <w:szCs w:val="18"/>
              </w:rPr>
            </w:pPr>
            <w:r>
              <w:rPr>
                <w:sz w:val="18"/>
                <w:szCs w:val="18"/>
              </w:rPr>
              <w:t>30</w:t>
            </w:r>
          </w:p>
        </w:tc>
        <w:tc>
          <w:tcPr>
            <w:tcW w:w="1194" w:type="dxa"/>
            <w:vAlign w:val="center"/>
          </w:tcPr>
          <w:p w14:paraId="4DF7E167" w14:textId="0C9674AC" w:rsidR="00D36EC0" w:rsidRPr="00017D33" w:rsidRDefault="00D36EC0" w:rsidP="00C561D3">
            <w:pPr>
              <w:overflowPunct w:val="0"/>
              <w:jc w:val="center"/>
              <w:textAlignment w:val="baseline"/>
              <w:rPr>
                <w:sz w:val="18"/>
                <w:szCs w:val="18"/>
              </w:rPr>
            </w:pPr>
            <w:r w:rsidRPr="00017D33">
              <w:rPr>
                <w:sz w:val="18"/>
                <w:szCs w:val="18"/>
              </w:rPr>
              <w:t>3</w:t>
            </w:r>
            <w:r w:rsidR="00C561D3">
              <w:rPr>
                <w:sz w:val="18"/>
                <w:szCs w:val="18"/>
              </w:rPr>
              <w:t>0</w:t>
            </w:r>
          </w:p>
        </w:tc>
        <w:tc>
          <w:tcPr>
            <w:tcW w:w="1195" w:type="dxa"/>
            <w:vAlign w:val="center"/>
          </w:tcPr>
          <w:p w14:paraId="398EFA7E" w14:textId="2528E534" w:rsidR="00D36EC0" w:rsidRPr="00017D33" w:rsidRDefault="00C561D3" w:rsidP="00D17B19">
            <w:pPr>
              <w:overflowPunct w:val="0"/>
              <w:jc w:val="center"/>
              <w:textAlignment w:val="baseline"/>
              <w:rPr>
                <w:sz w:val="18"/>
                <w:szCs w:val="18"/>
              </w:rPr>
            </w:pPr>
            <w:r w:rsidRPr="00017D33">
              <w:rPr>
                <w:sz w:val="18"/>
                <w:szCs w:val="18"/>
              </w:rPr>
              <w:t>3</w:t>
            </w:r>
            <w:r>
              <w:rPr>
                <w:sz w:val="18"/>
                <w:szCs w:val="18"/>
              </w:rPr>
              <w:t>0</w:t>
            </w:r>
          </w:p>
        </w:tc>
        <w:tc>
          <w:tcPr>
            <w:tcW w:w="1214" w:type="dxa"/>
            <w:vAlign w:val="center"/>
          </w:tcPr>
          <w:p w14:paraId="3D2C97F4" w14:textId="50C4C3B0" w:rsidR="00D36EC0" w:rsidRPr="00017D33" w:rsidRDefault="00C561D3" w:rsidP="00D17B19">
            <w:pPr>
              <w:overflowPunct w:val="0"/>
              <w:jc w:val="center"/>
              <w:textAlignment w:val="baseline"/>
              <w:rPr>
                <w:sz w:val="18"/>
                <w:szCs w:val="18"/>
              </w:rPr>
            </w:pPr>
            <w:r w:rsidRPr="00017D33">
              <w:rPr>
                <w:sz w:val="18"/>
                <w:szCs w:val="18"/>
              </w:rPr>
              <w:t>3</w:t>
            </w:r>
            <w:r>
              <w:rPr>
                <w:sz w:val="18"/>
                <w:szCs w:val="18"/>
              </w:rPr>
              <w:t>0</w:t>
            </w:r>
          </w:p>
        </w:tc>
      </w:tr>
      <w:tr w:rsidR="00D36EC0" w14:paraId="2E3C468A" w14:textId="77777777" w:rsidTr="00D17B19">
        <w:trPr>
          <w:trHeight w:val="1319"/>
        </w:trPr>
        <w:tc>
          <w:tcPr>
            <w:tcW w:w="2543" w:type="dxa"/>
            <w:vAlign w:val="center"/>
          </w:tcPr>
          <w:p w14:paraId="6D74BB0D" w14:textId="77777777" w:rsidR="00D36EC0" w:rsidRDefault="00D36EC0" w:rsidP="00D17B19">
            <w:pPr>
              <w:overflowPunct w:val="0"/>
              <w:textAlignment w:val="baseline"/>
              <w:rPr>
                <w:sz w:val="18"/>
                <w:szCs w:val="18"/>
              </w:rPr>
            </w:pPr>
            <w:r>
              <w:rPr>
                <w:sz w:val="18"/>
                <w:szCs w:val="18"/>
              </w:rPr>
              <w:t>Pamokų, skirtų mokinio ugdymo poreikiams tenkinti, mokymosi pagalbai teikti, skaičius per mokslo metus</w:t>
            </w:r>
          </w:p>
        </w:tc>
        <w:tc>
          <w:tcPr>
            <w:tcW w:w="4536" w:type="dxa"/>
            <w:gridSpan w:val="3"/>
            <w:vAlign w:val="center"/>
          </w:tcPr>
          <w:p w14:paraId="3238E3B9" w14:textId="77777777" w:rsidR="00D36EC0" w:rsidRDefault="00D36EC0" w:rsidP="00D17B19">
            <w:pPr>
              <w:overflowPunct w:val="0"/>
              <w:jc w:val="center"/>
              <w:textAlignment w:val="baseline"/>
              <w:rPr>
                <w:sz w:val="18"/>
                <w:szCs w:val="18"/>
              </w:rPr>
            </w:pPr>
            <w:r>
              <w:rPr>
                <w:sz w:val="18"/>
                <w:szCs w:val="18"/>
              </w:rPr>
              <w:t>111 (3)</w:t>
            </w:r>
          </w:p>
        </w:tc>
        <w:tc>
          <w:tcPr>
            <w:tcW w:w="3603" w:type="dxa"/>
            <w:gridSpan w:val="3"/>
          </w:tcPr>
          <w:p w14:paraId="4B850FBD" w14:textId="77777777" w:rsidR="00D36EC0" w:rsidRDefault="00D36EC0" w:rsidP="00D17B19">
            <w:pPr>
              <w:overflowPunct w:val="0"/>
              <w:jc w:val="center"/>
              <w:textAlignment w:val="baseline"/>
              <w:rPr>
                <w:sz w:val="18"/>
                <w:szCs w:val="18"/>
              </w:rPr>
            </w:pPr>
          </w:p>
          <w:p w14:paraId="4AB9B634" w14:textId="77777777" w:rsidR="00D36EC0" w:rsidRDefault="00D36EC0" w:rsidP="00D17B19">
            <w:pPr>
              <w:overflowPunct w:val="0"/>
              <w:jc w:val="center"/>
              <w:textAlignment w:val="baseline"/>
              <w:rPr>
                <w:sz w:val="18"/>
                <w:szCs w:val="18"/>
              </w:rPr>
            </w:pPr>
          </w:p>
          <w:p w14:paraId="518FBBFC" w14:textId="77777777" w:rsidR="00D36EC0" w:rsidRDefault="00D36EC0" w:rsidP="00D17B19">
            <w:pPr>
              <w:overflowPunct w:val="0"/>
              <w:jc w:val="center"/>
              <w:textAlignment w:val="baseline"/>
              <w:rPr>
                <w:sz w:val="18"/>
                <w:szCs w:val="18"/>
              </w:rPr>
            </w:pPr>
          </w:p>
          <w:p w14:paraId="122B9D3F" w14:textId="77777777" w:rsidR="00D36EC0" w:rsidRDefault="00D36EC0" w:rsidP="00D17B19">
            <w:pPr>
              <w:overflowPunct w:val="0"/>
              <w:jc w:val="center"/>
              <w:textAlignment w:val="baseline"/>
              <w:rPr>
                <w:sz w:val="18"/>
                <w:szCs w:val="18"/>
              </w:rPr>
            </w:pPr>
            <w:r>
              <w:rPr>
                <w:sz w:val="18"/>
                <w:szCs w:val="18"/>
              </w:rPr>
              <w:t>148 (4)</w:t>
            </w:r>
          </w:p>
        </w:tc>
      </w:tr>
      <w:tr w:rsidR="00D36EC0" w14:paraId="4EF28F32" w14:textId="77777777" w:rsidTr="00D17B19">
        <w:trPr>
          <w:trHeight w:val="1319"/>
        </w:trPr>
        <w:tc>
          <w:tcPr>
            <w:tcW w:w="2543" w:type="dxa"/>
            <w:vAlign w:val="center"/>
          </w:tcPr>
          <w:p w14:paraId="596AEF01" w14:textId="77777777" w:rsidR="00D36EC0" w:rsidRDefault="00D36EC0" w:rsidP="00D17B19">
            <w:pPr>
              <w:overflowPunct w:val="0"/>
              <w:textAlignment w:val="baseline"/>
              <w:rPr>
                <w:sz w:val="18"/>
                <w:szCs w:val="18"/>
              </w:rPr>
            </w:pPr>
            <w:r>
              <w:rPr>
                <w:sz w:val="18"/>
                <w:szCs w:val="18"/>
              </w:rPr>
              <w:t>Neformalusis vaikų švietimas (valandų skaičius per mokslo metus)</w:t>
            </w:r>
          </w:p>
        </w:tc>
        <w:tc>
          <w:tcPr>
            <w:tcW w:w="4536" w:type="dxa"/>
            <w:gridSpan w:val="3"/>
            <w:vAlign w:val="center"/>
          </w:tcPr>
          <w:p w14:paraId="765FCF27" w14:textId="77777777" w:rsidR="00D36EC0" w:rsidRDefault="00D36EC0" w:rsidP="00D17B19">
            <w:pPr>
              <w:overflowPunct w:val="0"/>
              <w:jc w:val="center"/>
              <w:textAlignment w:val="baseline"/>
              <w:rPr>
                <w:sz w:val="18"/>
                <w:szCs w:val="18"/>
              </w:rPr>
            </w:pPr>
            <w:r>
              <w:rPr>
                <w:sz w:val="18"/>
                <w:szCs w:val="18"/>
              </w:rPr>
              <w:t>194 (5,2)</w:t>
            </w:r>
          </w:p>
        </w:tc>
        <w:tc>
          <w:tcPr>
            <w:tcW w:w="3603" w:type="dxa"/>
            <w:gridSpan w:val="3"/>
          </w:tcPr>
          <w:p w14:paraId="549B0A8C" w14:textId="77777777" w:rsidR="00D36EC0" w:rsidRDefault="00D36EC0" w:rsidP="00D17B19">
            <w:pPr>
              <w:overflowPunct w:val="0"/>
              <w:jc w:val="center"/>
              <w:textAlignment w:val="baseline"/>
              <w:rPr>
                <w:sz w:val="18"/>
                <w:szCs w:val="18"/>
              </w:rPr>
            </w:pPr>
          </w:p>
          <w:p w14:paraId="5AF06E9B" w14:textId="77777777" w:rsidR="00D36EC0" w:rsidRDefault="00D36EC0" w:rsidP="00D17B19">
            <w:pPr>
              <w:overflowPunct w:val="0"/>
              <w:jc w:val="center"/>
              <w:textAlignment w:val="baseline"/>
              <w:rPr>
                <w:sz w:val="18"/>
                <w:szCs w:val="18"/>
              </w:rPr>
            </w:pPr>
          </w:p>
          <w:p w14:paraId="54D010AA" w14:textId="77777777" w:rsidR="00D36EC0" w:rsidRDefault="00D36EC0" w:rsidP="00D17B19">
            <w:pPr>
              <w:overflowPunct w:val="0"/>
              <w:jc w:val="center"/>
              <w:textAlignment w:val="baseline"/>
              <w:rPr>
                <w:sz w:val="18"/>
                <w:szCs w:val="18"/>
              </w:rPr>
            </w:pPr>
          </w:p>
          <w:p w14:paraId="4D1C3A3A" w14:textId="77777777" w:rsidR="00D36EC0" w:rsidRDefault="00D36EC0" w:rsidP="00D17B19">
            <w:pPr>
              <w:overflowPunct w:val="0"/>
              <w:jc w:val="center"/>
              <w:textAlignment w:val="baseline"/>
              <w:rPr>
                <w:sz w:val="18"/>
                <w:szCs w:val="18"/>
              </w:rPr>
            </w:pPr>
            <w:r>
              <w:rPr>
                <w:sz w:val="18"/>
                <w:szCs w:val="18"/>
              </w:rPr>
              <w:t>194 (5,2)</w:t>
            </w:r>
          </w:p>
        </w:tc>
      </w:tr>
      <w:tr w:rsidR="00D36EC0" w14:paraId="4F8E5697" w14:textId="77777777" w:rsidTr="00D17B19">
        <w:trPr>
          <w:trHeight w:val="1319"/>
        </w:trPr>
        <w:tc>
          <w:tcPr>
            <w:tcW w:w="2543" w:type="dxa"/>
            <w:vAlign w:val="center"/>
          </w:tcPr>
          <w:p w14:paraId="4A6C5FFC" w14:textId="77777777" w:rsidR="00D36EC0" w:rsidRDefault="00D36EC0" w:rsidP="00D17B19">
            <w:pPr>
              <w:overflowPunct w:val="0"/>
              <w:textAlignment w:val="baseline"/>
              <w:rPr>
                <w:sz w:val="18"/>
                <w:szCs w:val="18"/>
              </w:rPr>
            </w:pPr>
            <w:r>
              <w:rPr>
                <w:sz w:val="18"/>
                <w:szCs w:val="18"/>
              </w:rPr>
              <w:t xml:space="preserve">Minimalus privalomas pamokų skaičius mokiniui per </w:t>
            </w:r>
          </w:p>
          <w:p w14:paraId="3AAB12D3" w14:textId="77777777" w:rsidR="00D36EC0" w:rsidRDefault="00D36EC0" w:rsidP="00D17B19">
            <w:pPr>
              <w:overflowPunct w:val="0"/>
              <w:textAlignment w:val="baseline"/>
              <w:rPr>
                <w:sz w:val="18"/>
                <w:szCs w:val="18"/>
              </w:rPr>
            </w:pPr>
            <w:r>
              <w:rPr>
                <w:sz w:val="18"/>
                <w:szCs w:val="18"/>
              </w:rPr>
              <w:t>2019–2020 mokslo metus</w:t>
            </w:r>
          </w:p>
        </w:tc>
        <w:tc>
          <w:tcPr>
            <w:tcW w:w="4536" w:type="dxa"/>
            <w:gridSpan w:val="3"/>
            <w:vAlign w:val="center"/>
          </w:tcPr>
          <w:p w14:paraId="4FFDFF0B" w14:textId="77777777" w:rsidR="00D36EC0" w:rsidRDefault="00D36EC0" w:rsidP="00D17B19">
            <w:pPr>
              <w:overflowPunct w:val="0"/>
              <w:jc w:val="center"/>
              <w:textAlignment w:val="baseline"/>
              <w:rPr>
                <w:sz w:val="18"/>
                <w:szCs w:val="18"/>
              </w:rPr>
            </w:pPr>
            <w:r>
              <w:rPr>
                <w:sz w:val="18"/>
                <w:szCs w:val="18"/>
              </w:rPr>
              <w:t>1110</w:t>
            </w:r>
          </w:p>
        </w:tc>
        <w:tc>
          <w:tcPr>
            <w:tcW w:w="3603" w:type="dxa"/>
            <w:gridSpan w:val="3"/>
          </w:tcPr>
          <w:p w14:paraId="5E2E3365" w14:textId="77777777" w:rsidR="00D36EC0" w:rsidRDefault="00D36EC0" w:rsidP="00D17B19">
            <w:pPr>
              <w:overflowPunct w:val="0"/>
              <w:jc w:val="center"/>
              <w:textAlignment w:val="baseline"/>
              <w:rPr>
                <w:sz w:val="18"/>
                <w:szCs w:val="18"/>
              </w:rPr>
            </w:pPr>
          </w:p>
          <w:p w14:paraId="2D7680D6" w14:textId="77777777" w:rsidR="00D36EC0" w:rsidRDefault="00D36EC0" w:rsidP="00D17B19">
            <w:pPr>
              <w:rPr>
                <w:sz w:val="18"/>
                <w:szCs w:val="18"/>
              </w:rPr>
            </w:pPr>
          </w:p>
          <w:p w14:paraId="36394EBC" w14:textId="77777777" w:rsidR="00D36EC0" w:rsidRPr="00017D33" w:rsidRDefault="00D36EC0" w:rsidP="00D17B19">
            <w:pPr>
              <w:jc w:val="center"/>
              <w:rPr>
                <w:sz w:val="18"/>
                <w:szCs w:val="18"/>
              </w:rPr>
            </w:pPr>
            <w:r>
              <w:rPr>
                <w:sz w:val="18"/>
                <w:szCs w:val="18"/>
              </w:rPr>
              <w:t>1147</w:t>
            </w:r>
          </w:p>
        </w:tc>
      </w:tr>
      <w:tr w:rsidR="00D36EC0" w14:paraId="4F9D2D5F" w14:textId="77777777" w:rsidTr="00D17B19">
        <w:trPr>
          <w:trHeight w:val="1319"/>
        </w:trPr>
        <w:tc>
          <w:tcPr>
            <w:tcW w:w="2543" w:type="dxa"/>
            <w:vAlign w:val="center"/>
          </w:tcPr>
          <w:p w14:paraId="229CC5F5" w14:textId="77777777" w:rsidR="00D36EC0" w:rsidRDefault="00D36EC0" w:rsidP="00D17B19">
            <w:pPr>
              <w:overflowPunct w:val="0"/>
              <w:textAlignment w:val="baseline"/>
              <w:rPr>
                <w:sz w:val="18"/>
                <w:szCs w:val="18"/>
              </w:rPr>
            </w:pPr>
            <w:r>
              <w:rPr>
                <w:sz w:val="18"/>
                <w:szCs w:val="18"/>
              </w:rPr>
              <w:t>Minimalus privalomas pamokų skaičius mokiniui per 2020–2021 mokslo metus</w:t>
            </w:r>
          </w:p>
        </w:tc>
        <w:tc>
          <w:tcPr>
            <w:tcW w:w="4536" w:type="dxa"/>
            <w:gridSpan w:val="3"/>
            <w:vAlign w:val="center"/>
          </w:tcPr>
          <w:p w14:paraId="73631F71" w14:textId="77777777" w:rsidR="00D36EC0" w:rsidRDefault="00D36EC0" w:rsidP="00D17B19">
            <w:pPr>
              <w:overflowPunct w:val="0"/>
              <w:jc w:val="center"/>
              <w:textAlignment w:val="baseline"/>
              <w:rPr>
                <w:sz w:val="18"/>
                <w:szCs w:val="18"/>
              </w:rPr>
            </w:pPr>
            <w:r>
              <w:rPr>
                <w:sz w:val="18"/>
                <w:szCs w:val="18"/>
              </w:rPr>
              <w:t>1147</w:t>
            </w:r>
          </w:p>
        </w:tc>
        <w:tc>
          <w:tcPr>
            <w:tcW w:w="3603" w:type="dxa"/>
            <w:gridSpan w:val="3"/>
          </w:tcPr>
          <w:p w14:paraId="3CBA3148" w14:textId="77777777" w:rsidR="00D36EC0" w:rsidRDefault="00D36EC0" w:rsidP="00D17B19">
            <w:pPr>
              <w:overflowPunct w:val="0"/>
              <w:jc w:val="center"/>
              <w:textAlignment w:val="baseline"/>
              <w:rPr>
                <w:sz w:val="18"/>
                <w:szCs w:val="18"/>
              </w:rPr>
            </w:pPr>
          </w:p>
          <w:p w14:paraId="4E015B1E" w14:textId="77777777" w:rsidR="00D36EC0" w:rsidRDefault="00D36EC0" w:rsidP="00D17B19">
            <w:pPr>
              <w:overflowPunct w:val="0"/>
              <w:jc w:val="center"/>
              <w:textAlignment w:val="baseline"/>
              <w:rPr>
                <w:sz w:val="18"/>
                <w:szCs w:val="18"/>
              </w:rPr>
            </w:pPr>
          </w:p>
          <w:p w14:paraId="25115E13" w14:textId="77777777" w:rsidR="00D36EC0" w:rsidRDefault="00D36EC0" w:rsidP="00D17B19">
            <w:pPr>
              <w:overflowPunct w:val="0"/>
              <w:jc w:val="center"/>
              <w:textAlignment w:val="baseline"/>
              <w:rPr>
                <w:sz w:val="18"/>
                <w:szCs w:val="18"/>
              </w:rPr>
            </w:pPr>
          </w:p>
          <w:p w14:paraId="2652C004" w14:textId="77777777" w:rsidR="00D36EC0" w:rsidRDefault="00D36EC0" w:rsidP="00D17B19">
            <w:pPr>
              <w:overflowPunct w:val="0"/>
              <w:jc w:val="center"/>
              <w:textAlignment w:val="baseline"/>
              <w:rPr>
                <w:sz w:val="18"/>
                <w:szCs w:val="18"/>
              </w:rPr>
            </w:pPr>
            <w:r>
              <w:rPr>
                <w:sz w:val="18"/>
                <w:szCs w:val="18"/>
              </w:rPr>
              <w:t>1147</w:t>
            </w:r>
          </w:p>
        </w:tc>
      </w:tr>
    </w:tbl>
    <w:p w14:paraId="5BE28022" w14:textId="77777777" w:rsidR="00D36EC0" w:rsidRDefault="00D36EC0" w:rsidP="00D36EC0"/>
    <w:tbl>
      <w:tblPr>
        <w:tblW w:w="10682"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1701"/>
        <w:gridCol w:w="1640"/>
        <w:gridCol w:w="1195"/>
        <w:gridCol w:w="1194"/>
        <w:gridCol w:w="1195"/>
        <w:gridCol w:w="1214"/>
      </w:tblGrid>
      <w:tr w:rsidR="00D36EC0" w14:paraId="32F9CEBE" w14:textId="77777777" w:rsidTr="00D17B19">
        <w:trPr>
          <w:trHeight w:val="518"/>
        </w:trPr>
        <w:tc>
          <w:tcPr>
            <w:tcW w:w="2543" w:type="dxa"/>
            <w:vMerge w:val="restart"/>
            <w:tcBorders>
              <w:tl2br w:val="single" w:sz="4" w:space="0" w:color="auto"/>
            </w:tcBorders>
          </w:tcPr>
          <w:p w14:paraId="1B5A8467" w14:textId="77777777" w:rsidR="00D36EC0" w:rsidRDefault="00D36EC0" w:rsidP="00D17B19">
            <w:pPr>
              <w:overflowPunct w:val="0"/>
              <w:ind w:firstLine="864"/>
              <w:textAlignment w:val="baseline"/>
              <w:rPr>
                <w:sz w:val="18"/>
                <w:szCs w:val="18"/>
              </w:rPr>
            </w:pPr>
          </w:p>
          <w:p w14:paraId="7A96140B" w14:textId="77777777" w:rsidR="00D36EC0" w:rsidRDefault="00D36EC0" w:rsidP="00D17B19">
            <w:pPr>
              <w:overflowPunct w:val="0"/>
              <w:ind w:firstLine="1392"/>
              <w:textAlignment w:val="baseline"/>
              <w:rPr>
                <w:sz w:val="18"/>
                <w:szCs w:val="18"/>
              </w:rPr>
            </w:pPr>
            <w:r>
              <w:rPr>
                <w:sz w:val="18"/>
                <w:szCs w:val="18"/>
              </w:rPr>
              <w:t>Klasė</w:t>
            </w:r>
          </w:p>
          <w:p w14:paraId="6A8BE5C6" w14:textId="77777777" w:rsidR="00D36EC0" w:rsidRDefault="00D36EC0" w:rsidP="00D17B19">
            <w:pPr>
              <w:overflowPunct w:val="0"/>
              <w:ind w:firstLine="48"/>
              <w:textAlignment w:val="baseline"/>
              <w:rPr>
                <w:sz w:val="18"/>
                <w:szCs w:val="18"/>
              </w:rPr>
            </w:pPr>
          </w:p>
          <w:p w14:paraId="13FADFD5" w14:textId="77777777" w:rsidR="00D36EC0" w:rsidRDefault="00D36EC0" w:rsidP="00D17B19">
            <w:pPr>
              <w:overflowPunct w:val="0"/>
              <w:textAlignment w:val="baseline"/>
              <w:rPr>
                <w:sz w:val="18"/>
                <w:szCs w:val="18"/>
              </w:rPr>
            </w:pPr>
            <w:r>
              <w:rPr>
                <w:sz w:val="18"/>
                <w:szCs w:val="18"/>
              </w:rPr>
              <w:t xml:space="preserve">Ugdymo sritys </w:t>
            </w:r>
          </w:p>
          <w:p w14:paraId="1A69AE5F" w14:textId="77777777" w:rsidR="00D36EC0" w:rsidRDefault="00D36EC0" w:rsidP="00D17B19">
            <w:pPr>
              <w:overflowPunct w:val="0"/>
              <w:textAlignment w:val="baseline"/>
              <w:rPr>
                <w:sz w:val="18"/>
                <w:szCs w:val="18"/>
              </w:rPr>
            </w:pPr>
            <w:r>
              <w:rPr>
                <w:sz w:val="18"/>
                <w:szCs w:val="18"/>
              </w:rPr>
              <w:t xml:space="preserve">ir dalykai </w:t>
            </w:r>
          </w:p>
        </w:tc>
        <w:tc>
          <w:tcPr>
            <w:tcW w:w="8139" w:type="dxa"/>
            <w:gridSpan w:val="6"/>
            <w:vAlign w:val="center"/>
          </w:tcPr>
          <w:p w14:paraId="63532AA2" w14:textId="77777777" w:rsidR="00D36EC0" w:rsidRDefault="00D36EC0" w:rsidP="00D17B19">
            <w:pPr>
              <w:overflowPunct w:val="0"/>
              <w:jc w:val="center"/>
              <w:textAlignment w:val="baseline"/>
              <w:rPr>
                <w:sz w:val="18"/>
                <w:szCs w:val="18"/>
              </w:rPr>
            </w:pPr>
            <w:r>
              <w:rPr>
                <w:sz w:val="18"/>
                <w:szCs w:val="18"/>
              </w:rPr>
              <w:t>I-II klasės</w:t>
            </w:r>
          </w:p>
          <w:p w14:paraId="08976491" w14:textId="77777777" w:rsidR="00D36EC0" w:rsidRDefault="00D36EC0" w:rsidP="00D17B19">
            <w:pPr>
              <w:overflowPunct w:val="0"/>
              <w:jc w:val="center"/>
              <w:textAlignment w:val="baseline"/>
              <w:rPr>
                <w:sz w:val="18"/>
                <w:szCs w:val="18"/>
              </w:rPr>
            </w:pPr>
          </w:p>
        </w:tc>
      </w:tr>
      <w:tr w:rsidR="00D36EC0" w14:paraId="71C0E530" w14:textId="77777777" w:rsidTr="00D17B19">
        <w:trPr>
          <w:trHeight w:val="517"/>
        </w:trPr>
        <w:tc>
          <w:tcPr>
            <w:tcW w:w="2543" w:type="dxa"/>
            <w:vMerge/>
            <w:tcBorders>
              <w:tl2br w:val="single" w:sz="4" w:space="0" w:color="auto"/>
            </w:tcBorders>
          </w:tcPr>
          <w:p w14:paraId="347D0E1D" w14:textId="77777777" w:rsidR="00D36EC0" w:rsidRDefault="00D36EC0" w:rsidP="00D17B19">
            <w:pPr>
              <w:overflowPunct w:val="0"/>
              <w:ind w:firstLine="864"/>
              <w:textAlignment w:val="baseline"/>
              <w:rPr>
                <w:sz w:val="18"/>
                <w:szCs w:val="18"/>
              </w:rPr>
            </w:pPr>
          </w:p>
        </w:tc>
        <w:tc>
          <w:tcPr>
            <w:tcW w:w="1701" w:type="dxa"/>
            <w:vAlign w:val="center"/>
          </w:tcPr>
          <w:p w14:paraId="3C934620" w14:textId="77777777" w:rsidR="00D36EC0" w:rsidRDefault="00D36EC0" w:rsidP="00D17B19">
            <w:pPr>
              <w:overflowPunct w:val="0"/>
              <w:jc w:val="center"/>
              <w:textAlignment w:val="baseline"/>
              <w:rPr>
                <w:sz w:val="18"/>
                <w:szCs w:val="18"/>
              </w:rPr>
            </w:pPr>
            <w:r>
              <w:rPr>
                <w:sz w:val="18"/>
                <w:szCs w:val="18"/>
              </w:rPr>
              <w:t>Ia</w:t>
            </w:r>
          </w:p>
        </w:tc>
        <w:tc>
          <w:tcPr>
            <w:tcW w:w="1640" w:type="dxa"/>
            <w:vAlign w:val="center"/>
          </w:tcPr>
          <w:p w14:paraId="78F6206C" w14:textId="77777777" w:rsidR="00D36EC0" w:rsidRDefault="00D36EC0" w:rsidP="00D17B19">
            <w:pPr>
              <w:overflowPunct w:val="0"/>
              <w:jc w:val="center"/>
              <w:textAlignment w:val="baseline"/>
              <w:rPr>
                <w:sz w:val="18"/>
                <w:szCs w:val="18"/>
              </w:rPr>
            </w:pPr>
            <w:r>
              <w:rPr>
                <w:sz w:val="18"/>
                <w:szCs w:val="18"/>
              </w:rPr>
              <w:t>Ib</w:t>
            </w:r>
          </w:p>
        </w:tc>
        <w:tc>
          <w:tcPr>
            <w:tcW w:w="1195" w:type="dxa"/>
            <w:vAlign w:val="center"/>
          </w:tcPr>
          <w:p w14:paraId="1546D788" w14:textId="77777777" w:rsidR="00D36EC0" w:rsidRDefault="00D36EC0" w:rsidP="00D17B19">
            <w:pPr>
              <w:overflowPunct w:val="0"/>
              <w:jc w:val="center"/>
              <w:textAlignment w:val="baseline"/>
              <w:rPr>
                <w:sz w:val="18"/>
                <w:szCs w:val="18"/>
              </w:rPr>
            </w:pPr>
            <w:r>
              <w:rPr>
                <w:sz w:val="18"/>
                <w:szCs w:val="18"/>
              </w:rPr>
              <w:t>Ic</w:t>
            </w:r>
          </w:p>
        </w:tc>
        <w:tc>
          <w:tcPr>
            <w:tcW w:w="1194" w:type="dxa"/>
            <w:vAlign w:val="center"/>
          </w:tcPr>
          <w:p w14:paraId="59C73F77" w14:textId="77777777" w:rsidR="00D36EC0" w:rsidRDefault="00D36EC0" w:rsidP="00D17B19">
            <w:pPr>
              <w:overflowPunct w:val="0"/>
              <w:jc w:val="center"/>
              <w:textAlignment w:val="baseline"/>
              <w:rPr>
                <w:sz w:val="18"/>
                <w:szCs w:val="18"/>
              </w:rPr>
            </w:pPr>
            <w:r>
              <w:rPr>
                <w:sz w:val="18"/>
                <w:szCs w:val="18"/>
              </w:rPr>
              <w:t>IIa</w:t>
            </w:r>
          </w:p>
        </w:tc>
        <w:tc>
          <w:tcPr>
            <w:tcW w:w="1195" w:type="dxa"/>
            <w:vAlign w:val="center"/>
          </w:tcPr>
          <w:p w14:paraId="4BDAA7E0" w14:textId="77777777" w:rsidR="00D36EC0" w:rsidRDefault="00D36EC0" w:rsidP="00D17B19">
            <w:pPr>
              <w:overflowPunct w:val="0"/>
              <w:jc w:val="center"/>
              <w:textAlignment w:val="baseline"/>
              <w:rPr>
                <w:sz w:val="18"/>
                <w:szCs w:val="18"/>
              </w:rPr>
            </w:pPr>
            <w:r>
              <w:rPr>
                <w:sz w:val="18"/>
                <w:szCs w:val="18"/>
              </w:rPr>
              <w:t>IIb</w:t>
            </w:r>
          </w:p>
        </w:tc>
        <w:tc>
          <w:tcPr>
            <w:tcW w:w="1214" w:type="dxa"/>
            <w:vAlign w:val="center"/>
          </w:tcPr>
          <w:p w14:paraId="1E670894" w14:textId="77777777" w:rsidR="00D36EC0" w:rsidRDefault="00D36EC0" w:rsidP="00D17B19">
            <w:pPr>
              <w:overflowPunct w:val="0"/>
              <w:jc w:val="center"/>
              <w:textAlignment w:val="baseline"/>
              <w:rPr>
                <w:sz w:val="18"/>
                <w:szCs w:val="18"/>
              </w:rPr>
            </w:pPr>
            <w:proofErr w:type="spellStart"/>
            <w:r>
              <w:rPr>
                <w:sz w:val="18"/>
                <w:szCs w:val="18"/>
              </w:rPr>
              <w:t>IIc</w:t>
            </w:r>
            <w:proofErr w:type="spellEnd"/>
          </w:p>
        </w:tc>
      </w:tr>
      <w:tr w:rsidR="00D36EC0" w14:paraId="0997656A" w14:textId="77777777" w:rsidTr="00D17B19">
        <w:trPr>
          <w:trHeight w:val="199"/>
        </w:trPr>
        <w:tc>
          <w:tcPr>
            <w:tcW w:w="2543" w:type="dxa"/>
            <w:vAlign w:val="center"/>
          </w:tcPr>
          <w:p w14:paraId="102550F6" w14:textId="77777777" w:rsidR="00D36EC0" w:rsidRDefault="00D36EC0" w:rsidP="00D17B19">
            <w:pPr>
              <w:overflowPunct w:val="0"/>
              <w:textAlignment w:val="baseline"/>
              <w:rPr>
                <w:sz w:val="18"/>
                <w:szCs w:val="18"/>
              </w:rPr>
            </w:pPr>
            <w:r>
              <w:rPr>
                <w:sz w:val="18"/>
                <w:szCs w:val="18"/>
              </w:rPr>
              <w:lastRenderedPageBreak/>
              <w:t xml:space="preserve">Dorinis ugdymas </w:t>
            </w:r>
          </w:p>
        </w:tc>
        <w:tc>
          <w:tcPr>
            <w:tcW w:w="1701" w:type="dxa"/>
            <w:vAlign w:val="center"/>
          </w:tcPr>
          <w:p w14:paraId="029F9DDA" w14:textId="77777777" w:rsidR="00D36EC0" w:rsidRDefault="00D36EC0" w:rsidP="00D17B19">
            <w:pPr>
              <w:overflowPunct w:val="0"/>
              <w:jc w:val="center"/>
              <w:textAlignment w:val="baseline"/>
              <w:rPr>
                <w:sz w:val="18"/>
                <w:szCs w:val="18"/>
              </w:rPr>
            </w:pPr>
          </w:p>
        </w:tc>
        <w:tc>
          <w:tcPr>
            <w:tcW w:w="1640" w:type="dxa"/>
            <w:vAlign w:val="center"/>
          </w:tcPr>
          <w:p w14:paraId="40775550" w14:textId="77777777" w:rsidR="00D36EC0" w:rsidRDefault="00D36EC0" w:rsidP="00D17B19">
            <w:pPr>
              <w:overflowPunct w:val="0"/>
              <w:jc w:val="center"/>
              <w:textAlignment w:val="baseline"/>
              <w:rPr>
                <w:sz w:val="18"/>
                <w:szCs w:val="18"/>
              </w:rPr>
            </w:pPr>
          </w:p>
        </w:tc>
        <w:tc>
          <w:tcPr>
            <w:tcW w:w="1195" w:type="dxa"/>
            <w:vAlign w:val="center"/>
          </w:tcPr>
          <w:p w14:paraId="3D10C2D8" w14:textId="77777777" w:rsidR="00D36EC0" w:rsidRDefault="00D36EC0" w:rsidP="00D17B19">
            <w:pPr>
              <w:overflowPunct w:val="0"/>
              <w:jc w:val="center"/>
              <w:textAlignment w:val="baseline"/>
              <w:rPr>
                <w:sz w:val="18"/>
                <w:szCs w:val="18"/>
              </w:rPr>
            </w:pPr>
          </w:p>
        </w:tc>
        <w:tc>
          <w:tcPr>
            <w:tcW w:w="1194" w:type="dxa"/>
          </w:tcPr>
          <w:p w14:paraId="470FAEB6" w14:textId="77777777" w:rsidR="00D36EC0" w:rsidRDefault="00D36EC0" w:rsidP="00D17B19">
            <w:pPr>
              <w:overflowPunct w:val="0"/>
              <w:jc w:val="center"/>
              <w:textAlignment w:val="baseline"/>
              <w:rPr>
                <w:sz w:val="18"/>
                <w:szCs w:val="18"/>
              </w:rPr>
            </w:pPr>
          </w:p>
        </w:tc>
        <w:tc>
          <w:tcPr>
            <w:tcW w:w="1195" w:type="dxa"/>
          </w:tcPr>
          <w:p w14:paraId="3FAE5894" w14:textId="77777777" w:rsidR="00D36EC0" w:rsidRDefault="00D36EC0" w:rsidP="00D17B19">
            <w:pPr>
              <w:overflowPunct w:val="0"/>
              <w:jc w:val="center"/>
              <w:textAlignment w:val="baseline"/>
              <w:rPr>
                <w:sz w:val="18"/>
                <w:szCs w:val="18"/>
              </w:rPr>
            </w:pPr>
          </w:p>
        </w:tc>
        <w:tc>
          <w:tcPr>
            <w:tcW w:w="1214" w:type="dxa"/>
          </w:tcPr>
          <w:p w14:paraId="1E890527" w14:textId="77777777" w:rsidR="00D36EC0" w:rsidRDefault="00D36EC0" w:rsidP="00D17B19">
            <w:pPr>
              <w:overflowPunct w:val="0"/>
              <w:jc w:val="center"/>
              <w:textAlignment w:val="baseline"/>
              <w:rPr>
                <w:sz w:val="18"/>
                <w:szCs w:val="18"/>
              </w:rPr>
            </w:pPr>
          </w:p>
        </w:tc>
      </w:tr>
      <w:tr w:rsidR="00D36EC0" w14:paraId="12CC5413" w14:textId="77777777" w:rsidTr="00D17B19">
        <w:trPr>
          <w:trHeight w:val="199"/>
        </w:trPr>
        <w:tc>
          <w:tcPr>
            <w:tcW w:w="2543" w:type="dxa"/>
            <w:vAlign w:val="center"/>
          </w:tcPr>
          <w:p w14:paraId="101A487C" w14:textId="77777777" w:rsidR="00D36EC0" w:rsidRDefault="00D36EC0" w:rsidP="00D17B19">
            <w:pPr>
              <w:overflowPunct w:val="0"/>
              <w:textAlignment w:val="baseline"/>
              <w:rPr>
                <w:sz w:val="18"/>
                <w:szCs w:val="18"/>
              </w:rPr>
            </w:pPr>
            <w:r>
              <w:rPr>
                <w:sz w:val="18"/>
                <w:szCs w:val="18"/>
              </w:rPr>
              <w:t xml:space="preserve">Dorinis ugdymas (etika) Dorinis ugdymas (tikyba) </w:t>
            </w:r>
          </w:p>
        </w:tc>
        <w:tc>
          <w:tcPr>
            <w:tcW w:w="1701" w:type="dxa"/>
            <w:vAlign w:val="center"/>
          </w:tcPr>
          <w:p w14:paraId="5B5B80A1" w14:textId="77777777" w:rsidR="00D36EC0" w:rsidRDefault="00D36EC0" w:rsidP="00D17B19">
            <w:pPr>
              <w:overflowPunct w:val="0"/>
              <w:jc w:val="center"/>
              <w:rPr>
                <w:sz w:val="18"/>
                <w:szCs w:val="18"/>
              </w:rPr>
            </w:pPr>
            <w:r>
              <w:rPr>
                <w:sz w:val="18"/>
                <w:szCs w:val="18"/>
              </w:rPr>
              <w:t>37 (1)</w:t>
            </w:r>
          </w:p>
          <w:p w14:paraId="60629A8B" w14:textId="77777777" w:rsidR="00D36EC0" w:rsidRDefault="00D36EC0" w:rsidP="00D17B19">
            <w:pPr>
              <w:overflowPunct w:val="0"/>
              <w:jc w:val="center"/>
              <w:rPr>
                <w:sz w:val="18"/>
                <w:szCs w:val="18"/>
              </w:rPr>
            </w:pPr>
            <w:r>
              <w:rPr>
                <w:sz w:val="18"/>
                <w:szCs w:val="18"/>
              </w:rPr>
              <w:t>37 (1)</w:t>
            </w:r>
          </w:p>
        </w:tc>
        <w:tc>
          <w:tcPr>
            <w:tcW w:w="1640" w:type="dxa"/>
            <w:vAlign w:val="center"/>
          </w:tcPr>
          <w:p w14:paraId="41CFC294" w14:textId="77777777" w:rsidR="00D36EC0" w:rsidRDefault="00D36EC0" w:rsidP="00D17B19">
            <w:pPr>
              <w:overflowPunct w:val="0"/>
              <w:jc w:val="center"/>
              <w:rPr>
                <w:sz w:val="18"/>
                <w:szCs w:val="18"/>
              </w:rPr>
            </w:pPr>
            <w:r>
              <w:rPr>
                <w:sz w:val="18"/>
                <w:szCs w:val="18"/>
              </w:rPr>
              <w:t>37 (1)</w:t>
            </w:r>
          </w:p>
          <w:p w14:paraId="5A6879D0" w14:textId="77777777" w:rsidR="00D36EC0" w:rsidRDefault="00D36EC0" w:rsidP="00D17B19">
            <w:pPr>
              <w:overflowPunct w:val="0"/>
              <w:jc w:val="center"/>
              <w:rPr>
                <w:sz w:val="18"/>
                <w:szCs w:val="18"/>
              </w:rPr>
            </w:pPr>
          </w:p>
        </w:tc>
        <w:tc>
          <w:tcPr>
            <w:tcW w:w="1195" w:type="dxa"/>
            <w:vAlign w:val="center"/>
          </w:tcPr>
          <w:p w14:paraId="7515F66D" w14:textId="77777777" w:rsidR="00D36EC0" w:rsidRDefault="00D36EC0" w:rsidP="00D17B19">
            <w:pPr>
              <w:overflowPunct w:val="0"/>
              <w:jc w:val="center"/>
              <w:rPr>
                <w:sz w:val="18"/>
                <w:szCs w:val="18"/>
              </w:rPr>
            </w:pPr>
            <w:r>
              <w:rPr>
                <w:sz w:val="18"/>
                <w:szCs w:val="18"/>
              </w:rPr>
              <w:t>37 (1)</w:t>
            </w:r>
          </w:p>
          <w:p w14:paraId="669BB9F1" w14:textId="77777777" w:rsidR="00D36EC0" w:rsidRDefault="00D36EC0" w:rsidP="00D17B19">
            <w:pPr>
              <w:overflowPunct w:val="0"/>
              <w:jc w:val="center"/>
              <w:rPr>
                <w:sz w:val="18"/>
                <w:szCs w:val="18"/>
              </w:rPr>
            </w:pPr>
          </w:p>
        </w:tc>
        <w:tc>
          <w:tcPr>
            <w:tcW w:w="1194" w:type="dxa"/>
            <w:vAlign w:val="center"/>
          </w:tcPr>
          <w:p w14:paraId="7F39469C" w14:textId="77777777" w:rsidR="00D36EC0" w:rsidRDefault="00D36EC0" w:rsidP="00D17B19">
            <w:pPr>
              <w:overflowPunct w:val="0"/>
              <w:jc w:val="center"/>
              <w:rPr>
                <w:sz w:val="18"/>
                <w:szCs w:val="18"/>
              </w:rPr>
            </w:pPr>
            <w:r>
              <w:rPr>
                <w:sz w:val="18"/>
                <w:szCs w:val="18"/>
              </w:rPr>
              <w:t>37 (1)</w:t>
            </w:r>
          </w:p>
          <w:p w14:paraId="5356DCBC" w14:textId="77777777" w:rsidR="00D36EC0" w:rsidRDefault="00D36EC0" w:rsidP="00D17B19">
            <w:pPr>
              <w:overflowPunct w:val="0"/>
              <w:jc w:val="center"/>
              <w:rPr>
                <w:sz w:val="18"/>
                <w:szCs w:val="18"/>
              </w:rPr>
            </w:pPr>
          </w:p>
        </w:tc>
        <w:tc>
          <w:tcPr>
            <w:tcW w:w="1195" w:type="dxa"/>
            <w:vAlign w:val="center"/>
          </w:tcPr>
          <w:p w14:paraId="465F011F" w14:textId="77777777" w:rsidR="00D36EC0" w:rsidRDefault="00D36EC0" w:rsidP="00D17B19">
            <w:pPr>
              <w:overflowPunct w:val="0"/>
              <w:jc w:val="center"/>
              <w:rPr>
                <w:sz w:val="18"/>
                <w:szCs w:val="18"/>
              </w:rPr>
            </w:pPr>
            <w:r>
              <w:rPr>
                <w:sz w:val="18"/>
                <w:szCs w:val="18"/>
              </w:rPr>
              <w:t>37 (1)</w:t>
            </w:r>
          </w:p>
          <w:p w14:paraId="45BAE086" w14:textId="77777777" w:rsidR="00D36EC0" w:rsidRDefault="00D36EC0" w:rsidP="00D17B19">
            <w:pPr>
              <w:overflowPunct w:val="0"/>
              <w:jc w:val="center"/>
              <w:rPr>
                <w:sz w:val="18"/>
                <w:szCs w:val="18"/>
              </w:rPr>
            </w:pPr>
            <w:r>
              <w:rPr>
                <w:sz w:val="18"/>
                <w:szCs w:val="18"/>
              </w:rPr>
              <w:t>37 (1)</w:t>
            </w:r>
          </w:p>
        </w:tc>
        <w:tc>
          <w:tcPr>
            <w:tcW w:w="1214" w:type="dxa"/>
            <w:vAlign w:val="center"/>
          </w:tcPr>
          <w:p w14:paraId="2D443B7D" w14:textId="77777777" w:rsidR="00D36EC0" w:rsidRDefault="00D36EC0" w:rsidP="00D17B19">
            <w:pPr>
              <w:overflowPunct w:val="0"/>
              <w:jc w:val="center"/>
              <w:rPr>
                <w:sz w:val="18"/>
                <w:szCs w:val="18"/>
              </w:rPr>
            </w:pPr>
            <w:r>
              <w:rPr>
                <w:sz w:val="18"/>
                <w:szCs w:val="18"/>
              </w:rPr>
              <w:t>37 (1)</w:t>
            </w:r>
          </w:p>
          <w:p w14:paraId="2DAAF6D7" w14:textId="77777777" w:rsidR="00D36EC0" w:rsidRDefault="00D36EC0" w:rsidP="00D17B19">
            <w:pPr>
              <w:overflowPunct w:val="0"/>
              <w:jc w:val="center"/>
              <w:rPr>
                <w:sz w:val="18"/>
                <w:szCs w:val="18"/>
              </w:rPr>
            </w:pPr>
            <w:r>
              <w:rPr>
                <w:sz w:val="18"/>
                <w:szCs w:val="18"/>
              </w:rPr>
              <w:t>37 (1)</w:t>
            </w:r>
          </w:p>
        </w:tc>
      </w:tr>
      <w:tr w:rsidR="00D36EC0" w14:paraId="3D31EFE6" w14:textId="77777777" w:rsidTr="00D17B19">
        <w:trPr>
          <w:trHeight w:val="239"/>
        </w:trPr>
        <w:tc>
          <w:tcPr>
            <w:tcW w:w="2543" w:type="dxa"/>
            <w:vAlign w:val="center"/>
          </w:tcPr>
          <w:p w14:paraId="43C218B2" w14:textId="77777777" w:rsidR="00D36EC0" w:rsidRDefault="00D36EC0" w:rsidP="00D17B19">
            <w:pPr>
              <w:overflowPunct w:val="0"/>
              <w:textAlignment w:val="baseline"/>
              <w:rPr>
                <w:sz w:val="18"/>
                <w:szCs w:val="18"/>
              </w:rPr>
            </w:pPr>
            <w:r>
              <w:rPr>
                <w:sz w:val="18"/>
                <w:szCs w:val="18"/>
              </w:rPr>
              <w:t xml:space="preserve">Kalbos </w:t>
            </w:r>
          </w:p>
        </w:tc>
        <w:tc>
          <w:tcPr>
            <w:tcW w:w="8139" w:type="dxa"/>
            <w:gridSpan w:val="6"/>
          </w:tcPr>
          <w:p w14:paraId="083A3C8F" w14:textId="77777777" w:rsidR="00D36EC0" w:rsidRDefault="00D36EC0" w:rsidP="00D17B19">
            <w:pPr>
              <w:overflowPunct w:val="0"/>
              <w:textAlignment w:val="baseline"/>
              <w:rPr>
                <w:sz w:val="18"/>
                <w:szCs w:val="18"/>
              </w:rPr>
            </w:pPr>
          </w:p>
        </w:tc>
      </w:tr>
      <w:tr w:rsidR="00D36EC0" w14:paraId="6CA3AD4D" w14:textId="77777777" w:rsidTr="00D17B19">
        <w:trPr>
          <w:trHeight w:val="247"/>
        </w:trPr>
        <w:tc>
          <w:tcPr>
            <w:tcW w:w="2543" w:type="dxa"/>
            <w:vAlign w:val="center"/>
          </w:tcPr>
          <w:p w14:paraId="3FCD1C01" w14:textId="77777777" w:rsidR="00D36EC0" w:rsidRDefault="00D36EC0" w:rsidP="00D17B19">
            <w:pPr>
              <w:overflowPunct w:val="0"/>
              <w:textAlignment w:val="baseline"/>
              <w:rPr>
                <w:sz w:val="18"/>
                <w:szCs w:val="18"/>
              </w:rPr>
            </w:pPr>
            <w:r>
              <w:rPr>
                <w:sz w:val="18"/>
                <w:szCs w:val="18"/>
              </w:rPr>
              <w:t xml:space="preserve">Lietuvių kalba ir literatūra </w:t>
            </w:r>
          </w:p>
        </w:tc>
        <w:tc>
          <w:tcPr>
            <w:tcW w:w="1701" w:type="dxa"/>
            <w:vAlign w:val="center"/>
          </w:tcPr>
          <w:p w14:paraId="3AB816D9" w14:textId="77777777" w:rsidR="00D36EC0" w:rsidRDefault="00D36EC0" w:rsidP="00D17B19">
            <w:pPr>
              <w:overflowPunct w:val="0"/>
              <w:jc w:val="center"/>
              <w:textAlignment w:val="baseline"/>
              <w:rPr>
                <w:sz w:val="18"/>
                <w:szCs w:val="18"/>
              </w:rPr>
            </w:pPr>
            <w:r>
              <w:rPr>
                <w:sz w:val="18"/>
                <w:szCs w:val="18"/>
              </w:rPr>
              <w:t>148 (4)</w:t>
            </w:r>
          </w:p>
        </w:tc>
        <w:tc>
          <w:tcPr>
            <w:tcW w:w="1640" w:type="dxa"/>
            <w:vAlign w:val="center"/>
          </w:tcPr>
          <w:p w14:paraId="43515D6C" w14:textId="77777777" w:rsidR="00D36EC0" w:rsidRDefault="00D36EC0" w:rsidP="00D17B19">
            <w:pPr>
              <w:overflowPunct w:val="0"/>
              <w:jc w:val="center"/>
              <w:textAlignment w:val="baseline"/>
              <w:rPr>
                <w:sz w:val="18"/>
                <w:szCs w:val="18"/>
              </w:rPr>
            </w:pPr>
            <w:r>
              <w:rPr>
                <w:sz w:val="18"/>
                <w:szCs w:val="18"/>
              </w:rPr>
              <w:t>148(4)</w:t>
            </w:r>
          </w:p>
        </w:tc>
        <w:tc>
          <w:tcPr>
            <w:tcW w:w="1195" w:type="dxa"/>
            <w:vAlign w:val="center"/>
          </w:tcPr>
          <w:p w14:paraId="2379C2DD" w14:textId="77777777" w:rsidR="00D36EC0" w:rsidRDefault="00D36EC0" w:rsidP="00D17B19">
            <w:pPr>
              <w:overflowPunct w:val="0"/>
              <w:jc w:val="center"/>
              <w:textAlignment w:val="baseline"/>
              <w:rPr>
                <w:sz w:val="18"/>
                <w:szCs w:val="18"/>
              </w:rPr>
            </w:pPr>
            <w:r>
              <w:rPr>
                <w:sz w:val="18"/>
                <w:szCs w:val="18"/>
              </w:rPr>
              <w:t>148(4)</w:t>
            </w:r>
          </w:p>
        </w:tc>
        <w:tc>
          <w:tcPr>
            <w:tcW w:w="1194" w:type="dxa"/>
          </w:tcPr>
          <w:p w14:paraId="11356ED5" w14:textId="77777777" w:rsidR="00D36EC0" w:rsidRDefault="00D36EC0" w:rsidP="00D17B19">
            <w:pPr>
              <w:overflowPunct w:val="0"/>
              <w:jc w:val="center"/>
              <w:textAlignment w:val="baseline"/>
              <w:rPr>
                <w:sz w:val="18"/>
                <w:szCs w:val="18"/>
              </w:rPr>
            </w:pPr>
            <w:r>
              <w:rPr>
                <w:sz w:val="18"/>
                <w:szCs w:val="18"/>
              </w:rPr>
              <w:t>185 (5)</w:t>
            </w:r>
          </w:p>
        </w:tc>
        <w:tc>
          <w:tcPr>
            <w:tcW w:w="1195" w:type="dxa"/>
          </w:tcPr>
          <w:p w14:paraId="49E98CFD" w14:textId="77777777" w:rsidR="00D36EC0" w:rsidRDefault="00D36EC0" w:rsidP="00D17B19">
            <w:pPr>
              <w:overflowPunct w:val="0"/>
              <w:jc w:val="center"/>
              <w:textAlignment w:val="baseline"/>
              <w:rPr>
                <w:sz w:val="18"/>
                <w:szCs w:val="18"/>
              </w:rPr>
            </w:pPr>
            <w:r>
              <w:rPr>
                <w:sz w:val="18"/>
                <w:szCs w:val="18"/>
              </w:rPr>
              <w:t>185 (5)</w:t>
            </w:r>
          </w:p>
        </w:tc>
        <w:tc>
          <w:tcPr>
            <w:tcW w:w="1214" w:type="dxa"/>
          </w:tcPr>
          <w:p w14:paraId="1FD294D0" w14:textId="77777777" w:rsidR="00D36EC0" w:rsidRDefault="00D36EC0" w:rsidP="00D17B19">
            <w:pPr>
              <w:overflowPunct w:val="0"/>
              <w:jc w:val="center"/>
              <w:textAlignment w:val="baseline"/>
              <w:rPr>
                <w:sz w:val="18"/>
                <w:szCs w:val="18"/>
              </w:rPr>
            </w:pPr>
            <w:r>
              <w:rPr>
                <w:sz w:val="18"/>
                <w:szCs w:val="18"/>
              </w:rPr>
              <w:t>185 (5)</w:t>
            </w:r>
          </w:p>
        </w:tc>
      </w:tr>
      <w:tr w:rsidR="00D36EC0" w14:paraId="3BCA782C" w14:textId="77777777" w:rsidTr="00D17B19">
        <w:trPr>
          <w:trHeight w:val="137"/>
        </w:trPr>
        <w:tc>
          <w:tcPr>
            <w:tcW w:w="2543" w:type="dxa"/>
            <w:vAlign w:val="center"/>
          </w:tcPr>
          <w:p w14:paraId="5E3C5696" w14:textId="77777777" w:rsidR="00D36EC0" w:rsidRDefault="00D36EC0" w:rsidP="00D17B19">
            <w:pPr>
              <w:overflowPunct w:val="0"/>
              <w:textAlignment w:val="baseline"/>
              <w:rPr>
                <w:sz w:val="18"/>
                <w:szCs w:val="18"/>
              </w:rPr>
            </w:pPr>
            <w:r>
              <w:rPr>
                <w:sz w:val="18"/>
                <w:szCs w:val="18"/>
              </w:rPr>
              <w:t>Užsienio kalba (anglų k.)</w:t>
            </w:r>
          </w:p>
        </w:tc>
        <w:tc>
          <w:tcPr>
            <w:tcW w:w="1701" w:type="dxa"/>
            <w:vAlign w:val="center"/>
          </w:tcPr>
          <w:p w14:paraId="4BD29CD2" w14:textId="77777777" w:rsidR="00D36EC0" w:rsidRDefault="00D36EC0" w:rsidP="00D17B19">
            <w:pPr>
              <w:overflowPunct w:val="0"/>
              <w:jc w:val="center"/>
              <w:textAlignment w:val="baseline"/>
              <w:rPr>
                <w:sz w:val="18"/>
                <w:szCs w:val="18"/>
              </w:rPr>
            </w:pPr>
            <w:r>
              <w:rPr>
                <w:sz w:val="18"/>
                <w:szCs w:val="18"/>
              </w:rPr>
              <w:t>111 (3)</w:t>
            </w:r>
          </w:p>
        </w:tc>
        <w:tc>
          <w:tcPr>
            <w:tcW w:w="1640" w:type="dxa"/>
            <w:vAlign w:val="center"/>
          </w:tcPr>
          <w:p w14:paraId="69D70671" w14:textId="77777777" w:rsidR="00D36EC0" w:rsidRDefault="00D36EC0" w:rsidP="00D17B19">
            <w:pPr>
              <w:overflowPunct w:val="0"/>
              <w:jc w:val="center"/>
              <w:textAlignment w:val="baseline"/>
              <w:rPr>
                <w:sz w:val="18"/>
                <w:szCs w:val="18"/>
              </w:rPr>
            </w:pPr>
            <w:r>
              <w:rPr>
                <w:sz w:val="18"/>
                <w:szCs w:val="18"/>
              </w:rPr>
              <w:t>111 (3)</w:t>
            </w:r>
          </w:p>
        </w:tc>
        <w:tc>
          <w:tcPr>
            <w:tcW w:w="1195" w:type="dxa"/>
            <w:vAlign w:val="center"/>
          </w:tcPr>
          <w:p w14:paraId="791F1B4D" w14:textId="77777777" w:rsidR="00D36EC0" w:rsidRDefault="00D36EC0" w:rsidP="00D17B19">
            <w:pPr>
              <w:overflowPunct w:val="0"/>
              <w:jc w:val="center"/>
              <w:textAlignment w:val="baseline"/>
              <w:rPr>
                <w:sz w:val="18"/>
                <w:szCs w:val="18"/>
              </w:rPr>
            </w:pPr>
            <w:r>
              <w:rPr>
                <w:sz w:val="18"/>
                <w:szCs w:val="18"/>
              </w:rPr>
              <w:t>111 (3)</w:t>
            </w:r>
          </w:p>
        </w:tc>
        <w:tc>
          <w:tcPr>
            <w:tcW w:w="1194" w:type="dxa"/>
          </w:tcPr>
          <w:p w14:paraId="39675BA6" w14:textId="77777777" w:rsidR="00D36EC0" w:rsidRDefault="00D36EC0" w:rsidP="00D17B19">
            <w:pPr>
              <w:overflowPunct w:val="0"/>
              <w:jc w:val="center"/>
              <w:textAlignment w:val="baseline"/>
              <w:rPr>
                <w:sz w:val="18"/>
                <w:szCs w:val="18"/>
              </w:rPr>
            </w:pPr>
            <w:r>
              <w:rPr>
                <w:sz w:val="18"/>
                <w:szCs w:val="18"/>
              </w:rPr>
              <w:t>111 (3)</w:t>
            </w:r>
          </w:p>
        </w:tc>
        <w:tc>
          <w:tcPr>
            <w:tcW w:w="1195" w:type="dxa"/>
          </w:tcPr>
          <w:p w14:paraId="4D33C0C0" w14:textId="77777777" w:rsidR="00D36EC0" w:rsidRDefault="00D36EC0" w:rsidP="00D17B19">
            <w:pPr>
              <w:overflowPunct w:val="0"/>
              <w:jc w:val="center"/>
              <w:textAlignment w:val="baseline"/>
              <w:rPr>
                <w:sz w:val="18"/>
                <w:szCs w:val="18"/>
              </w:rPr>
            </w:pPr>
            <w:r>
              <w:rPr>
                <w:sz w:val="18"/>
                <w:szCs w:val="18"/>
              </w:rPr>
              <w:t>111 (3)</w:t>
            </w:r>
          </w:p>
        </w:tc>
        <w:tc>
          <w:tcPr>
            <w:tcW w:w="1214" w:type="dxa"/>
          </w:tcPr>
          <w:p w14:paraId="55767099" w14:textId="77777777" w:rsidR="00D36EC0" w:rsidRDefault="00D36EC0" w:rsidP="00D17B19">
            <w:pPr>
              <w:overflowPunct w:val="0"/>
              <w:jc w:val="center"/>
              <w:textAlignment w:val="baseline"/>
              <w:rPr>
                <w:sz w:val="18"/>
                <w:szCs w:val="18"/>
              </w:rPr>
            </w:pPr>
            <w:r>
              <w:rPr>
                <w:sz w:val="18"/>
                <w:szCs w:val="18"/>
              </w:rPr>
              <w:t>111 (3)</w:t>
            </w:r>
          </w:p>
        </w:tc>
      </w:tr>
      <w:tr w:rsidR="00D36EC0" w14:paraId="12B817FB" w14:textId="77777777" w:rsidTr="00D17B19">
        <w:trPr>
          <w:trHeight w:val="226"/>
        </w:trPr>
        <w:tc>
          <w:tcPr>
            <w:tcW w:w="2543" w:type="dxa"/>
            <w:vMerge w:val="restart"/>
            <w:vAlign w:val="center"/>
          </w:tcPr>
          <w:p w14:paraId="6170FA9C" w14:textId="77777777" w:rsidR="00D36EC0" w:rsidRDefault="00D36EC0" w:rsidP="00D17B19">
            <w:pPr>
              <w:overflowPunct w:val="0"/>
              <w:textAlignment w:val="baseline"/>
              <w:rPr>
                <w:sz w:val="18"/>
                <w:szCs w:val="18"/>
              </w:rPr>
            </w:pPr>
            <w:r>
              <w:rPr>
                <w:sz w:val="18"/>
                <w:szCs w:val="18"/>
              </w:rPr>
              <w:t>Užsienio kalba (rusų k.)</w:t>
            </w:r>
          </w:p>
          <w:p w14:paraId="464B2F94" w14:textId="77777777" w:rsidR="00D36EC0" w:rsidRDefault="00D36EC0" w:rsidP="00D17B19">
            <w:pPr>
              <w:overflowPunct w:val="0"/>
              <w:textAlignment w:val="baseline"/>
              <w:rPr>
                <w:sz w:val="18"/>
                <w:szCs w:val="18"/>
              </w:rPr>
            </w:pPr>
            <w:r>
              <w:rPr>
                <w:sz w:val="18"/>
                <w:szCs w:val="18"/>
              </w:rPr>
              <w:t>Užsienio kalba (vokiečių k.) Užsienio kalba (prancūzų k.)</w:t>
            </w:r>
          </w:p>
          <w:p w14:paraId="4D6D12BD" w14:textId="77777777" w:rsidR="00D36EC0" w:rsidRDefault="00D36EC0" w:rsidP="00D17B19">
            <w:pPr>
              <w:overflowPunct w:val="0"/>
              <w:textAlignment w:val="baseline"/>
              <w:rPr>
                <w:sz w:val="18"/>
                <w:szCs w:val="18"/>
              </w:rPr>
            </w:pPr>
          </w:p>
        </w:tc>
        <w:tc>
          <w:tcPr>
            <w:tcW w:w="1701" w:type="dxa"/>
          </w:tcPr>
          <w:p w14:paraId="6C74AB8F" w14:textId="77777777" w:rsidR="00D36EC0" w:rsidRDefault="00D36EC0" w:rsidP="00D17B19">
            <w:pPr>
              <w:overflowPunct w:val="0"/>
              <w:jc w:val="center"/>
              <w:textAlignment w:val="baseline"/>
              <w:rPr>
                <w:sz w:val="18"/>
                <w:szCs w:val="18"/>
              </w:rPr>
            </w:pPr>
            <w:r>
              <w:rPr>
                <w:sz w:val="18"/>
                <w:szCs w:val="18"/>
              </w:rPr>
              <w:t>74 (2)</w:t>
            </w:r>
          </w:p>
        </w:tc>
        <w:tc>
          <w:tcPr>
            <w:tcW w:w="1640" w:type="dxa"/>
          </w:tcPr>
          <w:p w14:paraId="52E6710D"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6D8BF356"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2D030E7F"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694FF979" w14:textId="77777777" w:rsidR="00D36EC0" w:rsidRDefault="00D36EC0" w:rsidP="00D17B19">
            <w:pPr>
              <w:overflowPunct w:val="0"/>
              <w:jc w:val="center"/>
              <w:textAlignment w:val="baseline"/>
              <w:rPr>
                <w:sz w:val="18"/>
                <w:szCs w:val="18"/>
              </w:rPr>
            </w:pPr>
            <w:r>
              <w:rPr>
                <w:sz w:val="18"/>
                <w:szCs w:val="18"/>
              </w:rPr>
              <w:t>74 (2)</w:t>
            </w:r>
          </w:p>
        </w:tc>
        <w:tc>
          <w:tcPr>
            <w:tcW w:w="1214" w:type="dxa"/>
          </w:tcPr>
          <w:p w14:paraId="3C2280E8" w14:textId="77777777" w:rsidR="00D36EC0" w:rsidRDefault="00D36EC0" w:rsidP="00D17B19">
            <w:pPr>
              <w:overflowPunct w:val="0"/>
              <w:jc w:val="center"/>
              <w:textAlignment w:val="baseline"/>
              <w:rPr>
                <w:sz w:val="18"/>
                <w:szCs w:val="18"/>
              </w:rPr>
            </w:pPr>
            <w:r>
              <w:rPr>
                <w:sz w:val="18"/>
                <w:szCs w:val="18"/>
              </w:rPr>
              <w:t>74 (2)</w:t>
            </w:r>
          </w:p>
        </w:tc>
      </w:tr>
      <w:tr w:rsidR="00D36EC0" w14:paraId="7945427F" w14:textId="77777777" w:rsidTr="00D17B19">
        <w:trPr>
          <w:trHeight w:val="203"/>
        </w:trPr>
        <w:tc>
          <w:tcPr>
            <w:tcW w:w="2543" w:type="dxa"/>
            <w:vMerge/>
            <w:vAlign w:val="center"/>
          </w:tcPr>
          <w:p w14:paraId="3B7CA78A" w14:textId="77777777" w:rsidR="00D36EC0" w:rsidRDefault="00D36EC0" w:rsidP="00D17B19">
            <w:pPr>
              <w:overflowPunct w:val="0"/>
              <w:textAlignment w:val="baseline"/>
              <w:rPr>
                <w:sz w:val="18"/>
                <w:szCs w:val="18"/>
              </w:rPr>
            </w:pPr>
          </w:p>
        </w:tc>
        <w:tc>
          <w:tcPr>
            <w:tcW w:w="1701" w:type="dxa"/>
          </w:tcPr>
          <w:p w14:paraId="38342B2E" w14:textId="77777777" w:rsidR="00D36EC0" w:rsidRDefault="00D36EC0" w:rsidP="00D17B19">
            <w:pPr>
              <w:overflowPunct w:val="0"/>
              <w:jc w:val="center"/>
              <w:textAlignment w:val="baseline"/>
              <w:rPr>
                <w:sz w:val="18"/>
                <w:szCs w:val="18"/>
              </w:rPr>
            </w:pPr>
            <w:r>
              <w:rPr>
                <w:sz w:val="18"/>
                <w:szCs w:val="18"/>
              </w:rPr>
              <w:t>74 (2)</w:t>
            </w:r>
          </w:p>
        </w:tc>
        <w:tc>
          <w:tcPr>
            <w:tcW w:w="1640" w:type="dxa"/>
          </w:tcPr>
          <w:p w14:paraId="44695994" w14:textId="77777777" w:rsidR="00D36EC0" w:rsidRDefault="00D36EC0" w:rsidP="00D17B19">
            <w:pPr>
              <w:overflowPunct w:val="0"/>
              <w:jc w:val="center"/>
              <w:textAlignment w:val="baseline"/>
              <w:rPr>
                <w:sz w:val="18"/>
                <w:szCs w:val="18"/>
              </w:rPr>
            </w:pPr>
          </w:p>
        </w:tc>
        <w:tc>
          <w:tcPr>
            <w:tcW w:w="1195" w:type="dxa"/>
          </w:tcPr>
          <w:p w14:paraId="189E62C0"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0F3F2D61" w14:textId="77777777" w:rsidR="00D36EC0" w:rsidRDefault="00D36EC0" w:rsidP="00D17B19">
            <w:pPr>
              <w:overflowPunct w:val="0"/>
              <w:jc w:val="center"/>
              <w:textAlignment w:val="baseline"/>
              <w:rPr>
                <w:sz w:val="18"/>
                <w:szCs w:val="18"/>
              </w:rPr>
            </w:pPr>
            <w:r>
              <w:rPr>
                <w:sz w:val="18"/>
                <w:szCs w:val="18"/>
              </w:rPr>
              <w:t>74 (2)</w:t>
            </w:r>
          </w:p>
        </w:tc>
        <w:tc>
          <w:tcPr>
            <w:tcW w:w="1195" w:type="dxa"/>
          </w:tcPr>
          <w:p w14:paraId="05BC9C9C" w14:textId="77777777" w:rsidR="00D36EC0" w:rsidRDefault="00D36EC0" w:rsidP="00D17B19">
            <w:pPr>
              <w:overflowPunct w:val="0"/>
              <w:jc w:val="center"/>
              <w:textAlignment w:val="baseline"/>
              <w:rPr>
                <w:sz w:val="18"/>
                <w:szCs w:val="18"/>
              </w:rPr>
            </w:pPr>
          </w:p>
        </w:tc>
        <w:tc>
          <w:tcPr>
            <w:tcW w:w="1214" w:type="dxa"/>
          </w:tcPr>
          <w:p w14:paraId="2FD0D341" w14:textId="77777777" w:rsidR="00D36EC0" w:rsidRDefault="00D36EC0" w:rsidP="00D17B19">
            <w:pPr>
              <w:overflowPunct w:val="0"/>
              <w:jc w:val="center"/>
              <w:textAlignment w:val="baseline"/>
              <w:rPr>
                <w:sz w:val="18"/>
                <w:szCs w:val="18"/>
              </w:rPr>
            </w:pPr>
          </w:p>
        </w:tc>
      </w:tr>
      <w:tr w:rsidR="00D36EC0" w14:paraId="4D9BA75E" w14:textId="77777777" w:rsidTr="00D17B19">
        <w:trPr>
          <w:trHeight w:val="204"/>
        </w:trPr>
        <w:tc>
          <w:tcPr>
            <w:tcW w:w="2543" w:type="dxa"/>
            <w:vMerge/>
            <w:vAlign w:val="center"/>
          </w:tcPr>
          <w:p w14:paraId="7114F2D4" w14:textId="77777777" w:rsidR="00D36EC0" w:rsidRDefault="00D36EC0" w:rsidP="00D17B19">
            <w:pPr>
              <w:overflowPunct w:val="0"/>
              <w:textAlignment w:val="baseline"/>
              <w:rPr>
                <w:sz w:val="18"/>
                <w:szCs w:val="18"/>
              </w:rPr>
            </w:pPr>
          </w:p>
        </w:tc>
        <w:tc>
          <w:tcPr>
            <w:tcW w:w="1701" w:type="dxa"/>
          </w:tcPr>
          <w:p w14:paraId="4BB4900C" w14:textId="77777777" w:rsidR="00D36EC0" w:rsidRDefault="00D36EC0" w:rsidP="00D17B19">
            <w:pPr>
              <w:overflowPunct w:val="0"/>
              <w:jc w:val="center"/>
              <w:textAlignment w:val="baseline"/>
              <w:rPr>
                <w:sz w:val="18"/>
                <w:szCs w:val="18"/>
              </w:rPr>
            </w:pPr>
          </w:p>
        </w:tc>
        <w:tc>
          <w:tcPr>
            <w:tcW w:w="1640" w:type="dxa"/>
          </w:tcPr>
          <w:p w14:paraId="6906FEE3" w14:textId="77777777" w:rsidR="00D36EC0" w:rsidRDefault="00D36EC0" w:rsidP="00D17B19">
            <w:pPr>
              <w:overflowPunct w:val="0"/>
              <w:jc w:val="center"/>
              <w:textAlignment w:val="baseline"/>
              <w:rPr>
                <w:sz w:val="18"/>
                <w:szCs w:val="18"/>
              </w:rPr>
            </w:pPr>
          </w:p>
        </w:tc>
        <w:tc>
          <w:tcPr>
            <w:tcW w:w="1195" w:type="dxa"/>
          </w:tcPr>
          <w:p w14:paraId="4C6D4532" w14:textId="77777777" w:rsidR="00D36EC0" w:rsidRDefault="00D36EC0" w:rsidP="00D17B19">
            <w:pPr>
              <w:overflowPunct w:val="0"/>
              <w:jc w:val="center"/>
              <w:textAlignment w:val="baseline"/>
              <w:rPr>
                <w:sz w:val="18"/>
                <w:szCs w:val="18"/>
              </w:rPr>
            </w:pPr>
          </w:p>
        </w:tc>
        <w:tc>
          <w:tcPr>
            <w:tcW w:w="1194" w:type="dxa"/>
          </w:tcPr>
          <w:p w14:paraId="17047D3D" w14:textId="77777777" w:rsidR="00D36EC0" w:rsidRDefault="00D36EC0" w:rsidP="00D17B19">
            <w:pPr>
              <w:overflowPunct w:val="0"/>
              <w:jc w:val="center"/>
              <w:textAlignment w:val="baseline"/>
              <w:rPr>
                <w:sz w:val="18"/>
                <w:szCs w:val="18"/>
              </w:rPr>
            </w:pPr>
          </w:p>
        </w:tc>
        <w:tc>
          <w:tcPr>
            <w:tcW w:w="1195" w:type="dxa"/>
          </w:tcPr>
          <w:p w14:paraId="22453A1F" w14:textId="77777777" w:rsidR="00D36EC0" w:rsidRDefault="00D36EC0" w:rsidP="00D17B19">
            <w:pPr>
              <w:overflowPunct w:val="0"/>
              <w:jc w:val="center"/>
              <w:textAlignment w:val="baseline"/>
              <w:rPr>
                <w:sz w:val="18"/>
                <w:szCs w:val="18"/>
              </w:rPr>
            </w:pPr>
          </w:p>
        </w:tc>
        <w:tc>
          <w:tcPr>
            <w:tcW w:w="1214" w:type="dxa"/>
          </w:tcPr>
          <w:p w14:paraId="54D36A23" w14:textId="77777777" w:rsidR="00D36EC0" w:rsidRDefault="00D36EC0" w:rsidP="00D17B19">
            <w:pPr>
              <w:overflowPunct w:val="0"/>
              <w:jc w:val="center"/>
              <w:textAlignment w:val="baseline"/>
              <w:rPr>
                <w:sz w:val="18"/>
                <w:szCs w:val="18"/>
              </w:rPr>
            </w:pPr>
          </w:p>
        </w:tc>
      </w:tr>
      <w:tr w:rsidR="00D36EC0" w14:paraId="6DBC7AB9" w14:textId="77777777" w:rsidTr="00D17B19">
        <w:trPr>
          <w:trHeight w:val="131"/>
        </w:trPr>
        <w:tc>
          <w:tcPr>
            <w:tcW w:w="2543" w:type="dxa"/>
            <w:vAlign w:val="center"/>
          </w:tcPr>
          <w:p w14:paraId="67709524" w14:textId="77777777" w:rsidR="00D36EC0" w:rsidRDefault="00D36EC0" w:rsidP="00D17B19">
            <w:pPr>
              <w:overflowPunct w:val="0"/>
              <w:textAlignment w:val="baseline"/>
              <w:rPr>
                <w:sz w:val="18"/>
                <w:szCs w:val="18"/>
              </w:rPr>
            </w:pPr>
            <w:r>
              <w:rPr>
                <w:sz w:val="18"/>
                <w:szCs w:val="18"/>
              </w:rPr>
              <w:t>Matematika ir informacinės</w:t>
            </w:r>
          </w:p>
          <w:p w14:paraId="651677AB" w14:textId="77777777" w:rsidR="00D36EC0" w:rsidRDefault="00D36EC0" w:rsidP="00D17B19">
            <w:pPr>
              <w:overflowPunct w:val="0"/>
              <w:ind w:firstLine="48"/>
              <w:textAlignment w:val="baseline"/>
              <w:rPr>
                <w:sz w:val="18"/>
                <w:szCs w:val="18"/>
              </w:rPr>
            </w:pPr>
            <w:r>
              <w:rPr>
                <w:sz w:val="18"/>
                <w:szCs w:val="18"/>
              </w:rPr>
              <w:t xml:space="preserve">technologijos </w:t>
            </w:r>
          </w:p>
        </w:tc>
        <w:tc>
          <w:tcPr>
            <w:tcW w:w="8139" w:type="dxa"/>
            <w:gridSpan w:val="6"/>
          </w:tcPr>
          <w:p w14:paraId="29F9C30C" w14:textId="77777777" w:rsidR="00D36EC0" w:rsidRDefault="00D36EC0" w:rsidP="00D17B19">
            <w:pPr>
              <w:overflowPunct w:val="0"/>
              <w:textAlignment w:val="baseline"/>
              <w:rPr>
                <w:sz w:val="18"/>
                <w:szCs w:val="18"/>
              </w:rPr>
            </w:pPr>
          </w:p>
        </w:tc>
      </w:tr>
      <w:tr w:rsidR="00D36EC0" w14:paraId="4E74ED3B" w14:textId="77777777" w:rsidTr="00D17B19">
        <w:trPr>
          <w:trHeight w:val="97"/>
        </w:trPr>
        <w:tc>
          <w:tcPr>
            <w:tcW w:w="2543" w:type="dxa"/>
            <w:vAlign w:val="center"/>
          </w:tcPr>
          <w:p w14:paraId="72BD0377" w14:textId="77777777" w:rsidR="00D36EC0" w:rsidRDefault="00D36EC0" w:rsidP="00D17B19">
            <w:pPr>
              <w:overflowPunct w:val="0"/>
              <w:textAlignment w:val="baseline"/>
              <w:rPr>
                <w:sz w:val="18"/>
                <w:szCs w:val="18"/>
              </w:rPr>
            </w:pPr>
            <w:r>
              <w:rPr>
                <w:sz w:val="18"/>
                <w:szCs w:val="18"/>
              </w:rPr>
              <w:t>Matematika</w:t>
            </w:r>
          </w:p>
        </w:tc>
        <w:tc>
          <w:tcPr>
            <w:tcW w:w="1701" w:type="dxa"/>
            <w:vAlign w:val="center"/>
          </w:tcPr>
          <w:p w14:paraId="583ADA99" w14:textId="77777777" w:rsidR="00D36EC0" w:rsidRDefault="00D36EC0" w:rsidP="00D17B19">
            <w:pPr>
              <w:overflowPunct w:val="0"/>
              <w:jc w:val="center"/>
              <w:textAlignment w:val="baseline"/>
              <w:rPr>
                <w:sz w:val="18"/>
                <w:szCs w:val="18"/>
              </w:rPr>
            </w:pPr>
            <w:r>
              <w:rPr>
                <w:sz w:val="18"/>
                <w:szCs w:val="18"/>
              </w:rPr>
              <w:t>111 (3)</w:t>
            </w:r>
          </w:p>
        </w:tc>
        <w:tc>
          <w:tcPr>
            <w:tcW w:w="1640" w:type="dxa"/>
            <w:vAlign w:val="center"/>
          </w:tcPr>
          <w:p w14:paraId="64E10ED9" w14:textId="77777777" w:rsidR="00D36EC0" w:rsidRDefault="00D36EC0" w:rsidP="00D17B19">
            <w:pPr>
              <w:overflowPunct w:val="0"/>
              <w:jc w:val="center"/>
              <w:textAlignment w:val="baseline"/>
              <w:rPr>
                <w:sz w:val="18"/>
                <w:szCs w:val="18"/>
              </w:rPr>
            </w:pPr>
            <w:r>
              <w:rPr>
                <w:sz w:val="18"/>
                <w:szCs w:val="18"/>
              </w:rPr>
              <w:t>111 (3)</w:t>
            </w:r>
          </w:p>
        </w:tc>
        <w:tc>
          <w:tcPr>
            <w:tcW w:w="1195" w:type="dxa"/>
            <w:vAlign w:val="center"/>
          </w:tcPr>
          <w:p w14:paraId="290390EC" w14:textId="77777777" w:rsidR="00D36EC0" w:rsidRDefault="00D36EC0" w:rsidP="00D17B19">
            <w:pPr>
              <w:overflowPunct w:val="0"/>
              <w:jc w:val="center"/>
              <w:textAlignment w:val="baseline"/>
              <w:rPr>
                <w:sz w:val="18"/>
                <w:szCs w:val="18"/>
              </w:rPr>
            </w:pPr>
            <w:r>
              <w:rPr>
                <w:sz w:val="18"/>
                <w:szCs w:val="18"/>
              </w:rPr>
              <w:t>111 (3)</w:t>
            </w:r>
          </w:p>
        </w:tc>
        <w:tc>
          <w:tcPr>
            <w:tcW w:w="1194" w:type="dxa"/>
          </w:tcPr>
          <w:p w14:paraId="08DB6B67" w14:textId="77777777" w:rsidR="00D36EC0" w:rsidRDefault="00D36EC0" w:rsidP="00D17B19">
            <w:pPr>
              <w:overflowPunct w:val="0"/>
              <w:jc w:val="center"/>
              <w:textAlignment w:val="baseline"/>
              <w:rPr>
                <w:sz w:val="18"/>
                <w:szCs w:val="18"/>
              </w:rPr>
            </w:pPr>
            <w:r>
              <w:rPr>
                <w:sz w:val="18"/>
                <w:szCs w:val="18"/>
              </w:rPr>
              <w:t>148(4)</w:t>
            </w:r>
          </w:p>
        </w:tc>
        <w:tc>
          <w:tcPr>
            <w:tcW w:w="1195" w:type="dxa"/>
          </w:tcPr>
          <w:p w14:paraId="64B414B3" w14:textId="77777777" w:rsidR="00D36EC0" w:rsidRDefault="00D36EC0" w:rsidP="00D17B19">
            <w:pPr>
              <w:overflowPunct w:val="0"/>
              <w:jc w:val="center"/>
              <w:textAlignment w:val="baseline"/>
              <w:rPr>
                <w:sz w:val="18"/>
                <w:szCs w:val="18"/>
              </w:rPr>
            </w:pPr>
            <w:r>
              <w:rPr>
                <w:sz w:val="18"/>
                <w:szCs w:val="18"/>
              </w:rPr>
              <w:t>148(4)</w:t>
            </w:r>
          </w:p>
        </w:tc>
        <w:tc>
          <w:tcPr>
            <w:tcW w:w="1214" w:type="dxa"/>
          </w:tcPr>
          <w:p w14:paraId="6B8AFF66" w14:textId="77777777" w:rsidR="00D36EC0" w:rsidRDefault="00D36EC0" w:rsidP="00D17B19">
            <w:pPr>
              <w:overflowPunct w:val="0"/>
              <w:jc w:val="center"/>
              <w:textAlignment w:val="baseline"/>
              <w:rPr>
                <w:sz w:val="18"/>
                <w:szCs w:val="18"/>
              </w:rPr>
            </w:pPr>
            <w:r>
              <w:rPr>
                <w:sz w:val="18"/>
                <w:szCs w:val="18"/>
              </w:rPr>
              <w:t>148(4)</w:t>
            </w:r>
          </w:p>
        </w:tc>
      </w:tr>
      <w:tr w:rsidR="00D36EC0" w14:paraId="6202127C" w14:textId="77777777" w:rsidTr="00D17B19">
        <w:trPr>
          <w:trHeight w:val="337"/>
        </w:trPr>
        <w:tc>
          <w:tcPr>
            <w:tcW w:w="2543" w:type="dxa"/>
            <w:vAlign w:val="center"/>
          </w:tcPr>
          <w:p w14:paraId="76BDCFF7" w14:textId="77777777" w:rsidR="00D36EC0" w:rsidRDefault="00D36EC0" w:rsidP="00D17B19">
            <w:pPr>
              <w:overflowPunct w:val="0"/>
              <w:textAlignment w:val="baseline"/>
              <w:rPr>
                <w:sz w:val="18"/>
                <w:szCs w:val="18"/>
              </w:rPr>
            </w:pPr>
            <w:r>
              <w:rPr>
                <w:sz w:val="18"/>
                <w:szCs w:val="18"/>
              </w:rPr>
              <w:t>Informacinės technologijos</w:t>
            </w:r>
          </w:p>
        </w:tc>
        <w:tc>
          <w:tcPr>
            <w:tcW w:w="1701" w:type="dxa"/>
            <w:vAlign w:val="center"/>
          </w:tcPr>
          <w:p w14:paraId="6AE02745"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344F7BAD"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68486E31"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3DB83F8B" w14:textId="77777777" w:rsidR="00D36EC0" w:rsidRPr="00FD3E87" w:rsidRDefault="00D36EC0" w:rsidP="00D17B19">
            <w:pPr>
              <w:overflowPunct w:val="0"/>
              <w:jc w:val="center"/>
              <w:textAlignment w:val="baseline"/>
              <w:rPr>
                <w:sz w:val="18"/>
                <w:szCs w:val="18"/>
              </w:rPr>
            </w:pPr>
            <w:r w:rsidRPr="00FD3E87">
              <w:rPr>
                <w:sz w:val="18"/>
                <w:szCs w:val="18"/>
              </w:rPr>
              <w:t>37 (1)</w:t>
            </w:r>
          </w:p>
        </w:tc>
        <w:tc>
          <w:tcPr>
            <w:tcW w:w="1195" w:type="dxa"/>
            <w:vAlign w:val="center"/>
          </w:tcPr>
          <w:p w14:paraId="606A86FE" w14:textId="77777777" w:rsidR="00D36EC0" w:rsidRPr="00FD3E87" w:rsidRDefault="00D36EC0" w:rsidP="00D17B19">
            <w:pPr>
              <w:overflowPunct w:val="0"/>
              <w:jc w:val="center"/>
              <w:textAlignment w:val="baseline"/>
              <w:rPr>
                <w:sz w:val="18"/>
                <w:szCs w:val="18"/>
              </w:rPr>
            </w:pPr>
            <w:r w:rsidRPr="00FD3E87">
              <w:rPr>
                <w:sz w:val="18"/>
                <w:szCs w:val="18"/>
              </w:rPr>
              <w:t>37 (1)</w:t>
            </w:r>
          </w:p>
        </w:tc>
        <w:tc>
          <w:tcPr>
            <w:tcW w:w="1214" w:type="dxa"/>
            <w:vAlign w:val="center"/>
          </w:tcPr>
          <w:p w14:paraId="71C9B3C2" w14:textId="77777777" w:rsidR="00D36EC0" w:rsidRPr="00FD3E87" w:rsidRDefault="00D36EC0" w:rsidP="00D17B19">
            <w:pPr>
              <w:overflowPunct w:val="0"/>
              <w:jc w:val="center"/>
              <w:textAlignment w:val="baseline"/>
              <w:rPr>
                <w:sz w:val="18"/>
                <w:szCs w:val="18"/>
              </w:rPr>
            </w:pPr>
            <w:r w:rsidRPr="00FD3E87">
              <w:rPr>
                <w:sz w:val="18"/>
                <w:szCs w:val="18"/>
              </w:rPr>
              <w:t>37 (1)</w:t>
            </w:r>
          </w:p>
        </w:tc>
      </w:tr>
      <w:tr w:rsidR="00D36EC0" w14:paraId="685A026C" w14:textId="77777777" w:rsidTr="00D17B19">
        <w:trPr>
          <w:trHeight w:val="337"/>
        </w:trPr>
        <w:tc>
          <w:tcPr>
            <w:tcW w:w="2543" w:type="dxa"/>
            <w:vAlign w:val="center"/>
          </w:tcPr>
          <w:p w14:paraId="048C0660" w14:textId="77777777" w:rsidR="00D36EC0" w:rsidRDefault="00D36EC0" w:rsidP="00D17B19">
            <w:pPr>
              <w:overflowPunct w:val="0"/>
              <w:textAlignment w:val="baseline"/>
              <w:rPr>
                <w:sz w:val="18"/>
                <w:szCs w:val="18"/>
              </w:rPr>
            </w:pPr>
            <w:r>
              <w:rPr>
                <w:sz w:val="18"/>
                <w:szCs w:val="18"/>
              </w:rPr>
              <w:t xml:space="preserve">Gamtamokslinis ugdymas </w:t>
            </w:r>
          </w:p>
        </w:tc>
        <w:tc>
          <w:tcPr>
            <w:tcW w:w="8139" w:type="dxa"/>
            <w:gridSpan w:val="6"/>
          </w:tcPr>
          <w:p w14:paraId="0ADD56DD" w14:textId="77777777" w:rsidR="00D36EC0" w:rsidRDefault="00D36EC0" w:rsidP="00D17B19">
            <w:pPr>
              <w:overflowPunct w:val="0"/>
              <w:textAlignment w:val="baseline"/>
              <w:rPr>
                <w:sz w:val="18"/>
                <w:szCs w:val="18"/>
              </w:rPr>
            </w:pPr>
          </w:p>
        </w:tc>
      </w:tr>
      <w:tr w:rsidR="00D36EC0" w14:paraId="33314DEB" w14:textId="77777777" w:rsidTr="00D17B19">
        <w:trPr>
          <w:trHeight w:val="92"/>
        </w:trPr>
        <w:tc>
          <w:tcPr>
            <w:tcW w:w="2543" w:type="dxa"/>
            <w:vAlign w:val="center"/>
          </w:tcPr>
          <w:p w14:paraId="601BD488" w14:textId="77777777" w:rsidR="00D36EC0" w:rsidRDefault="00D36EC0" w:rsidP="00D17B19">
            <w:pPr>
              <w:overflowPunct w:val="0"/>
              <w:textAlignment w:val="baseline"/>
              <w:rPr>
                <w:sz w:val="18"/>
                <w:szCs w:val="18"/>
              </w:rPr>
            </w:pPr>
            <w:r>
              <w:rPr>
                <w:sz w:val="18"/>
                <w:szCs w:val="18"/>
              </w:rPr>
              <w:t>Gamta ir žmogus</w:t>
            </w:r>
          </w:p>
        </w:tc>
        <w:tc>
          <w:tcPr>
            <w:tcW w:w="1701" w:type="dxa"/>
            <w:vAlign w:val="center"/>
          </w:tcPr>
          <w:p w14:paraId="26B54371" w14:textId="77777777" w:rsidR="00D36EC0" w:rsidRDefault="00D36EC0" w:rsidP="00D17B19">
            <w:pPr>
              <w:overflowPunct w:val="0"/>
              <w:jc w:val="center"/>
              <w:textAlignment w:val="baseline"/>
              <w:rPr>
                <w:sz w:val="18"/>
                <w:szCs w:val="18"/>
              </w:rPr>
            </w:pPr>
          </w:p>
        </w:tc>
        <w:tc>
          <w:tcPr>
            <w:tcW w:w="1640" w:type="dxa"/>
            <w:vAlign w:val="center"/>
          </w:tcPr>
          <w:p w14:paraId="12E91E52" w14:textId="77777777" w:rsidR="00D36EC0" w:rsidRDefault="00D36EC0" w:rsidP="00D17B19">
            <w:pPr>
              <w:overflowPunct w:val="0"/>
              <w:jc w:val="center"/>
              <w:textAlignment w:val="baseline"/>
              <w:rPr>
                <w:sz w:val="18"/>
                <w:szCs w:val="18"/>
              </w:rPr>
            </w:pPr>
          </w:p>
        </w:tc>
        <w:tc>
          <w:tcPr>
            <w:tcW w:w="1195" w:type="dxa"/>
            <w:vAlign w:val="center"/>
          </w:tcPr>
          <w:p w14:paraId="143CE238" w14:textId="77777777" w:rsidR="00D36EC0" w:rsidRDefault="00D36EC0" w:rsidP="00D17B19">
            <w:pPr>
              <w:overflowPunct w:val="0"/>
              <w:jc w:val="center"/>
              <w:textAlignment w:val="baseline"/>
              <w:rPr>
                <w:sz w:val="18"/>
                <w:szCs w:val="18"/>
              </w:rPr>
            </w:pPr>
          </w:p>
        </w:tc>
        <w:tc>
          <w:tcPr>
            <w:tcW w:w="1194" w:type="dxa"/>
          </w:tcPr>
          <w:p w14:paraId="7EBF3B2F" w14:textId="77777777" w:rsidR="00D36EC0" w:rsidRDefault="00D36EC0" w:rsidP="00D17B19">
            <w:pPr>
              <w:overflowPunct w:val="0"/>
              <w:jc w:val="center"/>
              <w:textAlignment w:val="baseline"/>
              <w:rPr>
                <w:sz w:val="18"/>
                <w:szCs w:val="18"/>
              </w:rPr>
            </w:pPr>
          </w:p>
        </w:tc>
        <w:tc>
          <w:tcPr>
            <w:tcW w:w="1195" w:type="dxa"/>
          </w:tcPr>
          <w:p w14:paraId="094E66CD" w14:textId="77777777" w:rsidR="00D36EC0" w:rsidRDefault="00D36EC0" w:rsidP="00D17B19">
            <w:pPr>
              <w:overflowPunct w:val="0"/>
              <w:jc w:val="center"/>
              <w:textAlignment w:val="baseline"/>
              <w:rPr>
                <w:sz w:val="18"/>
                <w:szCs w:val="18"/>
              </w:rPr>
            </w:pPr>
          </w:p>
        </w:tc>
        <w:tc>
          <w:tcPr>
            <w:tcW w:w="1214" w:type="dxa"/>
          </w:tcPr>
          <w:p w14:paraId="1FCA692B" w14:textId="77777777" w:rsidR="00D36EC0" w:rsidRDefault="00D36EC0" w:rsidP="00D17B19">
            <w:pPr>
              <w:overflowPunct w:val="0"/>
              <w:jc w:val="center"/>
              <w:textAlignment w:val="baseline"/>
              <w:rPr>
                <w:sz w:val="18"/>
                <w:szCs w:val="18"/>
              </w:rPr>
            </w:pPr>
          </w:p>
        </w:tc>
      </w:tr>
      <w:tr w:rsidR="00D36EC0" w14:paraId="5AC23DD6" w14:textId="77777777" w:rsidTr="00D17B19">
        <w:trPr>
          <w:trHeight w:val="92"/>
        </w:trPr>
        <w:tc>
          <w:tcPr>
            <w:tcW w:w="2543" w:type="dxa"/>
            <w:vAlign w:val="center"/>
          </w:tcPr>
          <w:p w14:paraId="05870C2A" w14:textId="77777777" w:rsidR="00D36EC0" w:rsidRDefault="00D36EC0" w:rsidP="00D17B19">
            <w:pPr>
              <w:overflowPunct w:val="0"/>
              <w:textAlignment w:val="baseline"/>
              <w:rPr>
                <w:sz w:val="18"/>
                <w:szCs w:val="18"/>
              </w:rPr>
            </w:pPr>
            <w:r>
              <w:rPr>
                <w:sz w:val="18"/>
                <w:szCs w:val="18"/>
              </w:rPr>
              <w:t>Biologija</w:t>
            </w:r>
          </w:p>
        </w:tc>
        <w:tc>
          <w:tcPr>
            <w:tcW w:w="1701" w:type="dxa"/>
            <w:vAlign w:val="center"/>
          </w:tcPr>
          <w:p w14:paraId="28EA47EE"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3ED6306E"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3A0CC3ED" w14:textId="77777777" w:rsidR="00D36EC0" w:rsidRDefault="00D36EC0" w:rsidP="00D17B19">
            <w:pPr>
              <w:overflowPunct w:val="0"/>
              <w:jc w:val="center"/>
              <w:textAlignment w:val="baseline"/>
              <w:rPr>
                <w:sz w:val="18"/>
                <w:szCs w:val="18"/>
              </w:rPr>
            </w:pPr>
            <w:r>
              <w:rPr>
                <w:sz w:val="18"/>
                <w:szCs w:val="18"/>
              </w:rPr>
              <w:t>74 (2)</w:t>
            </w:r>
          </w:p>
        </w:tc>
        <w:tc>
          <w:tcPr>
            <w:tcW w:w="1194" w:type="dxa"/>
          </w:tcPr>
          <w:p w14:paraId="16C53E61" w14:textId="77777777" w:rsidR="00D36EC0" w:rsidRDefault="00D36EC0" w:rsidP="00D17B19">
            <w:pPr>
              <w:overflowPunct w:val="0"/>
              <w:jc w:val="center"/>
              <w:textAlignment w:val="baseline"/>
              <w:rPr>
                <w:sz w:val="18"/>
                <w:szCs w:val="18"/>
              </w:rPr>
            </w:pPr>
            <w:r>
              <w:rPr>
                <w:sz w:val="18"/>
                <w:szCs w:val="18"/>
              </w:rPr>
              <w:t>37 (1)</w:t>
            </w:r>
          </w:p>
        </w:tc>
        <w:tc>
          <w:tcPr>
            <w:tcW w:w="1195" w:type="dxa"/>
          </w:tcPr>
          <w:p w14:paraId="27F6DC91" w14:textId="77777777" w:rsidR="00D36EC0" w:rsidRDefault="00D36EC0" w:rsidP="00D17B19">
            <w:pPr>
              <w:overflowPunct w:val="0"/>
              <w:jc w:val="center"/>
              <w:textAlignment w:val="baseline"/>
              <w:rPr>
                <w:sz w:val="18"/>
                <w:szCs w:val="18"/>
              </w:rPr>
            </w:pPr>
            <w:r>
              <w:rPr>
                <w:sz w:val="18"/>
                <w:szCs w:val="18"/>
              </w:rPr>
              <w:t>37 (1)</w:t>
            </w:r>
          </w:p>
        </w:tc>
        <w:tc>
          <w:tcPr>
            <w:tcW w:w="1214" w:type="dxa"/>
          </w:tcPr>
          <w:p w14:paraId="44786B89" w14:textId="77777777" w:rsidR="00D36EC0" w:rsidRDefault="00D36EC0" w:rsidP="00D17B19">
            <w:pPr>
              <w:overflowPunct w:val="0"/>
              <w:jc w:val="center"/>
              <w:textAlignment w:val="baseline"/>
              <w:rPr>
                <w:sz w:val="18"/>
                <w:szCs w:val="18"/>
              </w:rPr>
            </w:pPr>
            <w:r>
              <w:rPr>
                <w:sz w:val="18"/>
                <w:szCs w:val="18"/>
              </w:rPr>
              <w:t>37 (1)</w:t>
            </w:r>
          </w:p>
        </w:tc>
      </w:tr>
      <w:tr w:rsidR="00D36EC0" w14:paraId="3266DA76" w14:textId="77777777" w:rsidTr="00D17B19">
        <w:trPr>
          <w:trHeight w:val="92"/>
        </w:trPr>
        <w:tc>
          <w:tcPr>
            <w:tcW w:w="2543" w:type="dxa"/>
            <w:vAlign w:val="center"/>
          </w:tcPr>
          <w:p w14:paraId="68CB1720" w14:textId="77777777" w:rsidR="00D36EC0" w:rsidRDefault="00D36EC0" w:rsidP="00D17B19">
            <w:pPr>
              <w:overflowPunct w:val="0"/>
              <w:textAlignment w:val="baseline"/>
              <w:rPr>
                <w:sz w:val="18"/>
                <w:szCs w:val="18"/>
              </w:rPr>
            </w:pPr>
            <w:r>
              <w:rPr>
                <w:sz w:val="18"/>
                <w:szCs w:val="18"/>
              </w:rPr>
              <w:t>Fizika</w:t>
            </w:r>
          </w:p>
        </w:tc>
        <w:tc>
          <w:tcPr>
            <w:tcW w:w="1701" w:type="dxa"/>
            <w:vAlign w:val="center"/>
          </w:tcPr>
          <w:p w14:paraId="52432567"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74FEC724"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6D2AB167" w14:textId="77777777" w:rsidR="00D36EC0" w:rsidRDefault="00D36EC0" w:rsidP="00D17B19">
            <w:pPr>
              <w:overflowPunct w:val="0"/>
              <w:jc w:val="center"/>
              <w:textAlignment w:val="baseline"/>
              <w:rPr>
                <w:sz w:val="18"/>
                <w:szCs w:val="18"/>
              </w:rPr>
            </w:pPr>
            <w:r>
              <w:rPr>
                <w:sz w:val="18"/>
                <w:szCs w:val="18"/>
              </w:rPr>
              <w:t>74 (2)</w:t>
            </w:r>
          </w:p>
        </w:tc>
        <w:tc>
          <w:tcPr>
            <w:tcW w:w="1194" w:type="dxa"/>
            <w:vAlign w:val="center"/>
          </w:tcPr>
          <w:p w14:paraId="19E4AA0A"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745C1194" w14:textId="77777777" w:rsidR="00D36EC0" w:rsidRDefault="00D36EC0" w:rsidP="00D17B19">
            <w:pPr>
              <w:overflowPunct w:val="0"/>
              <w:jc w:val="center"/>
              <w:textAlignment w:val="baseline"/>
              <w:rPr>
                <w:sz w:val="18"/>
                <w:szCs w:val="18"/>
              </w:rPr>
            </w:pPr>
            <w:r>
              <w:rPr>
                <w:sz w:val="18"/>
                <w:szCs w:val="18"/>
              </w:rPr>
              <w:t>74 (2)</w:t>
            </w:r>
          </w:p>
        </w:tc>
        <w:tc>
          <w:tcPr>
            <w:tcW w:w="1214" w:type="dxa"/>
            <w:vAlign w:val="center"/>
          </w:tcPr>
          <w:p w14:paraId="0B1B53B4" w14:textId="77777777" w:rsidR="00D36EC0" w:rsidRDefault="00D36EC0" w:rsidP="00D17B19">
            <w:pPr>
              <w:overflowPunct w:val="0"/>
              <w:jc w:val="center"/>
              <w:textAlignment w:val="baseline"/>
              <w:rPr>
                <w:sz w:val="18"/>
                <w:szCs w:val="18"/>
              </w:rPr>
            </w:pPr>
            <w:r>
              <w:rPr>
                <w:sz w:val="18"/>
                <w:szCs w:val="18"/>
              </w:rPr>
              <w:t>74 (2)</w:t>
            </w:r>
          </w:p>
        </w:tc>
      </w:tr>
      <w:tr w:rsidR="00D36EC0" w14:paraId="4D965140" w14:textId="77777777" w:rsidTr="00D17B19">
        <w:trPr>
          <w:trHeight w:val="92"/>
        </w:trPr>
        <w:tc>
          <w:tcPr>
            <w:tcW w:w="2543" w:type="dxa"/>
            <w:vAlign w:val="center"/>
          </w:tcPr>
          <w:p w14:paraId="2ED7B1F1" w14:textId="77777777" w:rsidR="00D36EC0" w:rsidRDefault="00D36EC0" w:rsidP="00D17B19">
            <w:pPr>
              <w:overflowPunct w:val="0"/>
              <w:textAlignment w:val="baseline"/>
              <w:rPr>
                <w:sz w:val="18"/>
                <w:szCs w:val="18"/>
              </w:rPr>
            </w:pPr>
            <w:r>
              <w:rPr>
                <w:sz w:val="18"/>
                <w:szCs w:val="18"/>
              </w:rPr>
              <w:t>Chemija</w:t>
            </w:r>
          </w:p>
        </w:tc>
        <w:tc>
          <w:tcPr>
            <w:tcW w:w="1701" w:type="dxa"/>
            <w:vAlign w:val="center"/>
          </w:tcPr>
          <w:p w14:paraId="23D2328F"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51EA60C7"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278FA16A" w14:textId="77777777" w:rsidR="00D36EC0" w:rsidRDefault="00D36EC0" w:rsidP="00D17B19">
            <w:pPr>
              <w:overflowPunct w:val="0"/>
              <w:jc w:val="center"/>
              <w:textAlignment w:val="baseline"/>
              <w:rPr>
                <w:sz w:val="18"/>
                <w:szCs w:val="18"/>
              </w:rPr>
            </w:pPr>
            <w:r>
              <w:rPr>
                <w:sz w:val="18"/>
                <w:szCs w:val="18"/>
              </w:rPr>
              <w:t>74 (2)</w:t>
            </w:r>
          </w:p>
        </w:tc>
        <w:tc>
          <w:tcPr>
            <w:tcW w:w="1194" w:type="dxa"/>
            <w:vAlign w:val="center"/>
          </w:tcPr>
          <w:p w14:paraId="4C30214B"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6D7A2684" w14:textId="77777777" w:rsidR="00D36EC0" w:rsidRDefault="00D36EC0" w:rsidP="00D17B19">
            <w:pPr>
              <w:overflowPunct w:val="0"/>
              <w:jc w:val="center"/>
              <w:textAlignment w:val="baseline"/>
              <w:rPr>
                <w:sz w:val="18"/>
                <w:szCs w:val="18"/>
              </w:rPr>
            </w:pPr>
            <w:r>
              <w:rPr>
                <w:sz w:val="18"/>
                <w:szCs w:val="18"/>
              </w:rPr>
              <w:t>74 (2)</w:t>
            </w:r>
          </w:p>
        </w:tc>
        <w:tc>
          <w:tcPr>
            <w:tcW w:w="1214" w:type="dxa"/>
            <w:vAlign w:val="center"/>
          </w:tcPr>
          <w:p w14:paraId="022481DB" w14:textId="77777777" w:rsidR="00D36EC0" w:rsidRDefault="00D36EC0" w:rsidP="00D17B19">
            <w:pPr>
              <w:overflowPunct w:val="0"/>
              <w:jc w:val="center"/>
              <w:textAlignment w:val="baseline"/>
              <w:rPr>
                <w:sz w:val="18"/>
                <w:szCs w:val="18"/>
              </w:rPr>
            </w:pPr>
            <w:r>
              <w:rPr>
                <w:sz w:val="18"/>
                <w:szCs w:val="18"/>
              </w:rPr>
              <w:t>74 (2)</w:t>
            </w:r>
          </w:p>
        </w:tc>
      </w:tr>
      <w:tr w:rsidR="00D36EC0" w14:paraId="30CB78A8" w14:textId="77777777" w:rsidTr="00D17B19">
        <w:trPr>
          <w:trHeight w:val="434"/>
        </w:trPr>
        <w:tc>
          <w:tcPr>
            <w:tcW w:w="2543" w:type="dxa"/>
            <w:vAlign w:val="center"/>
          </w:tcPr>
          <w:p w14:paraId="1AB7E1EA" w14:textId="77777777" w:rsidR="00D36EC0" w:rsidRDefault="00D36EC0" w:rsidP="00D17B19">
            <w:pPr>
              <w:overflowPunct w:val="0"/>
              <w:textAlignment w:val="baseline"/>
              <w:rPr>
                <w:sz w:val="18"/>
                <w:szCs w:val="18"/>
              </w:rPr>
            </w:pPr>
            <w:r>
              <w:rPr>
                <w:sz w:val="18"/>
                <w:szCs w:val="18"/>
              </w:rPr>
              <w:t xml:space="preserve">Socialinis ugdymas </w:t>
            </w:r>
          </w:p>
        </w:tc>
        <w:tc>
          <w:tcPr>
            <w:tcW w:w="8139" w:type="dxa"/>
            <w:gridSpan w:val="6"/>
          </w:tcPr>
          <w:p w14:paraId="1B629A70" w14:textId="77777777" w:rsidR="00D36EC0" w:rsidRDefault="00D36EC0" w:rsidP="00D17B19">
            <w:pPr>
              <w:overflowPunct w:val="0"/>
              <w:textAlignment w:val="baseline"/>
              <w:rPr>
                <w:sz w:val="18"/>
                <w:szCs w:val="18"/>
              </w:rPr>
            </w:pPr>
          </w:p>
        </w:tc>
      </w:tr>
      <w:tr w:rsidR="00D36EC0" w14:paraId="78562888" w14:textId="77777777" w:rsidTr="00D17B19">
        <w:trPr>
          <w:trHeight w:val="303"/>
        </w:trPr>
        <w:tc>
          <w:tcPr>
            <w:tcW w:w="2543" w:type="dxa"/>
            <w:vAlign w:val="center"/>
          </w:tcPr>
          <w:p w14:paraId="08E080D4" w14:textId="77777777" w:rsidR="00D36EC0" w:rsidRDefault="00D36EC0" w:rsidP="00D17B19">
            <w:pPr>
              <w:overflowPunct w:val="0"/>
              <w:textAlignment w:val="baseline"/>
              <w:rPr>
                <w:sz w:val="18"/>
                <w:szCs w:val="18"/>
              </w:rPr>
            </w:pPr>
            <w:r>
              <w:rPr>
                <w:sz w:val="18"/>
                <w:szCs w:val="18"/>
              </w:rPr>
              <w:t>Istorija</w:t>
            </w:r>
          </w:p>
        </w:tc>
        <w:tc>
          <w:tcPr>
            <w:tcW w:w="1701" w:type="dxa"/>
            <w:vAlign w:val="center"/>
          </w:tcPr>
          <w:p w14:paraId="27BAF68C"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4A910ECF"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39F1ECA6" w14:textId="77777777" w:rsidR="00D36EC0" w:rsidRDefault="00D36EC0" w:rsidP="00D17B19">
            <w:pPr>
              <w:overflowPunct w:val="0"/>
              <w:jc w:val="center"/>
              <w:textAlignment w:val="baseline"/>
              <w:rPr>
                <w:sz w:val="18"/>
                <w:szCs w:val="18"/>
              </w:rPr>
            </w:pPr>
            <w:r>
              <w:rPr>
                <w:sz w:val="18"/>
                <w:szCs w:val="18"/>
              </w:rPr>
              <w:t>74 (2)</w:t>
            </w:r>
          </w:p>
        </w:tc>
        <w:tc>
          <w:tcPr>
            <w:tcW w:w="1194" w:type="dxa"/>
            <w:vAlign w:val="center"/>
          </w:tcPr>
          <w:p w14:paraId="111060CB"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3C5DFFF9" w14:textId="77777777" w:rsidR="00D36EC0" w:rsidRDefault="00D36EC0" w:rsidP="00D17B19">
            <w:pPr>
              <w:overflowPunct w:val="0"/>
              <w:jc w:val="center"/>
              <w:textAlignment w:val="baseline"/>
              <w:rPr>
                <w:sz w:val="18"/>
                <w:szCs w:val="18"/>
              </w:rPr>
            </w:pPr>
            <w:r>
              <w:rPr>
                <w:sz w:val="18"/>
                <w:szCs w:val="18"/>
              </w:rPr>
              <w:t>74 (2)</w:t>
            </w:r>
          </w:p>
        </w:tc>
        <w:tc>
          <w:tcPr>
            <w:tcW w:w="1214" w:type="dxa"/>
            <w:vAlign w:val="center"/>
          </w:tcPr>
          <w:p w14:paraId="7D31BE15" w14:textId="77777777" w:rsidR="00D36EC0" w:rsidRDefault="00D36EC0" w:rsidP="00D17B19">
            <w:pPr>
              <w:overflowPunct w:val="0"/>
              <w:jc w:val="center"/>
              <w:textAlignment w:val="baseline"/>
              <w:rPr>
                <w:sz w:val="18"/>
                <w:szCs w:val="18"/>
              </w:rPr>
            </w:pPr>
            <w:r>
              <w:rPr>
                <w:sz w:val="18"/>
                <w:szCs w:val="18"/>
              </w:rPr>
              <w:t>74 (2)</w:t>
            </w:r>
          </w:p>
        </w:tc>
      </w:tr>
      <w:tr w:rsidR="00D36EC0" w14:paraId="0E9E73B0" w14:textId="77777777" w:rsidTr="00D17B19">
        <w:trPr>
          <w:trHeight w:val="434"/>
        </w:trPr>
        <w:tc>
          <w:tcPr>
            <w:tcW w:w="2543" w:type="dxa"/>
            <w:vAlign w:val="center"/>
          </w:tcPr>
          <w:p w14:paraId="1C5DE1D2" w14:textId="77777777" w:rsidR="00D36EC0" w:rsidRDefault="00D36EC0" w:rsidP="00D17B19">
            <w:pPr>
              <w:overflowPunct w:val="0"/>
              <w:textAlignment w:val="baseline"/>
              <w:rPr>
                <w:sz w:val="18"/>
                <w:szCs w:val="18"/>
              </w:rPr>
            </w:pPr>
            <w:r>
              <w:rPr>
                <w:sz w:val="18"/>
                <w:szCs w:val="18"/>
              </w:rPr>
              <w:t xml:space="preserve">Pilietiškumo pagrindai </w:t>
            </w:r>
          </w:p>
        </w:tc>
        <w:tc>
          <w:tcPr>
            <w:tcW w:w="1701" w:type="dxa"/>
            <w:vAlign w:val="center"/>
          </w:tcPr>
          <w:p w14:paraId="58ACE4DE"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7BD4FF99"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355E8073"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05729CF7" w14:textId="77777777" w:rsidR="00D36EC0" w:rsidRDefault="00D36EC0" w:rsidP="00D17B19">
            <w:pPr>
              <w:overflowPunct w:val="0"/>
              <w:jc w:val="center"/>
              <w:textAlignment w:val="baseline"/>
              <w:rPr>
                <w:sz w:val="18"/>
                <w:szCs w:val="18"/>
              </w:rPr>
            </w:pPr>
            <w:r>
              <w:rPr>
                <w:sz w:val="18"/>
                <w:szCs w:val="18"/>
              </w:rPr>
              <w:t>74 (2)</w:t>
            </w:r>
          </w:p>
          <w:p w14:paraId="18FC5366" w14:textId="77777777" w:rsidR="00D36EC0" w:rsidRDefault="00D36EC0" w:rsidP="00D17B19">
            <w:pPr>
              <w:overflowPunct w:val="0"/>
              <w:jc w:val="center"/>
              <w:textAlignment w:val="baseline"/>
              <w:rPr>
                <w:sz w:val="18"/>
                <w:szCs w:val="18"/>
              </w:rPr>
            </w:pPr>
            <w:r>
              <w:rPr>
                <w:sz w:val="18"/>
                <w:szCs w:val="18"/>
              </w:rPr>
              <w:t>37(1)</w:t>
            </w:r>
          </w:p>
        </w:tc>
        <w:tc>
          <w:tcPr>
            <w:tcW w:w="1195" w:type="dxa"/>
            <w:vAlign w:val="center"/>
          </w:tcPr>
          <w:p w14:paraId="23183537" w14:textId="77777777" w:rsidR="00D36EC0" w:rsidRDefault="00D36EC0" w:rsidP="00D17B19">
            <w:pPr>
              <w:overflowPunct w:val="0"/>
              <w:jc w:val="center"/>
              <w:textAlignment w:val="baseline"/>
              <w:rPr>
                <w:sz w:val="18"/>
                <w:szCs w:val="18"/>
              </w:rPr>
            </w:pPr>
            <w:r>
              <w:rPr>
                <w:sz w:val="18"/>
                <w:szCs w:val="18"/>
              </w:rPr>
              <w:t>74 (2)</w:t>
            </w:r>
          </w:p>
          <w:p w14:paraId="72BE4B8E" w14:textId="77777777" w:rsidR="00D36EC0" w:rsidRDefault="00D36EC0" w:rsidP="00D17B19">
            <w:pPr>
              <w:overflowPunct w:val="0"/>
              <w:jc w:val="center"/>
              <w:textAlignment w:val="baseline"/>
              <w:rPr>
                <w:sz w:val="18"/>
                <w:szCs w:val="18"/>
              </w:rPr>
            </w:pPr>
            <w:r>
              <w:rPr>
                <w:sz w:val="18"/>
                <w:szCs w:val="18"/>
              </w:rPr>
              <w:t>37(1)</w:t>
            </w:r>
          </w:p>
        </w:tc>
        <w:tc>
          <w:tcPr>
            <w:tcW w:w="1214" w:type="dxa"/>
            <w:vAlign w:val="center"/>
          </w:tcPr>
          <w:p w14:paraId="096578DB" w14:textId="77777777" w:rsidR="00D36EC0" w:rsidRDefault="00D36EC0" w:rsidP="00D17B19">
            <w:pPr>
              <w:overflowPunct w:val="0"/>
              <w:jc w:val="center"/>
              <w:textAlignment w:val="baseline"/>
              <w:rPr>
                <w:sz w:val="18"/>
                <w:szCs w:val="18"/>
              </w:rPr>
            </w:pPr>
            <w:r>
              <w:rPr>
                <w:sz w:val="18"/>
                <w:szCs w:val="18"/>
              </w:rPr>
              <w:t>74 (2)</w:t>
            </w:r>
          </w:p>
          <w:p w14:paraId="14DA1D30" w14:textId="77777777" w:rsidR="00D36EC0" w:rsidRDefault="00D36EC0" w:rsidP="00D17B19">
            <w:pPr>
              <w:overflowPunct w:val="0"/>
              <w:jc w:val="center"/>
              <w:textAlignment w:val="baseline"/>
              <w:rPr>
                <w:sz w:val="18"/>
                <w:szCs w:val="18"/>
              </w:rPr>
            </w:pPr>
            <w:r>
              <w:rPr>
                <w:sz w:val="18"/>
                <w:szCs w:val="18"/>
              </w:rPr>
              <w:t>37(1)</w:t>
            </w:r>
          </w:p>
        </w:tc>
      </w:tr>
      <w:tr w:rsidR="00D36EC0" w14:paraId="32620EAC" w14:textId="77777777" w:rsidTr="00D17B19">
        <w:trPr>
          <w:trHeight w:val="434"/>
        </w:trPr>
        <w:tc>
          <w:tcPr>
            <w:tcW w:w="2543" w:type="dxa"/>
            <w:vAlign w:val="center"/>
          </w:tcPr>
          <w:p w14:paraId="6FC8D1B8" w14:textId="77777777" w:rsidR="00D36EC0" w:rsidRDefault="00D36EC0" w:rsidP="00D17B19">
            <w:pPr>
              <w:overflowPunct w:val="0"/>
              <w:textAlignment w:val="baseline"/>
              <w:rPr>
                <w:sz w:val="18"/>
                <w:szCs w:val="18"/>
              </w:rPr>
            </w:pPr>
            <w:r>
              <w:rPr>
                <w:sz w:val="18"/>
                <w:szCs w:val="18"/>
              </w:rPr>
              <w:t>Socialinė-pilietinė veikla</w:t>
            </w:r>
          </w:p>
        </w:tc>
        <w:tc>
          <w:tcPr>
            <w:tcW w:w="1701" w:type="dxa"/>
            <w:vAlign w:val="center"/>
          </w:tcPr>
          <w:p w14:paraId="0622752F" w14:textId="77777777" w:rsidR="00D36EC0" w:rsidRDefault="00D36EC0" w:rsidP="00D17B19">
            <w:pPr>
              <w:overflowPunct w:val="0"/>
              <w:jc w:val="center"/>
              <w:textAlignment w:val="baseline"/>
              <w:rPr>
                <w:sz w:val="18"/>
                <w:szCs w:val="18"/>
              </w:rPr>
            </w:pPr>
            <w:r>
              <w:rPr>
                <w:sz w:val="18"/>
                <w:szCs w:val="18"/>
              </w:rPr>
              <w:t>10</w:t>
            </w:r>
          </w:p>
        </w:tc>
        <w:tc>
          <w:tcPr>
            <w:tcW w:w="1640" w:type="dxa"/>
            <w:vAlign w:val="center"/>
          </w:tcPr>
          <w:p w14:paraId="72F650EE" w14:textId="77777777" w:rsidR="00D36EC0" w:rsidRDefault="00D36EC0" w:rsidP="00D17B19">
            <w:pPr>
              <w:overflowPunct w:val="0"/>
              <w:ind w:firstLine="48"/>
              <w:jc w:val="center"/>
              <w:textAlignment w:val="baseline"/>
              <w:rPr>
                <w:sz w:val="18"/>
                <w:szCs w:val="18"/>
              </w:rPr>
            </w:pPr>
            <w:r>
              <w:rPr>
                <w:sz w:val="18"/>
                <w:szCs w:val="18"/>
              </w:rPr>
              <w:t>10</w:t>
            </w:r>
          </w:p>
        </w:tc>
        <w:tc>
          <w:tcPr>
            <w:tcW w:w="1195" w:type="dxa"/>
            <w:vAlign w:val="center"/>
          </w:tcPr>
          <w:p w14:paraId="6E8BB7E3" w14:textId="77777777" w:rsidR="00D36EC0" w:rsidRDefault="00D36EC0" w:rsidP="00D17B19">
            <w:pPr>
              <w:overflowPunct w:val="0"/>
              <w:jc w:val="center"/>
              <w:textAlignment w:val="baseline"/>
              <w:rPr>
                <w:sz w:val="18"/>
                <w:szCs w:val="18"/>
              </w:rPr>
            </w:pPr>
            <w:r>
              <w:rPr>
                <w:sz w:val="18"/>
                <w:szCs w:val="18"/>
              </w:rPr>
              <w:t>10</w:t>
            </w:r>
          </w:p>
        </w:tc>
        <w:tc>
          <w:tcPr>
            <w:tcW w:w="1194" w:type="dxa"/>
            <w:vAlign w:val="center"/>
          </w:tcPr>
          <w:p w14:paraId="011A825E" w14:textId="77777777" w:rsidR="00D36EC0" w:rsidRDefault="00D36EC0" w:rsidP="00D17B19">
            <w:pPr>
              <w:overflowPunct w:val="0"/>
              <w:jc w:val="center"/>
              <w:textAlignment w:val="baseline"/>
              <w:rPr>
                <w:sz w:val="18"/>
                <w:szCs w:val="18"/>
              </w:rPr>
            </w:pPr>
            <w:r>
              <w:rPr>
                <w:sz w:val="18"/>
                <w:szCs w:val="18"/>
              </w:rPr>
              <w:t>10</w:t>
            </w:r>
          </w:p>
        </w:tc>
        <w:tc>
          <w:tcPr>
            <w:tcW w:w="1195" w:type="dxa"/>
            <w:vAlign w:val="center"/>
          </w:tcPr>
          <w:p w14:paraId="71081036" w14:textId="77777777" w:rsidR="00D36EC0" w:rsidRDefault="00D36EC0" w:rsidP="00D17B19">
            <w:pPr>
              <w:overflowPunct w:val="0"/>
              <w:ind w:firstLine="48"/>
              <w:jc w:val="center"/>
              <w:textAlignment w:val="baseline"/>
              <w:rPr>
                <w:sz w:val="18"/>
                <w:szCs w:val="18"/>
              </w:rPr>
            </w:pPr>
            <w:r>
              <w:rPr>
                <w:sz w:val="18"/>
                <w:szCs w:val="18"/>
              </w:rPr>
              <w:t>10</w:t>
            </w:r>
          </w:p>
        </w:tc>
        <w:tc>
          <w:tcPr>
            <w:tcW w:w="1214" w:type="dxa"/>
            <w:vAlign w:val="center"/>
          </w:tcPr>
          <w:p w14:paraId="5D62CD12" w14:textId="77777777" w:rsidR="00D36EC0" w:rsidRDefault="00D36EC0" w:rsidP="00D17B19">
            <w:pPr>
              <w:overflowPunct w:val="0"/>
              <w:jc w:val="center"/>
              <w:textAlignment w:val="baseline"/>
              <w:rPr>
                <w:sz w:val="18"/>
                <w:szCs w:val="18"/>
              </w:rPr>
            </w:pPr>
            <w:r>
              <w:rPr>
                <w:sz w:val="18"/>
                <w:szCs w:val="18"/>
              </w:rPr>
              <w:t>10</w:t>
            </w:r>
          </w:p>
        </w:tc>
      </w:tr>
      <w:tr w:rsidR="00D36EC0" w14:paraId="05589058" w14:textId="77777777" w:rsidTr="00D17B19">
        <w:trPr>
          <w:trHeight w:val="289"/>
        </w:trPr>
        <w:tc>
          <w:tcPr>
            <w:tcW w:w="2543" w:type="dxa"/>
            <w:vAlign w:val="center"/>
          </w:tcPr>
          <w:p w14:paraId="76D99BDF" w14:textId="77777777" w:rsidR="00D36EC0" w:rsidRDefault="00D36EC0" w:rsidP="00D17B19">
            <w:pPr>
              <w:overflowPunct w:val="0"/>
              <w:textAlignment w:val="baseline"/>
              <w:rPr>
                <w:sz w:val="18"/>
                <w:szCs w:val="18"/>
              </w:rPr>
            </w:pPr>
            <w:r>
              <w:rPr>
                <w:sz w:val="18"/>
                <w:szCs w:val="18"/>
              </w:rPr>
              <w:t>Geografija</w:t>
            </w:r>
          </w:p>
        </w:tc>
        <w:tc>
          <w:tcPr>
            <w:tcW w:w="1701" w:type="dxa"/>
          </w:tcPr>
          <w:p w14:paraId="153DAD7B" w14:textId="77777777" w:rsidR="00D36EC0" w:rsidRDefault="00D36EC0" w:rsidP="00D17B19">
            <w:pPr>
              <w:overflowPunct w:val="0"/>
              <w:jc w:val="center"/>
              <w:textAlignment w:val="baseline"/>
              <w:rPr>
                <w:sz w:val="18"/>
                <w:szCs w:val="18"/>
              </w:rPr>
            </w:pPr>
            <w:r>
              <w:rPr>
                <w:sz w:val="18"/>
                <w:szCs w:val="18"/>
              </w:rPr>
              <w:t>74 (2)</w:t>
            </w:r>
          </w:p>
        </w:tc>
        <w:tc>
          <w:tcPr>
            <w:tcW w:w="1640" w:type="dxa"/>
          </w:tcPr>
          <w:p w14:paraId="7A34F7B6" w14:textId="77777777" w:rsidR="00D36EC0" w:rsidRDefault="00D36EC0" w:rsidP="00D17B19">
            <w:pPr>
              <w:overflowPunct w:val="0"/>
              <w:jc w:val="center"/>
              <w:textAlignment w:val="baseline"/>
              <w:rPr>
                <w:sz w:val="18"/>
                <w:szCs w:val="18"/>
              </w:rPr>
            </w:pPr>
            <w:r>
              <w:rPr>
                <w:sz w:val="18"/>
                <w:szCs w:val="18"/>
              </w:rPr>
              <w:t>74(2)</w:t>
            </w:r>
          </w:p>
        </w:tc>
        <w:tc>
          <w:tcPr>
            <w:tcW w:w="1195" w:type="dxa"/>
          </w:tcPr>
          <w:p w14:paraId="5D0FEB84" w14:textId="77777777" w:rsidR="00D36EC0" w:rsidRDefault="00D36EC0" w:rsidP="00D17B19">
            <w:pPr>
              <w:overflowPunct w:val="0"/>
              <w:jc w:val="center"/>
              <w:textAlignment w:val="baseline"/>
              <w:rPr>
                <w:sz w:val="18"/>
                <w:szCs w:val="18"/>
              </w:rPr>
            </w:pPr>
            <w:r>
              <w:rPr>
                <w:sz w:val="18"/>
                <w:szCs w:val="18"/>
              </w:rPr>
              <w:t>74 (2)</w:t>
            </w:r>
          </w:p>
        </w:tc>
        <w:tc>
          <w:tcPr>
            <w:tcW w:w="1194" w:type="dxa"/>
            <w:vAlign w:val="center"/>
          </w:tcPr>
          <w:p w14:paraId="46CAFE18" w14:textId="77777777" w:rsidR="00D36EC0" w:rsidRPr="00FD3E87" w:rsidRDefault="00D36EC0" w:rsidP="00D17B19">
            <w:pPr>
              <w:overflowPunct w:val="0"/>
              <w:jc w:val="center"/>
              <w:textAlignment w:val="baseline"/>
              <w:rPr>
                <w:sz w:val="18"/>
                <w:szCs w:val="18"/>
              </w:rPr>
            </w:pPr>
            <w:r w:rsidRPr="00FD3E87">
              <w:rPr>
                <w:sz w:val="18"/>
                <w:szCs w:val="18"/>
              </w:rPr>
              <w:t>37 (1)</w:t>
            </w:r>
          </w:p>
        </w:tc>
        <w:tc>
          <w:tcPr>
            <w:tcW w:w="1195" w:type="dxa"/>
            <w:vAlign w:val="center"/>
          </w:tcPr>
          <w:p w14:paraId="7482C212" w14:textId="77777777" w:rsidR="00D36EC0" w:rsidRPr="00FD3E87" w:rsidRDefault="00D36EC0" w:rsidP="00D17B19">
            <w:pPr>
              <w:overflowPunct w:val="0"/>
              <w:jc w:val="center"/>
              <w:textAlignment w:val="baseline"/>
              <w:rPr>
                <w:sz w:val="18"/>
                <w:szCs w:val="18"/>
              </w:rPr>
            </w:pPr>
            <w:r w:rsidRPr="00FD3E87">
              <w:rPr>
                <w:sz w:val="18"/>
                <w:szCs w:val="18"/>
              </w:rPr>
              <w:t>37 (1)</w:t>
            </w:r>
          </w:p>
        </w:tc>
        <w:tc>
          <w:tcPr>
            <w:tcW w:w="1214" w:type="dxa"/>
            <w:vAlign w:val="center"/>
          </w:tcPr>
          <w:p w14:paraId="575C2732" w14:textId="77777777" w:rsidR="00D36EC0" w:rsidRPr="00FD3E87" w:rsidRDefault="00D36EC0" w:rsidP="00D17B19">
            <w:pPr>
              <w:overflowPunct w:val="0"/>
              <w:jc w:val="center"/>
              <w:textAlignment w:val="baseline"/>
              <w:rPr>
                <w:sz w:val="18"/>
                <w:szCs w:val="18"/>
              </w:rPr>
            </w:pPr>
            <w:r w:rsidRPr="00FD3E87">
              <w:rPr>
                <w:sz w:val="18"/>
                <w:szCs w:val="18"/>
              </w:rPr>
              <w:t>37 (1)</w:t>
            </w:r>
          </w:p>
        </w:tc>
      </w:tr>
      <w:tr w:rsidR="00D36EC0" w14:paraId="1431A7F1" w14:textId="77777777" w:rsidTr="00D17B19">
        <w:trPr>
          <w:trHeight w:val="289"/>
        </w:trPr>
        <w:tc>
          <w:tcPr>
            <w:tcW w:w="2543" w:type="dxa"/>
            <w:vAlign w:val="center"/>
          </w:tcPr>
          <w:p w14:paraId="31A63804" w14:textId="77777777" w:rsidR="00D36EC0" w:rsidRDefault="00D36EC0" w:rsidP="00D17B19">
            <w:pPr>
              <w:overflowPunct w:val="0"/>
              <w:textAlignment w:val="baseline"/>
              <w:rPr>
                <w:sz w:val="18"/>
                <w:szCs w:val="18"/>
              </w:rPr>
            </w:pPr>
            <w:r>
              <w:rPr>
                <w:sz w:val="18"/>
                <w:szCs w:val="18"/>
              </w:rPr>
              <w:t>Ekonomika ir verslumas</w:t>
            </w:r>
          </w:p>
        </w:tc>
        <w:tc>
          <w:tcPr>
            <w:tcW w:w="1701" w:type="dxa"/>
          </w:tcPr>
          <w:p w14:paraId="50BFC632" w14:textId="77777777" w:rsidR="00D36EC0" w:rsidRDefault="00D36EC0" w:rsidP="00D17B19">
            <w:pPr>
              <w:overflowPunct w:val="0"/>
              <w:jc w:val="center"/>
              <w:textAlignment w:val="baseline"/>
              <w:rPr>
                <w:sz w:val="18"/>
                <w:szCs w:val="18"/>
              </w:rPr>
            </w:pPr>
          </w:p>
        </w:tc>
        <w:tc>
          <w:tcPr>
            <w:tcW w:w="1640" w:type="dxa"/>
          </w:tcPr>
          <w:p w14:paraId="682356B6" w14:textId="77777777" w:rsidR="00D36EC0" w:rsidRDefault="00D36EC0" w:rsidP="00D17B19">
            <w:pPr>
              <w:overflowPunct w:val="0"/>
              <w:jc w:val="center"/>
              <w:textAlignment w:val="baseline"/>
              <w:rPr>
                <w:sz w:val="18"/>
                <w:szCs w:val="18"/>
              </w:rPr>
            </w:pPr>
          </w:p>
        </w:tc>
        <w:tc>
          <w:tcPr>
            <w:tcW w:w="1195" w:type="dxa"/>
          </w:tcPr>
          <w:p w14:paraId="2EC26932" w14:textId="77777777" w:rsidR="00D36EC0" w:rsidRDefault="00D36EC0" w:rsidP="00D17B19">
            <w:pPr>
              <w:overflowPunct w:val="0"/>
              <w:jc w:val="center"/>
              <w:textAlignment w:val="baseline"/>
              <w:rPr>
                <w:sz w:val="18"/>
                <w:szCs w:val="18"/>
              </w:rPr>
            </w:pPr>
          </w:p>
        </w:tc>
        <w:tc>
          <w:tcPr>
            <w:tcW w:w="1194" w:type="dxa"/>
            <w:vAlign w:val="center"/>
          </w:tcPr>
          <w:p w14:paraId="734A7E46" w14:textId="77777777" w:rsidR="00D36EC0" w:rsidRPr="00FD3E87" w:rsidRDefault="00D36EC0" w:rsidP="00D17B19">
            <w:pPr>
              <w:overflowPunct w:val="0"/>
              <w:jc w:val="center"/>
              <w:textAlignment w:val="baseline"/>
              <w:rPr>
                <w:sz w:val="18"/>
                <w:szCs w:val="18"/>
              </w:rPr>
            </w:pPr>
            <w:r w:rsidRPr="00FD3E87">
              <w:rPr>
                <w:sz w:val="18"/>
                <w:szCs w:val="18"/>
              </w:rPr>
              <w:t>37 (1)</w:t>
            </w:r>
          </w:p>
        </w:tc>
        <w:tc>
          <w:tcPr>
            <w:tcW w:w="1195" w:type="dxa"/>
            <w:vAlign w:val="center"/>
          </w:tcPr>
          <w:p w14:paraId="0BDB3ED7" w14:textId="77777777" w:rsidR="00D36EC0" w:rsidRPr="00FD3E87" w:rsidRDefault="00D36EC0" w:rsidP="00D17B19">
            <w:pPr>
              <w:overflowPunct w:val="0"/>
              <w:jc w:val="center"/>
              <w:textAlignment w:val="baseline"/>
              <w:rPr>
                <w:sz w:val="18"/>
                <w:szCs w:val="18"/>
              </w:rPr>
            </w:pPr>
            <w:r w:rsidRPr="00FD3E87">
              <w:rPr>
                <w:sz w:val="18"/>
                <w:szCs w:val="18"/>
              </w:rPr>
              <w:t>37 (1)</w:t>
            </w:r>
          </w:p>
        </w:tc>
        <w:tc>
          <w:tcPr>
            <w:tcW w:w="1214" w:type="dxa"/>
            <w:vAlign w:val="center"/>
          </w:tcPr>
          <w:p w14:paraId="750677DF" w14:textId="77777777" w:rsidR="00D36EC0" w:rsidRPr="00FD3E87" w:rsidRDefault="00D36EC0" w:rsidP="00D17B19">
            <w:pPr>
              <w:overflowPunct w:val="0"/>
              <w:jc w:val="center"/>
              <w:textAlignment w:val="baseline"/>
              <w:rPr>
                <w:sz w:val="18"/>
                <w:szCs w:val="18"/>
              </w:rPr>
            </w:pPr>
            <w:r w:rsidRPr="00FD3E87">
              <w:rPr>
                <w:sz w:val="18"/>
                <w:szCs w:val="18"/>
              </w:rPr>
              <w:t>37 (1)</w:t>
            </w:r>
          </w:p>
        </w:tc>
      </w:tr>
      <w:tr w:rsidR="00D36EC0" w14:paraId="40BD7B1F" w14:textId="77777777" w:rsidTr="00D17B19">
        <w:trPr>
          <w:trHeight w:val="264"/>
        </w:trPr>
        <w:tc>
          <w:tcPr>
            <w:tcW w:w="2543" w:type="dxa"/>
            <w:vAlign w:val="center"/>
          </w:tcPr>
          <w:p w14:paraId="50047AD4" w14:textId="77777777" w:rsidR="00D36EC0" w:rsidRDefault="00D36EC0" w:rsidP="00D17B19">
            <w:pPr>
              <w:overflowPunct w:val="0"/>
              <w:textAlignment w:val="baseline"/>
              <w:rPr>
                <w:sz w:val="18"/>
                <w:szCs w:val="18"/>
              </w:rPr>
            </w:pPr>
            <w:r>
              <w:rPr>
                <w:sz w:val="18"/>
                <w:szCs w:val="18"/>
              </w:rPr>
              <w:t xml:space="preserve">Meninis ugdymas </w:t>
            </w:r>
          </w:p>
        </w:tc>
        <w:tc>
          <w:tcPr>
            <w:tcW w:w="8139" w:type="dxa"/>
            <w:gridSpan w:val="6"/>
          </w:tcPr>
          <w:p w14:paraId="56E8EC48" w14:textId="77777777" w:rsidR="00D36EC0" w:rsidRDefault="00D36EC0" w:rsidP="00D17B19">
            <w:pPr>
              <w:overflowPunct w:val="0"/>
              <w:textAlignment w:val="baseline"/>
              <w:rPr>
                <w:sz w:val="18"/>
                <w:szCs w:val="18"/>
              </w:rPr>
            </w:pPr>
          </w:p>
        </w:tc>
      </w:tr>
      <w:tr w:rsidR="00D36EC0" w14:paraId="22273EC3" w14:textId="77777777" w:rsidTr="00D17B19">
        <w:trPr>
          <w:trHeight w:val="163"/>
        </w:trPr>
        <w:tc>
          <w:tcPr>
            <w:tcW w:w="2543" w:type="dxa"/>
            <w:vAlign w:val="center"/>
          </w:tcPr>
          <w:p w14:paraId="40291C7E" w14:textId="77777777" w:rsidR="00D36EC0" w:rsidRDefault="00D36EC0" w:rsidP="00D17B19">
            <w:pPr>
              <w:overflowPunct w:val="0"/>
              <w:textAlignment w:val="baseline"/>
              <w:rPr>
                <w:sz w:val="18"/>
                <w:szCs w:val="18"/>
              </w:rPr>
            </w:pPr>
            <w:r>
              <w:rPr>
                <w:sz w:val="18"/>
                <w:szCs w:val="18"/>
              </w:rPr>
              <w:t>Dailė</w:t>
            </w:r>
          </w:p>
        </w:tc>
        <w:tc>
          <w:tcPr>
            <w:tcW w:w="1701" w:type="dxa"/>
            <w:vAlign w:val="center"/>
          </w:tcPr>
          <w:p w14:paraId="0436EB83"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49F5BCFB"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735FD274"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3E19B436"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7B23500F" w14:textId="77777777" w:rsidR="00D36EC0" w:rsidRDefault="00D36EC0" w:rsidP="00D17B19">
            <w:pPr>
              <w:overflowPunct w:val="0"/>
              <w:jc w:val="center"/>
              <w:textAlignment w:val="baseline"/>
              <w:rPr>
                <w:sz w:val="18"/>
                <w:szCs w:val="18"/>
              </w:rPr>
            </w:pPr>
            <w:r>
              <w:rPr>
                <w:sz w:val="18"/>
                <w:szCs w:val="18"/>
              </w:rPr>
              <w:t>37 (1)</w:t>
            </w:r>
          </w:p>
        </w:tc>
        <w:tc>
          <w:tcPr>
            <w:tcW w:w="1214" w:type="dxa"/>
            <w:vAlign w:val="center"/>
          </w:tcPr>
          <w:p w14:paraId="14C3447D" w14:textId="77777777" w:rsidR="00D36EC0" w:rsidRDefault="00D36EC0" w:rsidP="00D17B19">
            <w:pPr>
              <w:overflowPunct w:val="0"/>
              <w:jc w:val="center"/>
              <w:textAlignment w:val="baseline"/>
              <w:rPr>
                <w:sz w:val="18"/>
                <w:szCs w:val="18"/>
              </w:rPr>
            </w:pPr>
            <w:r>
              <w:rPr>
                <w:sz w:val="18"/>
                <w:szCs w:val="18"/>
              </w:rPr>
              <w:t>37 (1)</w:t>
            </w:r>
          </w:p>
        </w:tc>
      </w:tr>
      <w:tr w:rsidR="00D36EC0" w14:paraId="4F8CFDC2" w14:textId="77777777" w:rsidTr="00D17B19">
        <w:trPr>
          <w:trHeight w:val="267"/>
        </w:trPr>
        <w:tc>
          <w:tcPr>
            <w:tcW w:w="2543" w:type="dxa"/>
            <w:vAlign w:val="center"/>
          </w:tcPr>
          <w:p w14:paraId="569F8007" w14:textId="77777777" w:rsidR="00D36EC0" w:rsidRDefault="00D36EC0" w:rsidP="00D17B19">
            <w:pPr>
              <w:overflowPunct w:val="0"/>
              <w:textAlignment w:val="baseline"/>
              <w:rPr>
                <w:sz w:val="18"/>
                <w:szCs w:val="18"/>
              </w:rPr>
            </w:pPr>
            <w:r>
              <w:rPr>
                <w:sz w:val="18"/>
                <w:szCs w:val="18"/>
              </w:rPr>
              <w:t>Muzika</w:t>
            </w:r>
          </w:p>
        </w:tc>
        <w:tc>
          <w:tcPr>
            <w:tcW w:w="1701" w:type="dxa"/>
            <w:vAlign w:val="center"/>
          </w:tcPr>
          <w:p w14:paraId="3FFF676E" w14:textId="77777777" w:rsidR="00D36EC0" w:rsidRDefault="00D36EC0" w:rsidP="00D17B19">
            <w:pPr>
              <w:overflowPunct w:val="0"/>
              <w:jc w:val="center"/>
              <w:textAlignment w:val="baseline"/>
              <w:rPr>
                <w:sz w:val="18"/>
                <w:szCs w:val="18"/>
              </w:rPr>
            </w:pPr>
            <w:r>
              <w:rPr>
                <w:sz w:val="18"/>
                <w:szCs w:val="18"/>
              </w:rPr>
              <w:t>37 (1)</w:t>
            </w:r>
          </w:p>
        </w:tc>
        <w:tc>
          <w:tcPr>
            <w:tcW w:w="1640" w:type="dxa"/>
            <w:vAlign w:val="center"/>
          </w:tcPr>
          <w:p w14:paraId="442FCD77"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78EA1449" w14:textId="77777777" w:rsidR="00D36EC0" w:rsidRDefault="00D36EC0" w:rsidP="00D17B19">
            <w:pPr>
              <w:overflowPunct w:val="0"/>
              <w:jc w:val="center"/>
              <w:textAlignment w:val="baseline"/>
              <w:rPr>
                <w:sz w:val="18"/>
                <w:szCs w:val="18"/>
              </w:rPr>
            </w:pPr>
            <w:r>
              <w:rPr>
                <w:sz w:val="18"/>
                <w:szCs w:val="18"/>
              </w:rPr>
              <w:t>37 (1)</w:t>
            </w:r>
          </w:p>
        </w:tc>
        <w:tc>
          <w:tcPr>
            <w:tcW w:w="1194" w:type="dxa"/>
            <w:vAlign w:val="center"/>
          </w:tcPr>
          <w:p w14:paraId="47192E5A" w14:textId="77777777" w:rsidR="00D36EC0" w:rsidRDefault="00D36EC0" w:rsidP="00D17B19">
            <w:pPr>
              <w:overflowPunct w:val="0"/>
              <w:jc w:val="center"/>
              <w:textAlignment w:val="baseline"/>
              <w:rPr>
                <w:sz w:val="18"/>
                <w:szCs w:val="18"/>
              </w:rPr>
            </w:pPr>
            <w:r>
              <w:rPr>
                <w:sz w:val="18"/>
                <w:szCs w:val="18"/>
              </w:rPr>
              <w:t>37 (1)</w:t>
            </w:r>
          </w:p>
        </w:tc>
        <w:tc>
          <w:tcPr>
            <w:tcW w:w="1195" w:type="dxa"/>
            <w:vAlign w:val="center"/>
          </w:tcPr>
          <w:p w14:paraId="2C141A06" w14:textId="77777777" w:rsidR="00D36EC0" w:rsidRDefault="00D36EC0" w:rsidP="00D17B19">
            <w:pPr>
              <w:overflowPunct w:val="0"/>
              <w:jc w:val="center"/>
              <w:textAlignment w:val="baseline"/>
              <w:rPr>
                <w:sz w:val="18"/>
                <w:szCs w:val="18"/>
              </w:rPr>
            </w:pPr>
            <w:r>
              <w:rPr>
                <w:sz w:val="18"/>
                <w:szCs w:val="18"/>
              </w:rPr>
              <w:t>37 (1)</w:t>
            </w:r>
          </w:p>
        </w:tc>
        <w:tc>
          <w:tcPr>
            <w:tcW w:w="1214" w:type="dxa"/>
            <w:vAlign w:val="center"/>
          </w:tcPr>
          <w:p w14:paraId="1A371E2A" w14:textId="77777777" w:rsidR="00D36EC0" w:rsidRDefault="00D36EC0" w:rsidP="00D17B19">
            <w:pPr>
              <w:overflowPunct w:val="0"/>
              <w:jc w:val="center"/>
              <w:textAlignment w:val="baseline"/>
              <w:rPr>
                <w:sz w:val="18"/>
                <w:szCs w:val="18"/>
              </w:rPr>
            </w:pPr>
            <w:r>
              <w:rPr>
                <w:sz w:val="18"/>
                <w:szCs w:val="18"/>
              </w:rPr>
              <w:t>37 (1)</w:t>
            </w:r>
          </w:p>
        </w:tc>
      </w:tr>
      <w:tr w:rsidR="00D36EC0" w14:paraId="1B253713" w14:textId="77777777" w:rsidTr="00D17B19">
        <w:trPr>
          <w:trHeight w:val="267"/>
        </w:trPr>
        <w:tc>
          <w:tcPr>
            <w:tcW w:w="2543" w:type="dxa"/>
            <w:vAlign w:val="center"/>
          </w:tcPr>
          <w:p w14:paraId="6EEFE6C5" w14:textId="77777777" w:rsidR="00D36EC0" w:rsidRDefault="00D36EC0" w:rsidP="00D17B19">
            <w:pPr>
              <w:overflowPunct w:val="0"/>
              <w:textAlignment w:val="baseline"/>
              <w:rPr>
                <w:sz w:val="18"/>
                <w:szCs w:val="18"/>
              </w:rPr>
            </w:pPr>
            <w:r>
              <w:rPr>
                <w:sz w:val="18"/>
                <w:szCs w:val="18"/>
              </w:rPr>
              <w:t>Technologijos, kūno kultūra, žmogaus sauga</w:t>
            </w:r>
          </w:p>
        </w:tc>
        <w:tc>
          <w:tcPr>
            <w:tcW w:w="8139" w:type="dxa"/>
            <w:gridSpan w:val="6"/>
          </w:tcPr>
          <w:p w14:paraId="047517F8" w14:textId="77777777" w:rsidR="00D36EC0" w:rsidRDefault="00D36EC0" w:rsidP="00D17B19">
            <w:pPr>
              <w:overflowPunct w:val="0"/>
              <w:textAlignment w:val="baseline"/>
              <w:rPr>
                <w:sz w:val="18"/>
                <w:szCs w:val="18"/>
              </w:rPr>
            </w:pPr>
          </w:p>
        </w:tc>
      </w:tr>
      <w:tr w:rsidR="00D36EC0" w14:paraId="2214D732" w14:textId="77777777" w:rsidTr="00D17B19">
        <w:trPr>
          <w:trHeight w:val="255"/>
        </w:trPr>
        <w:tc>
          <w:tcPr>
            <w:tcW w:w="2543" w:type="dxa"/>
            <w:vAlign w:val="center"/>
          </w:tcPr>
          <w:p w14:paraId="7DBE8D4B" w14:textId="77777777" w:rsidR="00D36EC0" w:rsidRDefault="00D36EC0" w:rsidP="00D17B19">
            <w:pPr>
              <w:overflowPunct w:val="0"/>
              <w:textAlignment w:val="baseline"/>
              <w:rPr>
                <w:sz w:val="18"/>
                <w:szCs w:val="18"/>
              </w:rPr>
            </w:pPr>
            <w:r>
              <w:rPr>
                <w:sz w:val="18"/>
                <w:szCs w:val="18"/>
              </w:rPr>
              <w:t>Technologijos (...)</w:t>
            </w:r>
          </w:p>
        </w:tc>
        <w:tc>
          <w:tcPr>
            <w:tcW w:w="1701" w:type="dxa"/>
            <w:vAlign w:val="center"/>
          </w:tcPr>
          <w:p w14:paraId="123F7BB2" w14:textId="77777777" w:rsidR="00D36EC0" w:rsidRDefault="00D36EC0" w:rsidP="00D17B19">
            <w:pPr>
              <w:overflowPunct w:val="0"/>
              <w:jc w:val="center"/>
              <w:textAlignment w:val="baseline"/>
              <w:rPr>
                <w:sz w:val="18"/>
                <w:szCs w:val="18"/>
              </w:rPr>
            </w:pPr>
            <w:r>
              <w:rPr>
                <w:sz w:val="18"/>
                <w:szCs w:val="18"/>
              </w:rPr>
              <w:t>55,5 (1,5)</w:t>
            </w:r>
          </w:p>
        </w:tc>
        <w:tc>
          <w:tcPr>
            <w:tcW w:w="1640" w:type="dxa"/>
            <w:tcBorders>
              <w:top w:val="nil"/>
            </w:tcBorders>
            <w:vAlign w:val="center"/>
          </w:tcPr>
          <w:p w14:paraId="28792279" w14:textId="540FF40F" w:rsidR="00D36EC0" w:rsidRDefault="00D36EC0" w:rsidP="00D17B19">
            <w:pPr>
              <w:overflowPunct w:val="0"/>
              <w:jc w:val="center"/>
              <w:textAlignment w:val="baseline"/>
              <w:rPr>
                <w:sz w:val="18"/>
                <w:szCs w:val="18"/>
              </w:rPr>
            </w:pPr>
            <w:r>
              <w:rPr>
                <w:sz w:val="18"/>
                <w:szCs w:val="18"/>
              </w:rPr>
              <w:t>55,5 (1,5)</w:t>
            </w:r>
          </w:p>
        </w:tc>
        <w:tc>
          <w:tcPr>
            <w:tcW w:w="1195" w:type="dxa"/>
            <w:tcBorders>
              <w:top w:val="nil"/>
            </w:tcBorders>
            <w:vAlign w:val="center"/>
          </w:tcPr>
          <w:p w14:paraId="4A2C4862" w14:textId="77777777" w:rsidR="00D36EC0" w:rsidRDefault="00D36EC0" w:rsidP="00D17B19">
            <w:pPr>
              <w:overflowPunct w:val="0"/>
              <w:jc w:val="center"/>
              <w:textAlignment w:val="baseline"/>
              <w:rPr>
                <w:sz w:val="18"/>
                <w:szCs w:val="18"/>
              </w:rPr>
            </w:pPr>
            <w:r>
              <w:rPr>
                <w:sz w:val="18"/>
                <w:szCs w:val="18"/>
              </w:rPr>
              <w:t>55,5  (1,5)</w:t>
            </w:r>
          </w:p>
        </w:tc>
        <w:tc>
          <w:tcPr>
            <w:tcW w:w="1194" w:type="dxa"/>
            <w:tcBorders>
              <w:top w:val="nil"/>
            </w:tcBorders>
            <w:vAlign w:val="center"/>
          </w:tcPr>
          <w:p w14:paraId="1FE1BBEF" w14:textId="77777777" w:rsidR="00D36EC0" w:rsidRDefault="00D36EC0" w:rsidP="00D17B19">
            <w:pPr>
              <w:overflowPunct w:val="0"/>
              <w:jc w:val="center"/>
              <w:textAlignment w:val="baseline"/>
              <w:rPr>
                <w:sz w:val="18"/>
                <w:szCs w:val="18"/>
              </w:rPr>
            </w:pPr>
            <w:r>
              <w:rPr>
                <w:sz w:val="18"/>
                <w:szCs w:val="18"/>
              </w:rPr>
              <w:t>37 (1)</w:t>
            </w:r>
          </w:p>
        </w:tc>
        <w:tc>
          <w:tcPr>
            <w:tcW w:w="1195" w:type="dxa"/>
            <w:tcBorders>
              <w:top w:val="nil"/>
            </w:tcBorders>
            <w:vAlign w:val="center"/>
          </w:tcPr>
          <w:p w14:paraId="31F37B9E" w14:textId="77777777" w:rsidR="00D36EC0" w:rsidRDefault="00D36EC0" w:rsidP="00D17B19">
            <w:pPr>
              <w:overflowPunct w:val="0"/>
              <w:jc w:val="center"/>
              <w:textAlignment w:val="baseline"/>
              <w:rPr>
                <w:sz w:val="18"/>
                <w:szCs w:val="18"/>
              </w:rPr>
            </w:pPr>
            <w:r>
              <w:rPr>
                <w:sz w:val="18"/>
                <w:szCs w:val="18"/>
              </w:rPr>
              <w:t>37 (1)</w:t>
            </w:r>
          </w:p>
        </w:tc>
        <w:tc>
          <w:tcPr>
            <w:tcW w:w="1214" w:type="dxa"/>
            <w:tcBorders>
              <w:top w:val="nil"/>
            </w:tcBorders>
            <w:vAlign w:val="center"/>
          </w:tcPr>
          <w:p w14:paraId="64DA344A" w14:textId="77777777" w:rsidR="00D36EC0" w:rsidRDefault="00D36EC0" w:rsidP="00D17B19">
            <w:pPr>
              <w:overflowPunct w:val="0"/>
              <w:jc w:val="center"/>
              <w:textAlignment w:val="baseline"/>
              <w:rPr>
                <w:sz w:val="18"/>
                <w:szCs w:val="18"/>
              </w:rPr>
            </w:pPr>
            <w:r>
              <w:rPr>
                <w:sz w:val="18"/>
                <w:szCs w:val="18"/>
              </w:rPr>
              <w:t>37 (1)</w:t>
            </w:r>
          </w:p>
        </w:tc>
      </w:tr>
      <w:tr w:rsidR="00D36EC0" w14:paraId="5E31ADFD" w14:textId="77777777" w:rsidTr="00D17B19">
        <w:trPr>
          <w:trHeight w:val="251"/>
        </w:trPr>
        <w:tc>
          <w:tcPr>
            <w:tcW w:w="2543" w:type="dxa"/>
            <w:vAlign w:val="center"/>
          </w:tcPr>
          <w:p w14:paraId="14906A9D" w14:textId="77777777" w:rsidR="00D36EC0" w:rsidRDefault="00D36EC0" w:rsidP="00D17B19">
            <w:pPr>
              <w:overflowPunct w:val="0"/>
              <w:textAlignment w:val="baseline"/>
              <w:rPr>
                <w:sz w:val="18"/>
                <w:szCs w:val="18"/>
              </w:rPr>
            </w:pPr>
            <w:r>
              <w:rPr>
                <w:sz w:val="18"/>
                <w:szCs w:val="18"/>
              </w:rPr>
              <w:t>Fizinis ugdymas***</w:t>
            </w:r>
          </w:p>
        </w:tc>
        <w:tc>
          <w:tcPr>
            <w:tcW w:w="1701" w:type="dxa"/>
            <w:vAlign w:val="center"/>
          </w:tcPr>
          <w:p w14:paraId="0356CD86" w14:textId="77777777" w:rsidR="00D36EC0" w:rsidRDefault="00D36EC0" w:rsidP="00D17B19">
            <w:pPr>
              <w:overflowPunct w:val="0"/>
              <w:jc w:val="center"/>
              <w:textAlignment w:val="baseline"/>
              <w:rPr>
                <w:sz w:val="18"/>
                <w:szCs w:val="18"/>
              </w:rPr>
            </w:pPr>
            <w:r>
              <w:rPr>
                <w:sz w:val="18"/>
                <w:szCs w:val="18"/>
              </w:rPr>
              <w:t>74 (2)</w:t>
            </w:r>
          </w:p>
        </w:tc>
        <w:tc>
          <w:tcPr>
            <w:tcW w:w="1640" w:type="dxa"/>
            <w:vAlign w:val="center"/>
          </w:tcPr>
          <w:p w14:paraId="341741E8"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7B482BE8" w14:textId="77777777" w:rsidR="00D36EC0" w:rsidRDefault="00D36EC0" w:rsidP="00D17B19">
            <w:pPr>
              <w:overflowPunct w:val="0"/>
              <w:jc w:val="center"/>
              <w:textAlignment w:val="baseline"/>
              <w:rPr>
                <w:sz w:val="18"/>
                <w:szCs w:val="18"/>
              </w:rPr>
            </w:pPr>
            <w:r>
              <w:rPr>
                <w:sz w:val="18"/>
                <w:szCs w:val="18"/>
              </w:rPr>
              <w:t>74 (2)</w:t>
            </w:r>
          </w:p>
        </w:tc>
        <w:tc>
          <w:tcPr>
            <w:tcW w:w="1194" w:type="dxa"/>
            <w:vAlign w:val="center"/>
          </w:tcPr>
          <w:p w14:paraId="1AC96030" w14:textId="77777777" w:rsidR="00D36EC0" w:rsidRDefault="00D36EC0" w:rsidP="00D17B19">
            <w:pPr>
              <w:overflowPunct w:val="0"/>
              <w:jc w:val="center"/>
              <w:textAlignment w:val="baseline"/>
              <w:rPr>
                <w:sz w:val="18"/>
                <w:szCs w:val="18"/>
              </w:rPr>
            </w:pPr>
            <w:r>
              <w:rPr>
                <w:sz w:val="18"/>
                <w:szCs w:val="18"/>
              </w:rPr>
              <w:t>74 (2)</w:t>
            </w:r>
          </w:p>
        </w:tc>
        <w:tc>
          <w:tcPr>
            <w:tcW w:w="1195" w:type="dxa"/>
            <w:vAlign w:val="center"/>
          </w:tcPr>
          <w:p w14:paraId="3A7BE37C" w14:textId="77777777" w:rsidR="00D36EC0" w:rsidRDefault="00D36EC0" w:rsidP="00D17B19">
            <w:pPr>
              <w:overflowPunct w:val="0"/>
              <w:jc w:val="center"/>
              <w:textAlignment w:val="baseline"/>
              <w:rPr>
                <w:sz w:val="18"/>
                <w:szCs w:val="18"/>
              </w:rPr>
            </w:pPr>
            <w:r>
              <w:rPr>
                <w:sz w:val="18"/>
                <w:szCs w:val="18"/>
              </w:rPr>
              <w:t>74 (2)</w:t>
            </w:r>
          </w:p>
        </w:tc>
        <w:tc>
          <w:tcPr>
            <w:tcW w:w="1214" w:type="dxa"/>
            <w:vAlign w:val="center"/>
          </w:tcPr>
          <w:p w14:paraId="3DD2E1EA" w14:textId="77777777" w:rsidR="00D36EC0" w:rsidRDefault="00D36EC0" w:rsidP="00D17B19">
            <w:pPr>
              <w:overflowPunct w:val="0"/>
              <w:jc w:val="center"/>
              <w:textAlignment w:val="baseline"/>
              <w:rPr>
                <w:sz w:val="18"/>
                <w:szCs w:val="18"/>
              </w:rPr>
            </w:pPr>
            <w:r>
              <w:rPr>
                <w:sz w:val="18"/>
                <w:szCs w:val="18"/>
              </w:rPr>
              <w:t>74 (2)</w:t>
            </w:r>
          </w:p>
        </w:tc>
      </w:tr>
      <w:tr w:rsidR="00D36EC0" w14:paraId="00170753" w14:textId="77777777" w:rsidTr="00D17B19">
        <w:trPr>
          <w:trHeight w:val="262"/>
        </w:trPr>
        <w:tc>
          <w:tcPr>
            <w:tcW w:w="2543" w:type="dxa"/>
            <w:vAlign w:val="center"/>
          </w:tcPr>
          <w:p w14:paraId="32ECB6E6" w14:textId="77777777" w:rsidR="00D36EC0" w:rsidRDefault="00D36EC0" w:rsidP="00D17B19">
            <w:pPr>
              <w:overflowPunct w:val="0"/>
              <w:textAlignment w:val="baseline"/>
              <w:rPr>
                <w:sz w:val="18"/>
                <w:szCs w:val="18"/>
              </w:rPr>
            </w:pPr>
            <w:r>
              <w:rPr>
                <w:sz w:val="18"/>
                <w:szCs w:val="18"/>
              </w:rPr>
              <w:t>Žmogaus sauga</w:t>
            </w:r>
          </w:p>
        </w:tc>
        <w:tc>
          <w:tcPr>
            <w:tcW w:w="1701" w:type="dxa"/>
            <w:vAlign w:val="center"/>
          </w:tcPr>
          <w:p w14:paraId="3E31764A" w14:textId="77777777" w:rsidR="00D36EC0" w:rsidRDefault="00D36EC0" w:rsidP="00D17B19">
            <w:pPr>
              <w:overflowPunct w:val="0"/>
              <w:jc w:val="center"/>
              <w:textAlignment w:val="baseline"/>
              <w:rPr>
                <w:sz w:val="18"/>
                <w:szCs w:val="18"/>
              </w:rPr>
            </w:pPr>
          </w:p>
        </w:tc>
        <w:tc>
          <w:tcPr>
            <w:tcW w:w="1640" w:type="dxa"/>
            <w:tcBorders>
              <w:top w:val="nil"/>
            </w:tcBorders>
            <w:vAlign w:val="center"/>
          </w:tcPr>
          <w:p w14:paraId="0A93BB78" w14:textId="77777777" w:rsidR="00D36EC0" w:rsidRDefault="00D36EC0" w:rsidP="00D17B19">
            <w:pPr>
              <w:overflowPunct w:val="0"/>
              <w:jc w:val="center"/>
              <w:textAlignment w:val="baseline"/>
              <w:rPr>
                <w:sz w:val="18"/>
                <w:szCs w:val="18"/>
              </w:rPr>
            </w:pPr>
          </w:p>
        </w:tc>
        <w:tc>
          <w:tcPr>
            <w:tcW w:w="1195" w:type="dxa"/>
            <w:tcBorders>
              <w:top w:val="nil"/>
            </w:tcBorders>
            <w:vAlign w:val="center"/>
          </w:tcPr>
          <w:p w14:paraId="608BA21D" w14:textId="77777777" w:rsidR="00D36EC0" w:rsidRDefault="00D36EC0" w:rsidP="00D17B19">
            <w:pPr>
              <w:overflowPunct w:val="0"/>
              <w:jc w:val="center"/>
              <w:textAlignment w:val="baseline"/>
              <w:rPr>
                <w:sz w:val="18"/>
                <w:szCs w:val="18"/>
              </w:rPr>
            </w:pPr>
          </w:p>
        </w:tc>
        <w:tc>
          <w:tcPr>
            <w:tcW w:w="1194" w:type="dxa"/>
            <w:tcBorders>
              <w:top w:val="nil"/>
            </w:tcBorders>
            <w:vAlign w:val="center"/>
          </w:tcPr>
          <w:p w14:paraId="67D7233A" w14:textId="77777777" w:rsidR="00D36EC0" w:rsidRDefault="00D36EC0" w:rsidP="00D17B19">
            <w:pPr>
              <w:overflowPunct w:val="0"/>
              <w:jc w:val="center"/>
              <w:textAlignment w:val="baseline"/>
              <w:rPr>
                <w:sz w:val="18"/>
                <w:szCs w:val="18"/>
              </w:rPr>
            </w:pPr>
            <w:r>
              <w:rPr>
                <w:sz w:val="18"/>
                <w:szCs w:val="18"/>
              </w:rPr>
              <w:t>18,5 (0,5)</w:t>
            </w:r>
          </w:p>
        </w:tc>
        <w:tc>
          <w:tcPr>
            <w:tcW w:w="1195" w:type="dxa"/>
            <w:tcBorders>
              <w:top w:val="nil"/>
            </w:tcBorders>
            <w:vAlign w:val="center"/>
          </w:tcPr>
          <w:p w14:paraId="436F491A" w14:textId="77777777" w:rsidR="00D36EC0" w:rsidRDefault="00D36EC0" w:rsidP="00D17B19">
            <w:pPr>
              <w:overflowPunct w:val="0"/>
              <w:jc w:val="center"/>
              <w:textAlignment w:val="baseline"/>
              <w:rPr>
                <w:sz w:val="18"/>
                <w:szCs w:val="18"/>
              </w:rPr>
            </w:pPr>
            <w:r>
              <w:rPr>
                <w:sz w:val="18"/>
                <w:szCs w:val="18"/>
              </w:rPr>
              <w:t>18,5 (0,5)</w:t>
            </w:r>
          </w:p>
        </w:tc>
        <w:tc>
          <w:tcPr>
            <w:tcW w:w="1214" w:type="dxa"/>
            <w:tcBorders>
              <w:top w:val="nil"/>
            </w:tcBorders>
            <w:vAlign w:val="center"/>
          </w:tcPr>
          <w:p w14:paraId="1F544CE7" w14:textId="77777777" w:rsidR="00D36EC0" w:rsidRDefault="00D36EC0" w:rsidP="00D17B19">
            <w:pPr>
              <w:overflowPunct w:val="0"/>
              <w:jc w:val="center"/>
              <w:textAlignment w:val="baseline"/>
              <w:rPr>
                <w:sz w:val="18"/>
                <w:szCs w:val="18"/>
              </w:rPr>
            </w:pPr>
            <w:r>
              <w:rPr>
                <w:sz w:val="18"/>
                <w:szCs w:val="18"/>
              </w:rPr>
              <w:t>18,5 (0,5)</w:t>
            </w:r>
          </w:p>
        </w:tc>
      </w:tr>
      <w:tr w:rsidR="00D36EC0" w14:paraId="2C40553E" w14:textId="77777777" w:rsidTr="00D17B19">
        <w:trPr>
          <w:trHeight w:val="1319"/>
        </w:trPr>
        <w:tc>
          <w:tcPr>
            <w:tcW w:w="2543" w:type="dxa"/>
            <w:vAlign w:val="center"/>
          </w:tcPr>
          <w:p w14:paraId="77F83FBC" w14:textId="77777777" w:rsidR="00D36EC0" w:rsidRDefault="00D36EC0" w:rsidP="00D17B19">
            <w:pPr>
              <w:overflowPunct w:val="0"/>
              <w:textAlignment w:val="baseline"/>
              <w:rPr>
                <w:sz w:val="18"/>
                <w:szCs w:val="18"/>
              </w:rPr>
            </w:pPr>
            <w:r>
              <w:rPr>
                <w:sz w:val="18"/>
                <w:szCs w:val="18"/>
              </w:rPr>
              <w:t>Minimalus pamokų skaičius mokiniui per savaitę</w:t>
            </w:r>
          </w:p>
        </w:tc>
        <w:tc>
          <w:tcPr>
            <w:tcW w:w="1701" w:type="dxa"/>
            <w:vAlign w:val="center"/>
          </w:tcPr>
          <w:p w14:paraId="09B21413" w14:textId="77777777" w:rsidR="00D36EC0" w:rsidRDefault="00D36EC0" w:rsidP="00D17B19">
            <w:pPr>
              <w:overflowPunct w:val="0"/>
              <w:jc w:val="center"/>
              <w:textAlignment w:val="baseline"/>
              <w:rPr>
                <w:sz w:val="18"/>
                <w:szCs w:val="18"/>
              </w:rPr>
            </w:pPr>
            <w:r>
              <w:rPr>
                <w:sz w:val="18"/>
                <w:szCs w:val="18"/>
              </w:rPr>
              <w:t>30,5</w:t>
            </w:r>
          </w:p>
        </w:tc>
        <w:tc>
          <w:tcPr>
            <w:tcW w:w="1640" w:type="dxa"/>
            <w:vAlign w:val="center"/>
          </w:tcPr>
          <w:p w14:paraId="0FB8CB49" w14:textId="77777777" w:rsidR="00D36EC0" w:rsidRDefault="00D36EC0" w:rsidP="00D17B19">
            <w:pPr>
              <w:overflowPunct w:val="0"/>
              <w:jc w:val="center"/>
              <w:textAlignment w:val="baseline"/>
              <w:rPr>
                <w:sz w:val="18"/>
                <w:szCs w:val="18"/>
              </w:rPr>
            </w:pPr>
            <w:r>
              <w:rPr>
                <w:sz w:val="18"/>
                <w:szCs w:val="18"/>
              </w:rPr>
              <w:t>31,5</w:t>
            </w:r>
          </w:p>
        </w:tc>
        <w:tc>
          <w:tcPr>
            <w:tcW w:w="1195" w:type="dxa"/>
            <w:vAlign w:val="center"/>
          </w:tcPr>
          <w:p w14:paraId="3F5B73B4" w14:textId="77777777" w:rsidR="00D36EC0" w:rsidRDefault="00D36EC0" w:rsidP="00D17B19">
            <w:pPr>
              <w:overflowPunct w:val="0"/>
              <w:jc w:val="center"/>
              <w:textAlignment w:val="baseline"/>
              <w:rPr>
                <w:sz w:val="18"/>
                <w:szCs w:val="18"/>
              </w:rPr>
            </w:pPr>
            <w:r>
              <w:rPr>
                <w:sz w:val="18"/>
                <w:szCs w:val="18"/>
              </w:rPr>
              <w:t>31,5</w:t>
            </w:r>
          </w:p>
        </w:tc>
        <w:tc>
          <w:tcPr>
            <w:tcW w:w="1194" w:type="dxa"/>
            <w:vAlign w:val="center"/>
          </w:tcPr>
          <w:p w14:paraId="0ADA08C2" w14:textId="77777777" w:rsidR="00D36EC0" w:rsidRPr="00C561D3" w:rsidRDefault="00D36EC0" w:rsidP="00D17B19">
            <w:pPr>
              <w:overflowPunct w:val="0"/>
              <w:jc w:val="center"/>
              <w:textAlignment w:val="baseline"/>
              <w:rPr>
                <w:sz w:val="18"/>
                <w:szCs w:val="18"/>
              </w:rPr>
            </w:pPr>
            <w:r w:rsidRPr="00C561D3">
              <w:rPr>
                <w:sz w:val="18"/>
                <w:szCs w:val="18"/>
              </w:rPr>
              <w:t>32,5</w:t>
            </w:r>
          </w:p>
          <w:p w14:paraId="3272A578" w14:textId="6000CB13" w:rsidR="00C561D3" w:rsidRPr="00C561D3" w:rsidRDefault="00C561D3" w:rsidP="00D17B19">
            <w:pPr>
              <w:overflowPunct w:val="0"/>
              <w:jc w:val="center"/>
              <w:textAlignment w:val="baseline"/>
              <w:rPr>
                <w:sz w:val="18"/>
                <w:szCs w:val="18"/>
              </w:rPr>
            </w:pPr>
            <w:r w:rsidRPr="00C561D3">
              <w:rPr>
                <w:sz w:val="18"/>
                <w:szCs w:val="18"/>
              </w:rPr>
              <w:t>31,5</w:t>
            </w:r>
          </w:p>
        </w:tc>
        <w:tc>
          <w:tcPr>
            <w:tcW w:w="1195" w:type="dxa"/>
            <w:vAlign w:val="center"/>
          </w:tcPr>
          <w:p w14:paraId="193C85AE" w14:textId="77777777" w:rsidR="00D36EC0" w:rsidRPr="00C561D3" w:rsidRDefault="00D36EC0" w:rsidP="00D17B19">
            <w:pPr>
              <w:overflowPunct w:val="0"/>
              <w:jc w:val="center"/>
              <w:textAlignment w:val="baseline"/>
              <w:rPr>
                <w:sz w:val="18"/>
                <w:szCs w:val="18"/>
              </w:rPr>
            </w:pPr>
            <w:r w:rsidRPr="00C561D3">
              <w:rPr>
                <w:sz w:val="18"/>
                <w:szCs w:val="18"/>
              </w:rPr>
              <w:t>32,5</w:t>
            </w:r>
          </w:p>
          <w:p w14:paraId="7342C7B4" w14:textId="09F0DF8C" w:rsidR="00C561D3" w:rsidRPr="00C561D3" w:rsidRDefault="00C561D3" w:rsidP="00D17B19">
            <w:pPr>
              <w:overflowPunct w:val="0"/>
              <w:jc w:val="center"/>
              <w:textAlignment w:val="baseline"/>
              <w:rPr>
                <w:sz w:val="18"/>
                <w:szCs w:val="18"/>
              </w:rPr>
            </w:pPr>
            <w:r w:rsidRPr="00C561D3">
              <w:rPr>
                <w:sz w:val="18"/>
                <w:szCs w:val="18"/>
              </w:rPr>
              <w:t>31,5</w:t>
            </w:r>
          </w:p>
        </w:tc>
        <w:tc>
          <w:tcPr>
            <w:tcW w:w="1214" w:type="dxa"/>
            <w:vAlign w:val="center"/>
          </w:tcPr>
          <w:p w14:paraId="3970CAD8" w14:textId="77777777" w:rsidR="00D36EC0" w:rsidRPr="00C561D3" w:rsidRDefault="00D36EC0" w:rsidP="00D17B19">
            <w:pPr>
              <w:overflowPunct w:val="0"/>
              <w:jc w:val="center"/>
              <w:textAlignment w:val="baseline"/>
              <w:rPr>
                <w:sz w:val="18"/>
                <w:szCs w:val="18"/>
              </w:rPr>
            </w:pPr>
            <w:r w:rsidRPr="00C561D3">
              <w:rPr>
                <w:sz w:val="18"/>
                <w:szCs w:val="18"/>
              </w:rPr>
              <w:t>32,5</w:t>
            </w:r>
          </w:p>
          <w:p w14:paraId="63F43FCC" w14:textId="3B37E99C" w:rsidR="00C561D3" w:rsidRPr="00C561D3" w:rsidRDefault="00C561D3" w:rsidP="00D17B19">
            <w:pPr>
              <w:overflowPunct w:val="0"/>
              <w:jc w:val="center"/>
              <w:textAlignment w:val="baseline"/>
              <w:rPr>
                <w:sz w:val="18"/>
                <w:szCs w:val="18"/>
              </w:rPr>
            </w:pPr>
            <w:r w:rsidRPr="00C561D3">
              <w:rPr>
                <w:sz w:val="18"/>
                <w:szCs w:val="18"/>
              </w:rPr>
              <w:t>31,5</w:t>
            </w:r>
          </w:p>
        </w:tc>
      </w:tr>
      <w:tr w:rsidR="00D36EC0" w14:paraId="4781ABA4" w14:textId="77777777" w:rsidTr="00D17B19">
        <w:trPr>
          <w:trHeight w:val="1319"/>
        </w:trPr>
        <w:tc>
          <w:tcPr>
            <w:tcW w:w="2543" w:type="dxa"/>
            <w:vAlign w:val="center"/>
          </w:tcPr>
          <w:p w14:paraId="3B130716" w14:textId="77777777" w:rsidR="00D36EC0" w:rsidRDefault="00D36EC0" w:rsidP="00D17B19">
            <w:pPr>
              <w:overflowPunct w:val="0"/>
              <w:textAlignment w:val="baseline"/>
              <w:rPr>
                <w:sz w:val="18"/>
                <w:szCs w:val="18"/>
              </w:rPr>
            </w:pPr>
            <w:r>
              <w:rPr>
                <w:sz w:val="18"/>
                <w:szCs w:val="18"/>
              </w:rPr>
              <w:t>Pamokų, skirtų mokinio ugdymo poreikiams tenkinti, mokymosi pagalbai teikti, skaičius per mokslo metus</w:t>
            </w:r>
          </w:p>
        </w:tc>
        <w:tc>
          <w:tcPr>
            <w:tcW w:w="4536" w:type="dxa"/>
            <w:gridSpan w:val="3"/>
            <w:vAlign w:val="center"/>
          </w:tcPr>
          <w:p w14:paraId="6403AF7B" w14:textId="77777777" w:rsidR="00D36EC0" w:rsidRDefault="00D36EC0" w:rsidP="00D17B19">
            <w:pPr>
              <w:overflowPunct w:val="0"/>
              <w:jc w:val="center"/>
              <w:textAlignment w:val="baseline"/>
              <w:rPr>
                <w:sz w:val="18"/>
                <w:szCs w:val="18"/>
              </w:rPr>
            </w:pPr>
            <w:r>
              <w:rPr>
                <w:sz w:val="18"/>
                <w:szCs w:val="18"/>
              </w:rPr>
              <w:t>185 (5)</w:t>
            </w:r>
          </w:p>
        </w:tc>
        <w:tc>
          <w:tcPr>
            <w:tcW w:w="3603" w:type="dxa"/>
            <w:gridSpan w:val="3"/>
          </w:tcPr>
          <w:p w14:paraId="7C6FEF60" w14:textId="77777777" w:rsidR="00D36EC0" w:rsidRDefault="00D36EC0" w:rsidP="00D17B19">
            <w:pPr>
              <w:overflowPunct w:val="0"/>
              <w:jc w:val="center"/>
              <w:textAlignment w:val="baseline"/>
              <w:rPr>
                <w:sz w:val="18"/>
                <w:szCs w:val="18"/>
              </w:rPr>
            </w:pPr>
          </w:p>
          <w:p w14:paraId="6D3F3314" w14:textId="77777777" w:rsidR="00D36EC0" w:rsidRDefault="00D36EC0" w:rsidP="00D17B19">
            <w:pPr>
              <w:overflowPunct w:val="0"/>
              <w:jc w:val="center"/>
              <w:textAlignment w:val="baseline"/>
              <w:rPr>
                <w:sz w:val="18"/>
                <w:szCs w:val="18"/>
              </w:rPr>
            </w:pPr>
          </w:p>
          <w:p w14:paraId="2C977430" w14:textId="77777777" w:rsidR="00D36EC0" w:rsidRDefault="00D36EC0" w:rsidP="00D17B19">
            <w:pPr>
              <w:overflowPunct w:val="0"/>
              <w:jc w:val="center"/>
              <w:textAlignment w:val="baseline"/>
              <w:rPr>
                <w:sz w:val="18"/>
                <w:szCs w:val="18"/>
              </w:rPr>
            </w:pPr>
          </w:p>
          <w:p w14:paraId="49511AE5" w14:textId="77777777" w:rsidR="00D36EC0" w:rsidRDefault="00D36EC0" w:rsidP="00D17B19">
            <w:pPr>
              <w:overflowPunct w:val="0"/>
              <w:jc w:val="center"/>
              <w:textAlignment w:val="baseline"/>
              <w:rPr>
                <w:sz w:val="18"/>
                <w:szCs w:val="18"/>
              </w:rPr>
            </w:pPr>
            <w:r>
              <w:rPr>
                <w:sz w:val="18"/>
                <w:szCs w:val="18"/>
              </w:rPr>
              <w:t>185 (5)</w:t>
            </w:r>
          </w:p>
        </w:tc>
      </w:tr>
      <w:tr w:rsidR="00D36EC0" w14:paraId="33448F45" w14:textId="77777777" w:rsidTr="00D17B19">
        <w:trPr>
          <w:trHeight w:val="1319"/>
        </w:trPr>
        <w:tc>
          <w:tcPr>
            <w:tcW w:w="2543" w:type="dxa"/>
            <w:vAlign w:val="center"/>
          </w:tcPr>
          <w:p w14:paraId="54A2945C" w14:textId="77777777" w:rsidR="00D36EC0" w:rsidRDefault="00D36EC0" w:rsidP="00D17B19">
            <w:pPr>
              <w:overflowPunct w:val="0"/>
              <w:textAlignment w:val="baseline"/>
              <w:rPr>
                <w:sz w:val="18"/>
                <w:szCs w:val="18"/>
              </w:rPr>
            </w:pPr>
            <w:r>
              <w:rPr>
                <w:sz w:val="18"/>
                <w:szCs w:val="18"/>
              </w:rPr>
              <w:t>Neformalusis vaikų švietimas (valandų skaičius per mokslo metus)</w:t>
            </w:r>
          </w:p>
        </w:tc>
        <w:tc>
          <w:tcPr>
            <w:tcW w:w="4536" w:type="dxa"/>
            <w:gridSpan w:val="3"/>
            <w:vAlign w:val="center"/>
          </w:tcPr>
          <w:p w14:paraId="7C2268D5" w14:textId="77777777" w:rsidR="00D36EC0" w:rsidRDefault="00D36EC0" w:rsidP="00D17B19">
            <w:pPr>
              <w:overflowPunct w:val="0"/>
              <w:jc w:val="center"/>
              <w:textAlignment w:val="baseline"/>
              <w:rPr>
                <w:sz w:val="18"/>
                <w:szCs w:val="18"/>
              </w:rPr>
            </w:pPr>
            <w:r>
              <w:rPr>
                <w:sz w:val="18"/>
                <w:szCs w:val="18"/>
              </w:rPr>
              <w:t>194 (5,2)</w:t>
            </w:r>
          </w:p>
        </w:tc>
        <w:tc>
          <w:tcPr>
            <w:tcW w:w="3603" w:type="dxa"/>
            <w:gridSpan w:val="3"/>
          </w:tcPr>
          <w:p w14:paraId="4F1CA44C" w14:textId="77777777" w:rsidR="00D36EC0" w:rsidRDefault="00D36EC0" w:rsidP="00D17B19">
            <w:pPr>
              <w:overflowPunct w:val="0"/>
              <w:jc w:val="center"/>
              <w:textAlignment w:val="baseline"/>
              <w:rPr>
                <w:sz w:val="18"/>
                <w:szCs w:val="18"/>
              </w:rPr>
            </w:pPr>
          </w:p>
          <w:p w14:paraId="18D7C743" w14:textId="77777777" w:rsidR="00D36EC0" w:rsidRDefault="00D36EC0" w:rsidP="00D17B19">
            <w:pPr>
              <w:overflowPunct w:val="0"/>
              <w:jc w:val="center"/>
              <w:textAlignment w:val="baseline"/>
              <w:rPr>
                <w:sz w:val="18"/>
                <w:szCs w:val="18"/>
              </w:rPr>
            </w:pPr>
          </w:p>
          <w:p w14:paraId="29040C0A" w14:textId="77777777" w:rsidR="00D36EC0" w:rsidRDefault="00D36EC0" w:rsidP="00D17B19">
            <w:pPr>
              <w:overflowPunct w:val="0"/>
              <w:jc w:val="center"/>
              <w:textAlignment w:val="baseline"/>
              <w:rPr>
                <w:sz w:val="18"/>
                <w:szCs w:val="18"/>
              </w:rPr>
            </w:pPr>
          </w:p>
          <w:p w14:paraId="1B4EA60A" w14:textId="77777777" w:rsidR="00D36EC0" w:rsidRDefault="00D36EC0" w:rsidP="00D17B19">
            <w:pPr>
              <w:overflowPunct w:val="0"/>
              <w:jc w:val="center"/>
              <w:textAlignment w:val="baseline"/>
              <w:rPr>
                <w:sz w:val="18"/>
                <w:szCs w:val="18"/>
              </w:rPr>
            </w:pPr>
            <w:r>
              <w:rPr>
                <w:sz w:val="18"/>
                <w:szCs w:val="18"/>
              </w:rPr>
              <w:t>194 (5,2)</w:t>
            </w:r>
          </w:p>
        </w:tc>
      </w:tr>
      <w:tr w:rsidR="00D36EC0" w14:paraId="4304F610" w14:textId="77777777" w:rsidTr="00D17B19">
        <w:trPr>
          <w:trHeight w:val="1319"/>
        </w:trPr>
        <w:tc>
          <w:tcPr>
            <w:tcW w:w="2543" w:type="dxa"/>
            <w:vAlign w:val="center"/>
          </w:tcPr>
          <w:p w14:paraId="68392866" w14:textId="77777777" w:rsidR="00D36EC0" w:rsidRDefault="00D36EC0" w:rsidP="00D17B19">
            <w:pPr>
              <w:overflowPunct w:val="0"/>
              <w:textAlignment w:val="baseline"/>
              <w:rPr>
                <w:sz w:val="18"/>
                <w:szCs w:val="18"/>
              </w:rPr>
            </w:pPr>
            <w:r>
              <w:rPr>
                <w:sz w:val="18"/>
                <w:szCs w:val="18"/>
              </w:rPr>
              <w:t xml:space="preserve">Minimalus privalomas pamokų skaičius mokiniui per </w:t>
            </w:r>
          </w:p>
          <w:p w14:paraId="73CFC531" w14:textId="77777777" w:rsidR="00D36EC0" w:rsidRDefault="00D36EC0" w:rsidP="00D17B19">
            <w:pPr>
              <w:overflowPunct w:val="0"/>
              <w:textAlignment w:val="baseline"/>
              <w:rPr>
                <w:sz w:val="18"/>
                <w:szCs w:val="18"/>
              </w:rPr>
            </w:pPr>
            <w:r>
              <w:rPr>
                <w:sz w:val="18"/>
                <w:szCs w:val="18"/>
              </w:rPr>
              <w:t>2019–2020 mokslo metus</w:t>
            </w:r>
          </w:p>
        </w:tc>
        <w:tc>
          <w:tcPr>
            <w:tcW w:w="4536" w:type="dxa"/>
            <w:gridSpan w:val="3"/>
            <w:vAlign w:val="center"/>
          </w:tcPr>
          <w:p w14:paraId="04CCD779" w14:textId="77777777" w:rsidR="00D36EC0" w:rsidRDefault="00D36EC0" w:rsidP="00D17B19">
            <w:pPr>
              <w:overflowPunct w:val="0"/>
              <w:jc w:val="center"/>
              <w:textAlignment w:val="baseline"/>
              <w:rPr>
                <w:sz w:val="18"/>
                <w:szCs w:val="18"/>
              </w:rPr>
            </w:pPr>
            <w:r>
              <w:rPr>
                <w:sz w:val="18"/>
                <w:szCs w:val="18"/>
              </w:rPr>
              <w:t>1128,5</w:t>
            </w:r>
          </w:p>
        </w:tc>
        <w:tc>
          <w:tcPr>
            <w:tcW w:w="3603" w:type="dxa"/>
            <w:gridSpan w:val="3"/>
          </w:tcPr>
          <w:p w14:paraId="4172FB5F" w14:textId="77777777" w:rsidR="00D36EC0" w:rsidRDefault="00D36EC0" w:rsidP="00D17B19">
            <w:pPr>
              <w:overflowPunct w:val="0"/>
              <w:jc w:val="center"/>
              <w:textAlignment w:val="baseline"/>
              <w:rPr>
                <w:sz w:val="18"/>
                <w:szCs w:val="18"/>
              </w:rPr>
            </w:pPr>
          </w:p>
          <w:p w14:paraId="7322511D" w14:textId="77777777" w:rsidR="00D36EC0" w:rsidRPr="00616B72" w:rsidRDefault="00D36EC0" w:rsidP="00D17B19">
            <w:pPr>
              <w:rPr>
                <w:sz w:val="18"/>
                <w:szCs w:val="18"/>
              </w:rPr>
            </w:pPr>
          </w:p>
          <w:p w14:paraId="068EAB11" w14:textId="77777777" w:rsidR="00D36EC0" w:rsidRDefault="00D36EC0" w:rsidP="00D17B19">
            <w:pPr>
              <w:rPr>
                <w:sz w:val="18"/>
                <w:szCs w:val="18"/>
              </w:rPr>
            </w:pPr>
          </w:p>
          <w:p w14:paraId="2A456373" w14:textId="77777777" w:rsidR="00D36EC0" w:rsidRPr="00616B72" w:rsidRDefault="00D36EC0" w:rsidP="00D17B19">
            <w:pPr>
              <w:ind w:firstLine="1296"/>
              <w:rPr>
                <w:sz w:val="18"/>
                <w:szCs w:val="18"/>
              </w:rPr>
            </w:pPr>
            <w:r>
              <w:rPr>
                <w:sz w:val="18"/>
                <w:szCs w:val="18"/>
              </w:rPr>
              <w:t>1202,5</w:t>
            </w:r>
          </w:p>
        </w:tc>
      </w:tr>
      <w:tr w:rsidR="00D36EC0" w14:paraId="43D0A683" w14:textId="77777777" w:rsidTr="00D17B19">
        <w:trPr>
          <w:trHeight w:val="1319"/>
        </w:trPr>
        <w:tc>
          <w:tcPr>
            <w:tcW w:w="2543" w:type="dxa"/>
            <w:vAlign w:val="center"/>
          </w:tcPr>
          <w:p w14:paraId="3060A200" w14:textId="77777777" w:rsidR="00D36EC0" w:rsidRDefault="00D36EC0" w:rsidP="00D17B19">
            <w:pPr>
              <w:overflowPunct w:val="0"/>
              <w:textAlignment w:val="baseline"/>
              <w:rPr>
                <w:sz w:val="18"/>
                <w:szCs w:val="18"/>
              </w:rPr>
            </w:pPr>
            <w:r>
              <w:rPr>
                <w:sz w:val="18"/>
                <w:szCs w:val="18"/>
              </w:rPr>
              <w:lastRenderedPageBreak/>
              <w:t>Minimalus privalomas pamokų skaičius mokiniui per 2020–2021 mokslo metus</w:t>
            </w:r>
          </w:p>
        </w:tc>
        <w:tc>
          <w:tcPr>
            <w:tcW w:w="4536" w:type="dxa"/>
            <w:gridSpan w:val="3"/>
            <w:vAlign w:val="center"/>
          </w:tcPr>
          <w:p w14:paraId="063399D8" w14:textId="77777777" w:rsidR="00D36EC0" w:rsidRDefault="00D36EC0" w:rsidP="00D17B19">
            <w:pPr>
              <w:overflowPunct w:val="0"/>
              <w:jc w:val="center"/>
              <w:textAlignment w:val="baseline"/>
              <w:rPr>
                <w:sz w:val="18"/>
                <w:szCs w:val="18"/>
              </w:rPr>
            </w:pPr>
            <w:r>
              <w:rPr>
                <w:sz w:val="18"/>
                <w:szCs w:val="18"/>
              </w:rPr>
              <w:t>1128,5</w:t>
            </w:r>
          </w:p>
        </w:tc>
        <w:tc>
          <w:tcPr>
            <w:tcW w:w="3603" w:type="dxa"/>
            <w:gridSpan w:val="3"/>
          </w:tcPr>
          <w:p w14:paraId="04A19DA8" w14:textId="77777777" w:rsidR="00D36EC0" w:rsidRDefault="00D36EC0" w:rsidP="00D17B19">
            <w:pPr>
              <w:overflowPunct w:val="0"/>
              <w:jc w:val="center"/>
              <w:textAlignment w:val="baseline"/>
              <w:rPr>
                <w:sz w:val="18"/>
                <w:szCs w:val="18"/>
              </w:rPr>
            </w:pPr>
          </w:p>
          <w:p w14:paraId="4729F39F" w14:textId="77777777" w:rsidR="00D36EC0" w:rsidRDefault="00D36EC0" w:rsidP="00D17B19">
            <w:pPr>
              <w:overflowPunct w:val="0"/>
              <w:jc w:val="center"/>
              <w:textAlignment w:val="baseline"/>
              <w:rPr>
                <w:sz w:val="18"/>
                <w:szCs w:val="18"/>
              </w:rPr>
            </w:pPr>
          </w:p>
          <w:p w14:paraId="2F740071" w14:textId="77777777" w:rsidR="00D36EC0" w:rsidRDefault="00D36EC0" w:rsidP="00D17B19">
            <w:pPr>
              <w:overflowPunct w:val="0"/>
              <w:textAlignment w:val="baseline"/>
              <w:rPr>
                <w:sz w:val="18"/>
                <w:szCs w:val="18"/>
              </w:rPr>
            </w:pPr>
          </w:p>
          <w:p w14:paraId="1041B530" w14:textId="77777777" w:rsidR="00D36EC0" w:rsidRPr="00616B72" w:rsidRDefault="00D36EC0" w:rsidP="00D17B19">
            <w:pPr>
              <w:ind w:firstLine="1296"/>
              <w:rPr>
                <w:sz w:val="18"/>
                <w:szCs w:val="18"/>
              </w:rPr>
            </w:pPr>
            <w:r>
              <w:rPr>
                <w:sz w:val="18"/>
                <w:szCs w:val="18"/>
              </w:rPr>
              <w:t>1165,5</w:t>
            </w:r>
          </w:p>
        </w:tc>
      </w:tr>
    </w:tbl>
    <w:p w14:paraId="34714F51" w14:textId="56639E0B" w:rsidR="001D5BE2" w:rsidRDefault="001D5BE2" w:rsidP="006A058D">
      <w:pPr>
        <w:overflowPunct w:val="0"/>
        <w:jc w:val="both"/>
        <w:textAlignment w:val="baseline"/>
        <w:rPr>
          <w:sz w:val="18"/>
          <w:szCs w:val="18"/>
        </w:rPr>
      </w:pPr>
    </w:p>
    <w:p w14:paraId="34714F5F" w14:textId="4AFCA4F3" w:rsidR="001D5BE2" w:rsidRDefault="006A058D" w:rsidP="002E4B78">
      <w:pPr>
        <w:ind w:firstLine="567"/>
        <w:jc w:val="both"/>
        <w:rPr>
          <w:szCs w:val="24"/>
        </w:rPr>
      </w:pPr>
      <w:r>
        <w:rPr>
          <w:szCs w:val="24"/>
        </w:rPr>
        <w:t>61</w:t>
      </w:r>
      <w:r w:rsidR="002E4B78">
        <w:rPr>
          <w:szCs w:val="24"/>
        </w:rPr>
        <w:t xml:space="preserve">. </w:t>
      </w:r>
      <w:r w:rsidR="008A0025">
        <w:rPr>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4714F61" w14:textId="0D59B520" w:rsidR="001D5BE2" w:rsidRDefault="001D5BE2">
      <w:pPr>
        <w:jc w:val="both"/>
      </w:pPr>
    </w:p>
    <w:p w14:paraId="65C8401C" w14:textId="77777777" w:rsidR="0048760B" w:rsidRDefault="0048760B" w:rsidP="0048760B">
      <w:pPr>
        <w:ind w:firstLine="567"/>
        <w:jc w:val="both"/>
      </w:pPr>
    </w:p>
    <w:p w14:paraId="4E505B98" w14:textId="1124FE3B" w:rsidR="0048760B" w:rsidRDefault="0048760B" w:rsidP="0048760B">
      <w:pPr>
        <w:ind w:firstLine="567"/>
        <w:jc w:val="center"/>
        <w:rPr>
          <w:b/>
        </w:rPr>
      </w:pPr>
      <w:r>
        <w:rPr>
          <w:b/>
        </w:rPr>
        <w:t>IV. SKYRIUS</w:t>
      </w:r>
    </w:p>
    <w:p w14:paraId="34714F63" w14:textId="77777777" w:rsidR="001D5BE2" w:rsidRDefault="008A0025" w:rsidP="0048760B">
      <w:pPr>
        <w:jc w:val="center"/>
        <w:rPr>
          <w:b/>
          <w:szCs w:val="24"/>
        </w:rPr>
      </w:pPr>
      <w:r>
        <w:rPr>
          <w:b/>
          <w:szCs w:val="24"/>
        </w:rPr>
        <w:t>VIDURINIO UGDYMO PROGRAMOS VYKDYMAS</w:t>
      </w:r>
    </w:p>
    <w:p w14:paraId="34714F64" w14:textId="77777777" w:rsidR="001D5BE2" w:rsidRDefault="001D5BE2">
      <w:pPr>
        <w:rPr>
          <w:b/>
          <w:strike/>
          <w:szCs w:val="24"/>
        </w:rPr>
      </w:pPr>
    </w:p>
    <w:p w14:paraId="34714F65" w14:textId="116BA36F" w:rsidR="001D5BE2" w:rsidRDefault="006A058D">
      <w:pPr>
        <w:ind w:firstLine="567"/>
        <w:jc w:val="both"/>
        <w:rPr>
          <w:szCs w:val="24"/>
        </w:rPr>
      </w:pPr>
      <w:r>
        <w:rPr>
          <w:szCs w:val="24"/>
        </w:rPr>
        <w:t>62</w:t>
      </w:r>
      <w:r w:rsidR="008A0025">
        <w:rPr>
          <w:szCs w:val="24"/>
        </w:rPr>
        <w:t>. Vidurinio ugdymo programos trukmė – dveji mokslo metai.</w:t>
      </w:r>
    </w:p>
    <w:p w14:paraId="34714F66" w14:textId="345A6E9D" w:rsidR="001D5BE2" w:rsidRDefault="006A058D">
      <w:pPr>
        <w:ind w:firstLine="567"/>
        <w:jc w:val="both"/>
        <w:rPr>
          <w:bCs/>
          <w:color w:val="000000"/>
          <w:szCs w:val="24"/>
          <w:lang w:eastAsia="lt-LT"/>
        </w:rPr>
      </w:pPr>
      <w:r>
        <w:rPr>
          <w:szCs w:val="24"/>
        </w:rPr>
        <w:t>62</w:t>
      </w:r>
      <w:r w:rsidR="008A0025">
        <w:rPr>
          <w:szCs w:val="24"/>
        </w:rPr>
        <w:t xml:space="preserve">.1. </w:t>
      </w:r>
      <w:r w:rsidR="005C349D">
        <w:rPr>
          <w:szCs w:val="24"/>
        </w:rPr>
        <w:t>Gimnazija</w:t>
      </w:r>
      <w:r w:rsidR="008A0025">
        <w:rPr>
          <w:szCs w:val="24"/>
        </w:rPr>
        <w:t xml:space="preserve"> įgyvendina Vidurinio ugdymo bendrąsias programas, kurias sudaro šios sritys: </w:t>
      </w:r>
      <w:r w:rsidR="008A0025">
        <w:rPr>
          <w:bCs/>
          <w:color w:val="000000"/>
          <w:szCs w:val="24"/>
          <w:lang w:eastAsia="lt-LT"/>
        </w:rPr>
        <w:t>dorinis ugdymas:</w:t>
      </w:r>
      <w:r w:rsidR="00074144">
        <w:rPr>
          <w:color w:val="000000"/>
          <w:szCs w:val="24"/>
          <w:lang w:eastAsia="lt-LT"/>
        </w:rPr>
        <w:t xml:space="preserve"> (etika, katalikų tikyba)</w:t>
      </w:r>
      <w:r w:rsidR="008A0025">
        <w:rPr>
          <w:color w:val="000000"/>
          <w:szCs w:val="24"/>
          <w:lang w:eastAsia="lt-LT"/>
        </w:rPr>
        <w:t>;</w:t>
      </w:r>
      <w:r w:rsidR="008A0025">
        <w:rPr>
          <w:bCs/>
          <w:color w:val="000000"/>
          <w:szCs w:val="24"/>
          <w:lang w:eastAsia="lt-LT"/>
        </w:rPr>
        <w:t xml:space="preserve"> kalbos:</w:t>
      </w:r>
      <w:r w:rsidR="008A0025">
        <w:rPr>
          <w:color w:val="000000"/>
          <w:szCs w:val="24"/>
          <w:lang w:eastAsia="lt-LT"/>
        </w:rPr>
        <w:t xml:space="preserve"> lietuvių kalba ir literatūra, užsienio kalbo</w:t>
      </w:r>
      <w:r w:rsidR="00396DD3">
        <w:rPr>
          <w:color w:val="000000"/>
          <w:szCs w:val="24"/>
          <w:lang w:eastAsia="lt-LT"/>
        </w:rPr>
        <w:t>s: anglų k., rusų k.</w:t>
      </w:r>
      <w:r w:rsidR="00074144">
        <w:rPr>
          <w:color w:val="000000"/>
          <w:szCs w:val="24"/>
          <w:lang w:eastAsia="lt-LT"/>
        </w:rPr>
        <w:t>;</w:t>
      </w:r>
      <w:r w:rsidR="008A0025">
        <w:rPr>
          <w:color w:val="000000"/>
          <w:szCs w:val="24"/>
          <w:lang w:eastAsia="lt-LT"/>
        </w:rPr>
        <w:t xml:space="preserve"> </w:t>
      </w:r>
      <w:r w:rsidR="008A0025">
        <w:rPr>
          <w:bCs/>
          <w:color w:val="000000"/>
          <w:szCs w:val="24"/>
          <w:lang w:eastAsia="lt-LT"/>
        </w:rPr>
        <w:t>matematika; gamtamokslinis ugdymas:</w:t>
      </w:r>
      <w:r w:rsidR="00F11F0F">
        <w:rPr>
          <w:color w:val="000000"/>
          <w:szCs w:val="24"/>
          <w:lang w:eastAsia="lt-LT"/>
        </w:rPr>
        <w:t xml:space="preserve"> biologija, chemija, fizika</w:t>
      </w:r>
      <w:r w:rsidR="008A0025">
        <w:rPr>
          <w:color w:val="000000"/>
          <w:szCs w:val="24"/>
          <w:lang w:eastAsia="lt-LT"/>
        </w:rPr>
        <w:t xml:space="preserve">; </w:t>
      </w:r>
      <w:r w:rsidR="008A0025">
        <w:rPr>
          <w:bCs/>
          <w:color w:val="000000"/>
          <w:szCs w:val="24"/>
          <w:lang w:eastAsia="lt-LT"/>
        </w:rPr>
        <w:t>socialinis ugdymas:</w:t>
      </w:r>
      <w:r w:rsidR="008A0025">
        <w:rPr>
          <w:color w:val="000000"/>
          <w:szCs w:val="24"/>
          <w:lang w:eastAsia="lt-LT"/>
        </w:rPr>
        <w:t xml:space="preserve"> istorija, geog</w:t>
      </w:r>
      <w:r w:rsidR="00F11F0F">
        <w:rPr>
          <w:color w:val="000000"/>
          <w:szCs w:val="24"/>
          <w:lang w:eastAsia="lt-LT"/>
        </w:rPr>
        <w:t>rafija</w:t>
      </w:r>
      <w:r w:rsidR="008A0025">
        <w:rPr>
          <w:color w:val="000000"/>
          <w:szCs w:val="24"/>
          <w:lang w:eastAsia="lt-LT"/>
        </w:rPr>
        <w:t xml:space="preserve">, psichologija; </w:t>
      </w:r>
      <w:r w:rsidR="008A0025">
        <w:rPr>
          <w:bCs/>
          <w:color w:val="000000"/>
          <w:szCs w:val="24"/>
          <w:lang w:eastAsia="lt-LT"/>
        </w:rPr>
        <w:t>meninis ugdymas:</w:t>
      </w:r>
      <w:r w:rsidR="008A0025">
        <w:rPr>
          <w:color w:val="000000"/>
        </w:rPr>
        <w:t xml:space="preserve"> </w:t>
      </w:r>
      <w:r w:rsidR="008A0025">
        <w:rPr>
          <w:color w:val="000000"/>
          <w:szCs w:val="24"/>
        </w:rPr>
        <w:t>dailė</w:t>
      </w:r>
      <w:r w:rsidR="00074144">
        <w:rPr>
          <w:color w:val="000000"/>
          <w:szCs w:val="24"/>
        </w:rPr>
        <w:t xml:space="preserve">, </w:t>
      </w:r>
      <w:r w:rsidR="00F11F0F">
        <w:rPr>
          <w:color w:val="000000"/>
          <w:szCs w:val="24"/>
        </w:rPr>
        <w:t>muzika, šokis</w:t>
      </w:r>
      <w:r w:rsidR="008A0025">
        <w:rPr>
          <w:color w:val="000000"/>
          <w:szCs w:val="24"/>
          <w:lang w:eastAsia="lt-LT"/>
        </w:rPr>
        <w:t xml:space="preserve">; </w:t>
      </w:r>
      <w:r w:rsidR="008A0025">
        <w:rPr>
          <w:bCs/>
          <w:color w:val="000000"/>
          <w:szCs w:val="24"/>
          <w:lang w:eastAsia="lt-LT"/>
        </w:rPr>
        <w:t>informacinės technologijos; technologijos; fizinis ugdymas;</w:t>
      </w:r>
      <w:r w:rsidR="008A0025">
        <w:rPr>
          <w:color w:val="000000"/>
        </w:rPr>
        <w:t xml:space="preserve"> </w:t>
      </w:r>
      <w:r w:rsidR="008A0025">
        <w:rPr>
          <w:color w:val="000000"/>
          <w:szCs w:val="24"/>
        </w:rPr>
        <w:t>bendrųjų kompetencijų ugdymas</w:t>
      </w:r>
      <w:r w:rsidR="008A0025">
        <w:rPr>
          <w:bCs/>
          <w:color w:val="000000"/>
          <w:szCs w:val="24"/>
          <w:lang w:eastAsia="lt-LT"/>
        </w:rPr>
        <w:t>.</w:t>
      </w:r>
    </w:p>
    <w:p w14:paraId="34714F67" w14:textId="7C7AAB70" w:rsidR="001D5BE2" w:rsidRDefault="006A058D">
      <w:pPr>
        <w:ind w:firstLine="567"/>
        <w:jc w:val="both"/>
        <w:rPr>
          <w:szCs w:val="24"/>
        </w:rPr>
      </w:pPr>
      <w:r>
        <w:rPr>
          <w:szCs w:val="24"/>
        </w:rPr>
        <w:t>62</w:t>
      </w:r>
      <w:r w:rsidR="008A0025">
        <w:rPr>
          <w:szCs w:val="24"/>
        </w:rPr>
        <w:t>.2. Vidurinio ugdymo turinį sudaro:</w:t>
      </w:r>
    </w:p>
    <w:p w14:paraId="34714F68" w14:textId="7F2EA081" w:rsidR="001D5BE2" w:rsidRDefault="006A058D">
      <w:pPr>
        <w:ind w:firstLine="567"/>
        <w:jc w:val="both"/>
        <w:rPr>
          <w:szCs w:val="24"/>
        </w:rPr>
      </w:pPr>
      <w:r>
        <w:rPr>
          <w:szCs w:val="24"/>
        </w:rPr>
        <w:t>62</w:t>
      </w:r>
      <w:r w:rsidR="008A0025">
        <w:rPr>
          <w:szCs w:val="24"/>
        </w:rPr>
        <w:t>.2.1. privaloma dalis: privalomi mokytis dalykai ir privalomai pasirenkamieji dalykai</w:t>
      </w:r>
      <w:r w:rsidR="00396DD3">
        <w:rPr>
          <w:szCs w:val="24"/>
        </w:rPr>
        <w:t>,</w:t>
      </w:r>
      <w:r w:rsidR="008A0025">
        <w:rPr>
          <w:szCs w:val="24"/>
        </w:rPr>
        <w:t xml:space="preserve"> pavyzdžiui, dalykų moduliai, dalykai, brandos darbas; </w:t>
      </w:r>
    </w:p>
    <w:p w14:paraId="34714F69" w14:textId="099CF0FC" w:rsidR="001D5BE2" w:rsidRDefault="006A058D">
      <w:pPr>
        <w:ind w:firstLine="567"/>
        <w:jc w:val="both"/>
        <w:rPr>
          <w:szCs w:val="24"/>
        </w:rPr>
      </w:pPr>
      <w:r>
        <w:rPr>
          <w:szCs w:val="24"/>
        </w:rPr>
        <w:t>62</w:t>
      </w:r>
      <w:r w:rsidR="008A0025">
        <w:rPr>
          <w:szCs w:val="24"/>
        </w:rPr>
        <w:t>.2.2. laisvai pasirenkama dalis: pasirenkamieji dalykai, dalykų moduliai</w:t>
      </w:r>
      <w:r w:rsidR="00074144">
        <w:rPr>
          <w:szCs w:val="24"/>
        </w:rPr>
        <w:t>.</w:t>
      </w:r>
      <w:r w:rsidR="008A0025">
        <w:rPr>
          <w:szCs w:val="24"/>
        </w:rPr>
        <w:t xml:space="preserve"> Pasirenkamieji dalykų moduliai neskaičiuojami kaip atskiri dalykai. </w:t>
      </w:r>
    </w:p>
    <w:p w14:paraId="34714F6A" w14:textId="59BD28A0" w:rsidR="001D5BE2" w:rsidRPr="00A722E6" w:rsidRDefault="006A058D" w:rsidP="00F11F0F">
      <w:pPr>
        <w:ind w:firstLine="567"/>
        <w:jc w:val="both"/>
        <w:rPr>
          <w:b/>
        </w:rPr>
      </w:pPr>
      <w:r>
        <w:rPr>
          <w:szCs w:val="24"/>
        </w:rPr>
        <w:t>63</w:t>
      </w:r>
      <w:r w:rsidR="00A722E6">
        <w:rPr>
          <w:szCs w:val="24"/>
        </w:rPr>
        <w:t xml:space="preserve">. Gimnazijos direktoriaus </w:t>
      </w:r>
      <w:r w:rsidR="00A722E6" w:rsidRPr="00A722E6">
        <w:rPr>
          <w:szCs w:val="24"/>
        </w:rPr>
        <w:t>2017-11-06 įsakymu Nr. V-185</w:t>
      </w:r>
      <w:r w:rsidR="008A0025">
        <w:rPr>
          <w:szCs w:val="24"/>
        </w:rPr>
        <w:t xml:space="preserve"> </w:t>
      </w:r>
      <w:r w:rsidR="00A722E6">
        <w:rPr>
          <w:szCs w:val="24"/>
        </w:rPr>
        <w:t xml:space="preserve">patvirtinta </w:t>
      </w:r>
      <w:r w:rsidR="008A0025">
        <w:rPr>
          <w:szCs w:val="24"/>
        </w:rPr>
        <w:t>mokinio individualaus ugdymo plano keitimo tvark</w:t>
      </w:r>
      <w:r w:rsidR="00A722E6">
        <w:rPr>
          <w:szCs w:val="24"/>
        </w:rPr>
        <w:t>a</w:t>
      </w:r>
      <w:r w:rsidR="008A0025">
        <w:rPr>
          <w:szCs w:val="24"/>
        </w:rPr>
        <w:t>. Mokinys, vadovaudamasis Ugdymo programų aprašu, mokyklos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pasirengia individualų ugdymo planą.</w:t>
      </w:r>
    </w:p>
    <w:p w14:paraId="34714F6B" w14:textId="1EAB5CA7" w:rsidR="001D5BE2" w:rsidRDefault="006A058D">
      <w:pPr>
        <w:ind w:firstLine="567"/>
        <w:jc w:val="both"/>
        <w:rPr>
          <w:szCs w:val="24"/>
        </w:rPr>
      </w:pPr>
      <w:r>
        <w:rPr>
          <w:szCs w:val="24"/>
        </w:rPr>
        <w:t>64</w:t>
      </w:r>
      <w:r w:rsidR="008A0025">
        <w:rPr>
          <w:szCs w:val="24"/>
        </w:rPr>
        <w:t xml:space="preserve">. Mokinio pasirinkti mokytis dalykai tampa privalomi. Jeigu pasirinkto dalyko programos mokinys nebaigia ir nepasiekia joje numatytų pasiekimų – pripažįstama, kad jis jo nesimokė. </w:t>
      </w:r>
    </w:p>
    <w:p w14:paraId="34714F6D" w14:textId="2510CD63" w:rsidR="001D5BE2" w:rsidRDefault="006A058D">
      <w:pPr>
        <w:ind w:firstLine="567"/>
        <w:jc w:val="both"/>
        <w:rPr>
          <w:szCs w:val="24"/>
        </w:rPr>
      </w:pPr>
      <w:r>
        <w:rPr>
          <w:szCs w:val="24"/>
        </w:rPr>
        <w:t>65</w:t>
      </w:r>
      <w:r w:rsidR="008A0025">
        <w:rPr>
          <w:szCs w:val="24"/>
        </w:rPr>
        <w:t xml:space="preserve">. Laikinosios grupės vidurinio ugdymo programai įgyvendinti </w:t>
      </w:r>
      <w:r w:rsidR="00130633">
        <w:rPr>
          <w:szCs w:val="24"/>
        </w:rPr>
        <w:t xml:space="preserve">sudaromos </w:t>
      </w:r>
      <w:r w:rsidR="008A0025">
        <w:rPr>
          <w:szCs w:val="24"/>
        </w:rPr>
        <w:t>iš mokinių, kurie pasirenka tą pačią bendrojo ugdymo dalyko kurso programą, tą patį dalyko modulį, pasirenkamąjį dalyką</w:t>
      </w:r>
      <w:r w:rsidR="00A722E6">
        <w:rPr>
          <w:szCs w:val="24"/>
        </w:rPr>
        <w:t>.</w:t>
      </w:r>
      <w:r w:rsidR="008A0025">
        <w:rPr>
          <w:szCs w:val="24"/>
        </w:rPr>
        <w:t xml:space="preserve"> </w:t>
      </w:r>
    </w:p>
    <w:p w14:paraId="34714F6F" w14:textId="7B8740FD" w:rsidR="001D5BE2" w:rsidRDefault="006A058D">
      <w:pPr>
        <w:ind w:firstLine="567"/>
        <w:jc w:val="both"/>
        <w:rPr>
          <w:szCs w:val="24"/>
        </w:rPr>
      </w:pPr>
      <w:r>
        <w:rPr>
          <w:szCs w:val="24"/>
        </w:rPr>
        <w:t>66</w:t>
      </w:r>
      <w:r w:rsidR="008A0025">
        <w:rPr>
          <w:szCs w:val="24"/>
        </w:rPr>
        <w:t>. Mokiniui, atvykusiam iš kitos mokyklos, mokykla užtikrin</w:t>
      </w:r>
      <w:r w:rsidR="00A722E6">
        <w:rPr>
          <w:szCs w:val="24"/>
        </w:rPr>
        <w:t>a</w:t>
      </w:r>
      <w:r w:rsidR="008A0025">
        <w:rPr>
          <w:szCs w:val="24"/>
        </w:rPr>
        <w:t xml:space="preserve"> galimybę įgyvendinti savo individualų ugdymo planą arba, nesant tam sąlygų, pasiūl</w:t>
      </w:r>
      <w:r w:rsidR="00A722E6">
        <w:rPr>
          <w:szCs w:val="24"/>
        </w:rPr>
        <w:t>o</w:t>
      </w:r>
      <w:r w:rsidR="008A0025">
        <w:rPr>
          <w:szCs w:val="24"/>
        </w:rPr>
        <w:t xml:space="preserve"> keisti pasirinktus dalykus ar modulius. </w:t>
      </w:r>
    </w:p>
    <w:p w14:paraId="34714F70" w14:textId="75633D4F" w:rsidR="001D5BE2" w:rsidRDefault="006A058D">
      <w:pPr>
        <w:ind w:firstLine="567"/>
        <w:jc w:val="both"/>
        <w:rPr>
          <w:szCs w:val="24"/>
        </w:rPr>
      </w:pPr>
      <w:r>
        <w:rPr>
          <w:szCs w:val="24"/>
        </w:rPr>
        <w:t>67</w:t>
      </w:r>
      <w:r w:rsidR="00A722E6">
        <w:rPr>
          <w:szCs w:val="24"/>
        </w:rPr>
        <w:t>. Mokykla</w:t>
      </w:r>
      <w:r w:rsidR="008A0025">
        <w:rPr>
          <w:szCs w:val="24"/>
        </w:rPr>
        <w:t xml:space="preserve"> užtikrin</w:t>
      </w:r>
      <w:r w:rsidR="00A722E6">
        <w:rPr>
          <w:szCs w:val="24"/>
        </w:rPr>
        <w:t>a</w:t>
      </w:r>
      <w:r w:rsidR="008A0025">
        <w:rPr>
          <w:szCs w:val="24"/>
        </w:rPr>
        <w:t>, kad privalomų, privalomai ir laisvai pasirenkamų dalykų mokinio individualiame plane būtų ne mažiau nei 8 pamokos, o minimalus pamokų skaičius per savaitę – 28. Didinant pamokų skaičių per savaitę, privalu laikytis Higienos normoje numatyto pamokų skaičiaus per dieną.</w:t>
      </w:r>
    </w:p>
    <w:p w14:paraId="34714F71" w14:textId="48EEBCEC" w:rsidR="001D5BE2" w:rsidRDefault="006A058D">
      <w:pPr>
        <w:ind w:firstLine="567"/>
        <w:jc w:val="both"/>
        <w:rPr>
          <w:szCs w:val="24"/>
        </w:rPr>
      </w:pPr>
      <w:r>
        <w:rPr>
          <w:szCs w:val="24"/>
        </w:rPr>
        <w:t>68</w:t>
      </w:r>
      <w:r w:rsidR="008A0025">
        <w:rPr>
          <w:szCs w:val="24"/>
        </w:rPr>
        <w:t>. Mokykla sudaro sąlygas mokinių socialinei-pilietinei veiklai, savanorystei ir skatina</w:t>
      </w:r>
      <w:r w:rsidR="00481ED1">
        <w:rPr>
          <w:szCs w:val="24"/>
        </w:rPr>
        <w:t xml:space="preserve"> </w:t>
      </w:r>
      <w:r w:rsidR="008A0025">
        <w:rPr>
          <w:szCs w:val="24"/>
        </w:rPr>
        <w:t xml:space="preserve">mokinius jomis užsiimti. Mokykla padeda mokiniams susipažinti su profesijų įvairove ir pasirinkimo galimybėmis, planuoti tolesnį savo mokymąsi ir (ar) darbinę veiklą, karjerą. </w:t>
      </w:r>
    </w:p>
    <w:p w14:paraId="34714F73" w14:textId="41DD5074" w:rsidR="001D5BE2" w:rsidRDefault="006A058D">
      <w:pPr>
        <w:ind w:firstLine="567"/>
        <w:jc w:val="both"/>
        <w:rPr>
          <w:color w:val="000000"/>
          <w:szCs w:val="24"/>
        </w:rPr>
      </w:pPr>
      <w:r>
        <w:rPr>
          <w:color w:val="000000"/>
          <w:szCs w:val="24"/>
        </w:rPr>
        <w:t>69</w:t>
      </w:r>
      <w:r w:rsidR="008A0025">
        <w:rPr>
          <w:color w:val="000000"/>
          <w:szCs w:val="24"/>
        </w:rPr>
        <w:t>. Mokinių mokymas namuose organizuojamas vadovaujantis ugdymo plan</w:t>
      </w:r>
      <w:r w:rsidR="005C349D">
        <w:rPr>
          <w:color w:val="000000"/>
          <w:szCs w:val="24"/>
        </w:rPr>
        <w:t>o</w:t>
      </w:r>
      <w:r w:rsidR="008A0025">
        <w:rPr>
          <w:color w:val="000000"/>
          <w:szCs w:val="24"/>
        </w:rPr>
        <w:t xml:space="preserve"> skirsniu „Mokymo namie organizavimas“. </w:t>
      </w:r>
    </w:p>
    <w:p w14:paraId="34714F74" w14:textId="6D234E95" w:rsidR="001D5BE2" w:rsidRDefault="006A058D">
      <w:pPr>
        <w:ind w:firstLine="567"/>
        <w:jc w:val="both"/>
        <w:rPr>
          <w:b/>
          <w:szCs w:val="24"/>
        </w:rPr>
      </w:pPr>
      <w:r>
        <w:rPr>
          <w:szCs w:val="24"/>
        </w:rPr>
        <w:t>70</w:t>
      </w:r>
      <w:r w:rsidR="008A0025">
        <w:rPr>
          <w:szCs w:val="24"/>
        </w:rPr>
        <w:t xml:space="preserve">. Žmogaus saugos dalykas integruojamas į kitų </w:t>
      </w:r>
      <w:r w:rsidR="005C349D">
        <w:rPr>
          <w:szCs w:val="24"/>
        </w:rPr>
        <w:t xml:space="preserve">gamtos mokslų bei fizinio ugdymo </w:t>
      </w:r>
      <w:r w:rsidR="008A0025">
        <w:rPr>
          <w:szCs w:val="24"/>
        </w:rPr>
        <w:t>turinį.</w:t>
      </w:r>
    </w:p>
    <w:p w14:paraId="34714F75" w14:textId="79C99ED3" w:rsidR="001D5BE2" w:rsidRDefault="006A058D">
      <w:pPr>
        <w:ind w:firstLine="567"/>
        <w:jc w:val="both"/>
        <w:rPr>
          <w:szCs w:val="24"/>
        </w:rPr>
      </w:pPr>
      <w:r>
        <w:rPr>
          <w:szCs w:val="24"/>
        </w:rPr>
        <w:t>7</w:t>
      </w:r>
      <w:r w:rsidR="008A0025">
        <w:rPr>
          <w:szCs w:val="24"/>
        </w:rPr>
        <w:t>1. Mokiniams, kurie mo</w:t>
      </w:r>
      <w:r w:rsidR="005C349D">
        <w:rPr>
          <w:szCs w:val="24"/>
        </w:rPr>
        <w:t>kosi savarankiška</w:t>
      </w:r>
      <w:r w:rsidR="008A0025">
        <w:rPr>
          <w:szCs w:val="24"/>
        </w:rPr>
        <w:t xml:space="preserve"> mokymosi forma, konsultacijoms skiriama iki 15 procentų ugdymo plan</w:t>
      </w:r>
      <w:r w:rsidR="005C349D">
        <w:rPr>
          <w:szCs w:val="24"/>
        </w:rPr>
        <w:t>o</w:t>
      </w:r>
      <w:r w:rsidR="008A0025">
        <w:rPr>
          <w:szCs w:val="24"/>
        </w:rPr>
        <w:t xml:space="preserve"> </w:t>
      </w:r>
      <w:r w:rsidR="005C349D">
        <w:rPr>
          <w:szCs w:val="24"/>
        </w:rPr>
        <w:t>7</w:t>
      </w:r>
      <w:r w:rsidR="008A0025">
        <w:rPr>
          <w:szCs w:val="24"/>
        </w:rPr>
        <w:t>3 punktu nustatyto savaitinių ir (ar) metinių pamokų skaičiaus.</w:t>
      </w:r>
    </w:p>
    <w:p w14:paraId="34714F76" w14:textId="6D4CD74D" w:rsidR="001D5BE2" w:rsidRDefault="006A058D">
      <w:pPr>
        <w:ind w:firstLine="567"/>
        <w:jc w:val="both"/>
      </w:pPr>
      <w:r>
        <w:rPr>
          <w:szCs w:val="24"/>
        </w:rPr>
        <w:lastRenderedPageBreak/>
        <w:t>7</w:t>
      </w:r>
      <w:r w:rsidR="008A0025">
        <w:rPr>
          <w:szCs w:val="24"/>
        </w:rPr>
        <w:t xml:space="preserve">2. Specialiosios medicininės fizinio pajėgumo grupės mokinių fizinis ugdymas organizuojamas, vadovaujantis </w:t>
      </w:r>
      <w:r w:rsidR="00481ED1">
        <w:rPr>
          <w:szCs w:val="24"/>
        </w:rPr>
        <w:t xml:space="preserve">Gimnazijos </w:t>
      </w:r>
      <w:r w:rsidR="008A0025">
        <w:rPr>
          <w:szCs w:val="24"/>
        </w:rPr>
        <w:t xml:space="preserve">ugdymo </w:t>
      </w:r>
      <w:r w:rsidR="008A0025" w:rsidRPr="006A058D">
        <w:rPr>
          <w:szCs w:val="24"/>
        </w:rPr>
        <w:t>plan</w:t>
      </w:r>
      <w:r w:rsidR="00481ED1" w:rsidRPr="006A058D">
        <w:rPr>
          <w:szCs w:val="24"/>
        </w:rPr>
        <w:t>o</w:t>
      </w:r>
      <w:r w:rsidR="008A0025" w:rsidRPr="006A058D">
        <w:rPr>
          <w:szCs w:val="24"/>
        </w:rPr>
        <w:t xml:space="preserve"> </w:t>
      </w:r>
      <w:r w:rsidRPr="006A058D">
        <w:rPr>
          <w:szCs w:val="24"/>
        </w:rPr>
        <w:t xml:space="preserve">59.4.2. ir 59.4.3 </w:t>
      </w:r>
      <w:r w:rsidR="008A0025" w:rsidRPr="006A058D">
        <w:rPr>
          <w:szCs w:val="24"/>
        </w:rPr>
        <w:t>papunkčiais</w:t>
      </w:r>
      <w:r w:rsidR="008A0025">
        <w:t>.</w:t>
      </w:r>
    </w:p>
    <w:p w14:paraId="34714F77" w14:textId="56F567A0" w:rsidR="00DB5F9A" w:rsidRDefault="006A058D">
      <w:pPr>
        <w:ind w:firstLine="567"/>
        <w:jc w:val="both"/>
        <w:rPr>
          <w:b/>
        </w:rPr>
      </w:pPr>
      <w:r>
        <w:rPr>
          <w:szCs w:val="24"/>
        </w:rPr>
        <w:t>7</w:t>
      </w:r>
      <w:r w:rsidR="008A0025">
        <w:rPr>
          <w:szCs w:val="24"/>
        </w:rPr>
        <w:t>3. Vidurinio ugdymo programai grupinio mokymosi forma kasdieniu proceso organizavimo būdu</w:t>
      </w:r>
      <w:r w:rsidR="008A0025">
        <w:rPr>
          <w:bCs/>
          <w:szCs w:val="24"/>
        </w:rPr>
        <w:t xml:space="preserve"> įgyvendinti </w:t>
      </w:r>
      <w:r w:rsidR="008A0025">
        <w:rPr>
          <w:szCs w:val="24"/>
        </w:rPr>
        <w:t>skiriamų pamokų skaičius</w:t>
      </w:r>
      <w:r w:rsidR="008A0025" w:rsidRPr="00D51409">
        <w:rPr>
          <w:b/>
        </w:rPr>
        <w:t>:</w:t>
      </w:r>
    </w:p>
    <w:p w14:paraId="1F954D21" w14:textId="4F108B4D" w:rsidR="00DB5F9A" w:rsidRDefault="00DB5F9A">
      <w:pPr>
        <w:rPr>
          <w:b/>
        </w:rPr>
      </w:pPr>
    </w:p>
    <w:tbl>
      <w:tblPr>
        <w:tblW w:w="8926" w:type="dxa"/>
        <w:jc w:val="center"/>
        <w:tblLayout w:type="fixed"/>
        <w:tblLook w:val="0000" w:firstRow="0" w:lastRow="0" w:firstColumn="0" w:lastColumn="0" w:noHBand="0" w:noVBand="0"/>
      </w:tblPr>
      <w:tblGrid>
        <w:gridCol w:w="2830"/>
        <w:gridCol w:w="1701"/>
        <w:gridCol w:w="1560"/>
        <w:gridCol w:w="1275"/>
        <w:gridCol w:w="1560"/>
      </w:tblGrid>
      <w:tr w:rsidR="00F11F0F" w14:paraId="4A1D518E" w14:textId="77777777" w:rsidTr="00801389">
        <w:trPr>
          <w:jc w:val="center"/>
        </w:trPr>
        <w:tc>
          <w:tcPr>
            <w:tcW w:w="2830" w:type="dxa"/>
            <w:tcBorders>
              <w:top w:val="single" w:sz="4" w:space="0" w:color="000000"/>
              <w:left w:val="single" w:sz="4" w:space="0" w:color="000000"/>
              <w:bottom w:val="single" w:sz="4" w:space="0" w:color="000000"/>
            </w:tcBorders>
          </w:tcPr>
          <w:p w14:paraId="3D906940" w14:textId="77777777" w:rsidR="00F11F0F" w:rsidRDefault="00F11F0F" w:rsidP="00C561D3">
            <w:pPr>
              <w:rPr>
                <w:sz w:val="20"/>
              </w:rPr>
            </w:pPr>
            <w:r>
              <w:rPr>
                <w:sz w:val="20"/>
              </w:rPr>
              <w:t>Ugdymo sritys, dalykai</w:t>
            </w:r>
          </w:p>
        </w:tc>
        <w:tc>
          <w:tcPr>
            <w:tcW w:w="1701" w:type="dxa"/>
            <w:tcBorders>
              <w:top w:val="single" w:sz="4" w:space="0" w:color="000000"/>
              <w:left w:val="single" w:sz="4" w:space="0" w:color="000000"/>
              <w:bottom w:val="single" w:sz="4" w:space="0" w:color="000000"/>
            </w:tcBorders>
          </w:tcPr>
          <w:p w14:paraId="334B1F26" w14:textId="2E380199" w:rsidR="00D51409" w:rsidRPr="00D51409" w:rsidRDefault="00D51409" w:rsidP="00D51409">
            <w:pPr>
              <w:jc w:val="center"/>
              <w:rPr>
                <w:sz w:val="20"/>
              </w:rPr>
            </w:pPr>
            <w:r w:rsidRPr="00D51409">
              <w:rPr>
                <w:sz w:val="20"/>
              </w:rPr>
              <w:t>2019/2020 ir 2020/2021</w:t>
            </w:r>
            <w:r>
              <w:rPr>
                <w:sz w:val="20"/>
              </w:rPr>
              <w:t>M.M.</w:t>
            </w:r>
          </w:p>
          <w:p w14:paraId="682299C2" w14:textId="7F9286D2" w:rsidR="00F11F0F" w:rsidRPr="00D51409" w:rsidRDefault="00F11F0F" w:rsidP="00D51409">
            <w:pPr>
              <w:jc w:val="center"/>
              <w:rPr>
                <w:sz w:val="20"/>
              </w:rPr>
            </w:pPr>
            <w:r w:rsidRPr="00D51409">
              <w:rPr>
                <w:sz w:val="20"/>
              </w:rPr>
              <w:t>IIIA</w:t>
            </w:r>
            <w:r w:rsidR="00D51409" w:rsidRPr="00D51409">
              <w:rPr>
                <w:sz w:val="20"/>
              </w:rPr>
              <w:t>;IVA</w:t>
            </w:r>
          </w:p>
        </w:tc>
        <w:tc>
          <w:tcPr>
            <w:tcW w:w="1560" w:type="dxa"/>
            <w:tcBorders>
              <w:top w:val="single" w:sz="4" w:space="0" w:color="000000"/>
              <w:left w:val="single" w:sz="4" w:space="0" w:color="000000"/>
              <w:bottom w:val="single" w:sz="4" w:space="0" w:color="000000"/>
              <w:right w:val="single" w:sz="4" w:space="0" w:color="000000"/>
            </w:tcBorders>
          </w:tcPr>
          <w:p w14:paraId="6C429435" w14:textId="2772E109" w:rsidR="00D51409" w:rsidRPr="00D51409" w:rsidRDefault="00D51409" w:rsidP="00D51409">
            <w:pPr>
              <w:jc w:val="center"/>
              <w:rPr>
                <w:sz w:val="20"/>
              </w:rPr>
            </w:pPr>
            <w:r w:rsidRPr="00D51409">
              <w:rPr>
                <w:sz w:val="20"/>
              </w:rPr>
              <w:t>2019/2020 ir 2020/2021</w:t>
            </w:r>
            <w:r>
              <w:rPr>
                <w:sz w:val="20"/>
              </w:rPr>
              <w:t>M.M.</w:t>
            </w:r>
          </w:p>
          <w:p w14:paraId="12719BB2" w14:textId="36C619BD" w:rsidR="00F11F0F" w:rsidRPr="00D51409" w:rsidRDefault="00F11F0F" w:rsidP="00D51409">
            <w:pPr>
              <w:jc w:val="center"/>
              <w:rPr>
                <w:sz w:val="20"/>
              </w:rPr>
            </w:pPr>
            <w:r w:rsidRPr="00D51409">
              <w:rPr>
                <w:sz w:val="20"/>
              </w:rPr>
              <w:t>IIIB</w:t>
            </w:r>
            <w:r w:rsidR="00D51409" w:rsidRPr="00D51409">
              <w:rPr>
                <w:sz w:val="20"/>
              </w:rPr>
              <w:t>;IVB</w:t>
            </w:r>
          </w:p>
        </w:tc>
        <w:tc>
          <w:tcPr>
            <w:tcW w:w="1275" w:type="dxa"/>
            <w:tcBorders>
              <w:top w:val="single" w:sz="4" w:space="0" w:color="000000"/>
              <w:left w:val="single" w:sz="4" w:space="0" w:color="000000"/>
              <w:bottom w:val="single" w:sz="4" w:space="0" w:color="000000"/>
              <w:right w:val="single" w:sz="4" w:space="0" w:color="000000"/>
            </w:tcBorders>
          </w:tcPr>
          <w:p w14:paraId="2306FC0B" w14:textId="3800223D" w:rsidR="00D51409" w:rsidRDefault="00D51409" w:rsidP="00C561D3">
            <w:pPr>
              <w:jc w:val="center"/>
              <w:rPr>
                <w:sz w:val="20"/>
              </w:rPr>
            </w:pPr>
            <w:r>
              <w:rPr>
                <w:sz w:val="20"/>
              </w:rPr>
              <w:t>2019/2020 M.M.</w:t>
            </w:r>
          </w:p>
          <w:p w14:paraId="2B6EA494" w14:textId="5633F9E7" w:rsidR="00F11F0F" w:rsidRDefault="00F11F0F" w:rsidP="00C561D3">
            <w:pPr>
              <w:jc w:val="center"/>
              <w:rPr>
                <w:sz w:val="20"/>
              </w:rPr>
            </w:pPr>
            <w:r>
              <w:rPr>
                <w:sz w:val="20"/>
              </w:rPr>
              <w:t>IVA</w:t>
            </w:r>
          </w:p>
        </w:tc>
        <w:tc>
          <w:tcPr>
            <w:tcW w:w="1560" w:type="dxa"/>
            <w:tcBorders>
              <w:top w:val="single" w:sz="4" w:space="0" w:color="000000"/>
              <w:left w:val="single" w:sz="4" w:space="0" w:color="000000"/>
              <w:bottom w:val="single" w:sz="4" w:space="0" w:color="000000"/>
              <w:right w:val="single" w:sz="4" w:space="0" w:color="000000"/>
            </w:tcBorders>
          </w:tcPr>
          <w:p w14:paraId="53E83E18" w14:textId="77777777" w:rsidR="00D51409" w:rsidRDefault="00D51409" w:rsidP="00D51409">
            <w:pPr>
              <w:jc w:val="center"/>
              <w:rPr>
                <w:sz w:val="20"/>
              </w:rPr>
            </w:pPr>
            <w:r>
              <w:rPr>
                <w:sz w:val="20"/>
              </w:rPr>
              <w:t>2019/2020 M.M.</w:t>
            </w:r>
          </w:p>
          <w:p w14:paraId="4EAC7BFC" w14:textId="2F3CC32F" w:rsidR="00F11F0F" w:rsidRDefault="00F11F0F" w:rsidP="00C561D3">
            <w:pPr>
              <w:jc w:val="center"/>
              <w:rPr>
                <w:sz w:val="20"/>
              </w:rPr>
            </w:pPr>
            <w:r>
              <w:rPr>
                <w:sz w:val="20"/>
              </w:rPr>
              <w:t>IVB</w:t>
            </w:r>
          </w:p>
        </w:tc>
      </w:tr>
      <w:tr w:rsidR="00F11F0F" w14:paraId="76C6B891" w14:textId="77777777" w:rsidTr="00801389">
        <w:trPr>
          <w:jc w:val="center"/>
        </w:trPr>
        <w:tc>
          <w:tcPr>
            <w:tcW w:w="2830" w:type="dxa"/>
            <w:tcBorders>
              <w:top w:val="single" w:sz="4" w:space="0" w:color="000000"/>
              <w:left w:val="single" w:sz="4" w:space="0" w:color="000000"/>
              <w:bottom w:val="single" w:sz="4" w:space="0" w:color="000000"/>
            </w:tcBorders>
          </w:tcPr>
          <w:p w14:paraId="61CE9AB6" w14:textId="77777777" w:rsidR="00F11F0F" w:rsidRDefault="00F11F0F" w:rsidP="00C561D3">
            <w:pPr>
              <w:rPr>
                <w:sz w:val="20"/>
              </w:rPr>
            </w:pPr>
            <w:r>
              <w:rPr>
                <w:sz w:val="20"/>
              </w:rPr>
              <w:t xml:space="preserve">Dorinis ugdymas </w:t>
            </w:r>
          </w:p>
        </w:tc>
        <w:tc>
          <w:tcPr>
            <w:tcW w:w="1701" w:type="dxa"/>
            <w:tcBorders>
              <w:top w:val="single" w:sz="4" w:space="0" w:color="000000"/>
              <w:left w:val="single" w:sz="4" w:space="0" w:color="000000"/>
              <w:bottom w:val="single" w:sz="4" w:space="0" w:color="000000"/>
            </w:tcBorders>
          </w:tcPr>
          <w:p w14:paraId="4E12280F"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2997AF87"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3B358CFC"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106E6934" w14:textId="77777777" w:rsidR="00F11F0F" w:rsidRDefault="00F11F0F" w:rsidP="00C561D3">
            <w:pPr>
              <w:jc w:val="center"/>
              <w:rPr>
                <w:sz w:val="20"/>
              </w:rPr>
            </w:pPr>
          </w:p>
        </w:tc>
      </w:tr>
      <w:tr w:rsidR="00F11F0F" w14:paraId="085C9F82" w14:textId="77777777" w:rsidTr="00801389">
        <w:trPr>
          <w:jc w:val="center"/>
        </w:trPr>
        <w:tc>
          <w:tcPr>
            <w:tcW w:w="2830" w:type="dxa"/>
            <w:tcBorders>
              <w:top w:val="single" w:sz="4" w:space="0" w:color="000000"/>
              <w:left w:val="single" w:sz="4" w:space="0" w:color="000000"/>
              <w:bottom w:val="single" w:sz="4" w:space="0" w:color="000000"/>
            </w:tcBorders>
          </w:tcPr>
          <w:p w14:paraId="40A39A39" w14:textId="77777777" w:rsidR="00F11F0F" w:rsidRDefault="00F11F0F" w:rsidP="00C561D3">
            <w:pPr>
              <w:rPr>
                <w:sz w:val="20"/>
              </w:rPr>
            </w:pPr>
            <w:r>
              <w:rPr>
                <w:sz w:val="20"/>
              </w:rPr>
              <w:t>Tikyba</w:t>
            </w:r>
          </w:p>
        </w:tc>
        <w:tc>
          <w:tcPr>
            <w:tcW w:w="1701" w:type="dxa"/>
            <w:tcBorders>
              <w:top w:val="single" w:sz="4" w:space="0" w:color="000000"/>
              <w:left w:val="single" w:sz="4" w:space="0" w:color="000000"/>
              <w:bottom w:val="single" w:sz="4" w:space="0" w:color="000000"/>
            </w:tcBorders>
          </w:tcPr>
          <w:p w14:paraId="5F6046CF"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0B8965B1"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310EFFC2"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277681C1" w14:textId="060A5794" w:rsidR="00F11F0F" w:rsidRDefault="00801389" w:rsidP="00C561D3">
            <w:pPr>
              <w:jc w:val="center"/>
              <w:rPr>
                <w:sz w:val="20"/>
              </w:rPr>
            </w:pPr>
            <w:r>
              <w:rPr>
                <w:sz w:val="20"/>
              </w:rPr>
              <w:t>33</w:t>
            </w:r>
          </w:p>
        </w:tc>
      </w:tr>
      <w:tr w:rsidR="00F11F0F" w14:paraId="3C4EAAF8" w14:textId="77777777" w:rsidTr="00801389">
        <w:trPr>
          <w:jc w:val="center"/>
        </w:trPr>
        <w:tc>
          <w:tcPr>
            <w:tcW w:w="2830" w:type="dxa"/>
            <w:tcBorders>
              <w:top w:val="single" w:sz="4" w:space="0" w:color="000000"/>
              <w:left w:val="single" w:sz="4" w:space="0" w:color="000000"/>
              <w:bottom w:val="single" w:sz="4" w:space="0" w:color="000000"/>
            </w:tcBorders>
          </w:tcPr>
          <w:p w14:paraId="64600242" w14:textId="77777777" w:rsidR="00F11F0F" w:rsidRDefault="00F11F0F" w:rsidP="00C561D3">
            <w:pPr>
              <w:rPr>
                <w:sz w:val="20"/>
              </w:rPr>
            </w:pPr>
            <w:r>
              <w:rPr>
                <w:sz w:val="20"/>
              </w:rPr>
              <w:t>Etika</w:t>
            </w:r>
          </w:p>
        </w:tc>
        <w:tc>
          <w:tcPr>
            <w:tcW w:w="1701" w:type="dxa"/>
            <w:tcBorders>
              <w:top w:val="single" w:sz="4" w:space="0" w:color="000000"/>
              <w:left w:val="single" w:sz="4" w:space="0" w:color="000000"/>
              <w:bottom w:val="single" w:sz="4" w:space="0" w:color="000000"/>
            </w:tcBorders>
          </w:tcPr>
          <w:p w14:paraId="52439B7B" w14:textId="77777777" w:rsidR="00F11F0F" w:rsidRDefault="00F11F0F" w:rsidP="00C561D3">
            <w:pPr>
              <w:jc w:val="center"/>
              <w:rPr>
                <w:sz w:val="20"/>
              </w:rPr>
            </w:pPr>
            <w:r>
              <w:rPr>
                <w:sz w:val="20"/>
              </w:rPr>
              <w:t>70</w:t>
            </w:r>
          </w:p>
        </w:tc>
        <w:tc>
          <w:tcPr>
            <w:tcW w:w="1560" w:type="dxa"/>
            <w:tcBorders>
              <w:top w:val="single" w:sz="4" w:space="0" w:color="000000"/>
              <w:left w:val="single" w:sz="4" w:space="0" w:color="000000"/>
              <w:bottom w:val="single" w:sz="4" w:space="0" w:color="000000"/>
              <w:right w:val="single" w:sz="4" w:space="0" w:color="000000"/>
            </w:tcBorders>
          </w:tcPr>
          <w:p w14:paraId="06B0A10B" w14:textId="77777777" w:rsidR="00F11F0F" w:rsidRDefault="00F11F0F" w:rsidP="00C561D3">
            <w:pPr>
              <w:jc w:val="center"/>
              <w:rPr>
                <w:sz w:val="20"/>
              </w:rPr>
            </w:pPr>
            <w:r>
              <w:rPr>
                <w:sz w:val="20"/>
              </w:rPr>
              <w:t>70</w:t>
            </w:r>
          </w:p>
        </w:tc>
        <w:tc>
          <w:tcPr>
            <w:tcW w:w="1275" w:type="dxa"/>
            <w:tcBorders>
              <w:top w:val="single" w:sz="4" w:space="0" w:color="000000"/>
              <w:left w:val="single" w:sz="4" w:space="0" w:color="000000"/>
              <w:bottom w:val="single" w:sz="4" w:space="0" w:color="000000"/>
              <w:right w:val="single" w:sz="4" w:space="0" w:color="000000"/>
            </w:tcBorders>
          </w:tcPr>
          <w:p w14:paraId="411ED0ED" w14:textId="32E92DD5" w:rsidR="00F11F0F" w:rsidRDefault="00801389" w:rsidP="00C561D3">
            <w:pPr>
              <w:jc w:val="center"/>
              <w:rPr>
                <w:sz w:val="20"/>
              </w:rPr>
            </w:pPr>
            <w:r>
              <w:rPr>
                <w:sz w:val="20"/>
              </w:rPr>
              <w:t>33</w:t>
            </w:r>
          </w:p>
        </w:tc>
        <w:tc>
          <w:tcPr>
            <w:tcW w:w="1560" w:type="dxa"/>
            <w:tcBorders>
              <w:top w:val="single" w:sz="4" w:space="0" w:color="000000"/>
              <w:left w:val="single" w:sz="4" w:space="0" w:color="000000"/>
              <w:bottom w:val="single" w:sz="4" w:space="0" w:color="000000"/>
              <w:right w:val="single" w:sz="4" w:space="0" w:color="000000"/>
            </w:tcBorders>
          </w:tcPr>
          <w:p w14:paraId="5641FB33" w14:textId="77777777" w:rsidR="00F11F0F" w:rsidRDefault="00F11F0F" w:rsidP="00C561D3">
            <w:pPr>
              <w:jc w:val="center"/>
              <w:rPr>
                <w:sz w:val="20"/>
              </w:rPr>
            </w:pPr>
          </w:p>
        </w:tc>
      </w:tr>
      <w:tr w:rsidR="00F11F0F" w14:paraId="139C517C" w14:textId="77777777" w:rsidTr="00801389">
        <w:trPr>
          <w:trHeight w:val="321"/>
          <w:jc w:val="center"/>
        </w:trPr>
        <w:tc>
          <w:tcPr>
            <w:tcW w:w="2830" w:type="dxa"/>
            <w:tcBorders>
              <w:top w:val="single" w:sz="4" w:space="0" w:color="000000"/>
              <w:left w:val="single" w:sz="4" w:space="0" w:color="000000"/>
              <w:bottom w:val="single" w:sz="4" w:space="0" w:color="000000"/>
            </w:tcBorders>
          </w:tcPr>
          <w:p w14:paraId="3101C4F6" w14:textId="77777777" w:rsidR="00F11F0F" w:rsidRDefault="00F11F0F" w:rsidP="00C561D3">
            <w:pPr>
              <w:rPr>
                <w:bCs/>
                <w:sz w:val="20"/>
              </w:rPr>
            </w:pPr>
            <w:r>
              <w:rPr>
                <w:bCs/>
                <w:sz w:val="20"/>
              </w:rPr>
              <w:t>Kalbos</w:t>
            </w:r>
          </w:p>
        </w:tc>
        <w:tc>
          <w:tcPr>
            <w:tcW w:w="1701" w:type="dxa"/>
            <w:tcBorders>
              <w:top w:val="single" w:sz="4" w:space="0" w:color="000000"/>
              <w:left w:val="single" w:sz="4" w:space="0" w:color="000000"/>
              <w:bottom w:val="single" w:sz="4" w:space="0" w:color="000000"/>
            </w:tcBorders>
          </w:tcPr>
          <w:p w14:paraId="2BEDD52E"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5E1807F2"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5AF5BEA1"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209F2006" w14:textId="77777777" w:rsidR="00F11F0F" w:rsidRDefault="00F11F0F" w:rsidP="00C561D3">
            <w:pPr>
              <w:jc w:val="center"/>
              <w:rPr>
                <w:sz w:val="20"/>
              </w:rPr>
            </w:pPr>
          </w:p>
        </w:tc>
      </w:tr>
      <w:tr w:rsidR="00F11F0F" w14:paraId="40482AF9" w14:textId="77777777" w:rsidTr="00801389">
        <w:trPr>
          <w:jc w:val="center"/>
        </w:trPr>
        <w:tc>
          <w:tcPr>
            <w:tcW w:w="2830" w:type="dxa"/>
            <w:tcBorders>
              <w:top w:val="single" w:sz="4" w:space="0" w:color="000000"/>
              <w:left w:val="single" w:sz="4" w:space="0" w:color="000000"/>
              <w:bottom w:val="single" w:sz="4" w:space="0" w:color="000000"/>
            </w:tcBorders>
          </w:tcPr>
          <w:p w14:paraId="6EEECA93" w14:textId="77777777" w:rsidR="00F11F0F" w:rsidRDefault="00F11F0F" w:rsidP="00C561D3">
            <w:pPr>
              <w:rPr>
                <w:bCs/>
                <w:sz w:val="20"/>
              </w:rPr>
            </w:pPr>
            <w:r>
              <w:rPr>
                <w:bCs/>
                <w:sz w:val="20"/>
              </w:rPr>
              <w:t>Lietuvių kalba ir literatūra</w:t>
            </w:r>
            <w:r>
              <w:rPr>
                <w:bCs/>
                <w:sz w:val="20"/>
                <w:vertAlign w:val="superscript"/>
              </w:rPr>
              <w:t xml:space="preserve"> </w:t>
            </w:r>
          </w:p>
        </w:tc>
        <w:tc>
          <w:tcPr>
            <w:tcW w:w="1701" w:type="dxa"/>
            <w:tcBorders>
              <w:top w:val="single" w:sz="4" w:space="0" w:color="000000"/>
              <w:left w:val="single" w:sz="4" w:space="0" w:color="000000"/>
              <w:bottom w:val="single" w:sz="4" w:space="0" w:color="000000"/>
            </w:tcBorders>
          </w:tcPr>
          <w:p w14:paraId="59DE6302" w14:textId="77777777" w:rsidR="00F11F0F" w:rsidRDefault="00F11F0F" w:rsidP="00C561D3">
            <w:pPr>
              <w:jc w:val="center"/>
              <w:rPr>
                <w:sz w:val="20"/>
              </w:rPr>
            </w:pPr>
            <w:r>
              <w:rPr>
                <w:sz w:val="20"/>
              </w:rPr>
              <w:t>350/280</w:t>
            </w:r>
          </w:p>
        </w:tc>
        <w:tc>
          <w:tcPr>
            <w:tcW w:w="1560" w:type="dxa"/>
            <w:tcBorders>
              <w:top w:val="single" w:sz="4" w:space="0" w:color="000000"/>
              <w:left w:val="single" w:sz="4" w:space="0" w:color="000000"/>
              <w:bottom w:val="single" w:sz="4" w:space="0" w:color="000000"/>
              <w:right w:val="single" w:sz="4" w:space="0" w:color="000000"/>
            </w:tcBorders>
          </w:tcPr>
          <w:p w14:paraId="43893C70" w14:textId="77777777" w:rsidR="00F11F0F" w:rsidRDefault="00F11F0F" w:rsidP="00C561D3">
            <w:pPr>
              <w:jc w:val="center"/>
              <w:rPr>
                <w:sz w:val="20"/>
              </w:rPr>
            </w:pPr>
            <w:r>
              <w:rPr>
                <w:sz w:val="20"/>
              </w:rPr>
              <w:t>350/280</w:t>
            </w:r>
          </w:p>
        </w:tc>
        <w:tc>
          <w:tcPr>
            <w:tcW w:w="1275" w:type="dxa"/>
            <w:tcBorders>
              <w:top w:val="single" w:sz="4" w:space="0" w:color="000000"/>
              <w:left w:val="single" w:sz="4" w:space="0" w:color="000000"/>
              <w:bottom w:val="single" w:sz="4" w:space="0" w:color="000000"/>
              <w:right w:val="single" w:sz="4" w:space="0" w:color="000000"/>
            </w:tcBorders>
          </w:tcPr>
          <w:p w14:paraId="02E06012" w14:textId="4DEE7747" w:rsidR="00F11F0F" w:rsidRDefault="002E2CD2" w:rsidP="002E2CD2">
            <w:pPr>
              <w:jc w:val="center"/>
              <w:rPr>
                <w:sz w:val="20"/>
              </w:rPr>
            </w:pPr>
            <w:r>
              <w:rPr>
                <w:sz w:val="20"/>
              </w:rPr>
              <w:t>165</w:t>
            </w:r>
            <w:r w:rsidR="00F11F0F">
              <w:rPr>
                <w:sz w:val="20"/>
              </w:rPr>
              <w:t>/</w:t>
            </w:r>
            <w:r>
              <w:rPr>
                <w:sz w:val="20"/>
              </w:rPr>
              <w:t>132</w:t>
            </w:r>
          </w:p>
        </w:tc>
        <w:tc>
          <w:tcPr>
            <w:tcW w:w="1560" w:type="dxa"/>
            <w:tcBorders>
              <w:top w:val="single" w:sz="4" w:space="0" w:color="000000"/>
              <w:left w:val="single" w:sz="4" w:space="0" w:color="000000"/>
              <w:bottom w:val="single" w:sz="4" w:space="0" w:color="000000"/>
              <w:right w:val="single" w:sz="4" w:space="0" w:color="000000"/>
            </w:tcBorders>
          </w:tcPr>
          <w:p w14:paraId="74D23BAC" w14:textId="09748A97" w:rsidR="00F11F0F" w:rsidRDefault="002E2CD2" w:rsidP="00C561D3">
            <w:pPr>
              <w:jc w:val="center"/>
              <w:rPr>
                <w:sz w:val="20"/>
              </w:rPr>
            </w:pPr>
            <w:r>
              <w:rPr>
                <w:sz w:val="20"/>
              </w:rPr>
              <w:t>165/132</w:t>
            </w:r>
          </w:p>
        </w:tc>
      </w:tr>
      <w:tr w:rsidR="00F11F0F" w14:paraId="1D606F9B" w14:textId="77777777" w:rsidTr="00801389">
        <w:trPr>
          <w:jc w:val="center"/>
        </w:trPr>
        <w:tc>
          <w:tcPr>
            <w:tcW w:w="2830" w:type="dxa"/>
            <w:tcBorders>
              <w:top w:val="single" w:sz="4" w:space="0" w:color="000000"/>
              <w:left w:val="single" w:sz="4" w:space="0" w:color="000000"/>
              <w:bottom w:val="single" w:sz="4" w:space="0" w:color="000000"/>
            </w:tcBorders>
          </w:tcPr>
          <w:p w14:paraId="2BA57C2F" w14:textId="77777777" w:rsidR="00F11F0F" w:rsidRDefault="00F11F0F" w:rsidP="00C561D3">
            <w:pPr>
              <w:rPr>
                <w:bCs/>
                <w:sz w:val="20"/>
              </w:rPr>
            </w:pPr>
            <w:r>
              <w:rPr>
                <w:bCs/>
                <w:sz w:val="20"/>
              </w:rPr>
              <w:t>Užsienio kalba (anglų)</w:t>
            </w:r>
          </w:p>
        </w:tc>
        <w:tc>
          <w:tcPr>
            <w:tcW w:w="1701" w:type="dxa"/>
            <w:tcBorders>
              <w:top w:val="single" w:sz="4" w:space="0" w:color="000000"/>
              <w:left w:val="single" w:sz="4" w:space="0" w:color="000000"/>
              <w:bottom w:val="single" w:sz="4" w:space="0" w:color="000000"/>
            </w:tcBorders>
          </w:tcPr>
          <w:p w14:paraId="0699D5DE" w14:textId="77777777" w:rsidR="00F11F0F" w:rsidRDefault="00F11F0F" w:rsidP="00C561D3">
            <w:pPr>
              <w:jc w:val="center"/>
              <w:rPr>
                <w:sz w:val="20"/>
              </w:rPr>
            </w:pPr>
            <w:r>
              <w:rPr>
                <w:sz w:val="20"/>
              </w:rPr>
              <w:t>210/210</w:t>
            </w:r>
          </w:p>
        </w:tc>
        <w:tc>
          <w:tcPr>
            <w:tcW w:w="1560" w:type="dxa"/>
            <w:tcBorders>
              <w:top w:val="single" w:sz="4" w:space="0" w:color="000000"/>
              <w:left w:val="single" w:sz="4" w:space="0" w:color="000000"/>
              <w:bottom w:val="single" w:sz="4" w:space="0" w:color="000000"/>
              <w:right w:val="single" w:sz="4" w:space="0" w:color="000000"/>
            </w:tcBorders>
          </w:tcPr>
          <w:p w14:paraId="56AE615D" w14:textId="77777777" w:rsidR="00F11F0F" w:rsidRDefault="00F11F0F" w:rsidP="00C561D3">
            <w:pPr>
              <w:jc w:val="center"/>
              <w:rPr>
                <w:sz w:val="20"/>
              </w:rPr>
            </w:pPr>
            <w:r>
              <w:rPr>
                <w:sz w:val="20"/>
              </w:rPr>
              <w:t>210/210</w:t>
            </w:r>
          </w:p>
        </w:tc>
        <w:tc>
          <w:tcPr>
            <w:tcW w:w="1275" w:type="dxa"/>
            <w:tcBorders>
              <w:top w:val="single" w:sz="4" w:space="0" w:color="000000"/>
              <w:left w:val="single" w:sz="4" w:space="0" w:color="000000"/>
              <w:bottom w:val="single" w:sz="4" w:space="0" w:color="000000"/>
              <w:right w:val="single" w:sz="4" w:space="0" w:color="000000"/>
            </w:tcBorders>
          </w:tcPr>
          <w:p w14:paraId="7ADA2411" w14:textId="2A07DE3E" w:rsidR="00F11F0F" w:rsidRDefault="002E2CD2" w:rsidP="002E2CD2">
            <w:pPr>
              <w:jc w:val="center"/>
              <w:rPr>
                <w:sz w:val="20"/>
              </w:rPr>
            </w:pPr>
            <w:r>
              <w:rPr>
                <w:sz w:val="20"/>
              </w:rPr>
              <w:t>99</w:t>
            </w:r>
            <w:r w:rsidR="00F11F0F">
              <w:rPr>
                <w:sz w:val="20"/>
              </w:rPr>
              <w:t>/</w:t>
            </w:r>
            <w:r>
              <w:rPr>
                <w:sz w:val="20"/>
              </w:rPr>
              <w:t>99</w:t>
            </w:r>
          </w:p>
        </w:tc>
        <w:tc>
          <w:tcPr>
            <w:tcW w:w="1560" w:type="dxa"/>
            <w:tcBorders>
              <w:top w:val="single" w:sz="4" w:space="0" w:color="000000"/>
              <w:left w:val="single" w:sz="4" w:space="0" w:color="000000"/>
              <w:bottom w:val="single" w:sz="4" w:space="0" w:color="000000"/>
              <w:right w:val="single" w:sz="4" w:space="0" w:color="000000"/>
            </w:tcBorders>
          </w:tcPr>
          <w:p w14:paraId="1DA6A6F9" w14:textId="0D90FF22" w:rsidR="00F11F0F" w:rsidRDefault="002E2CD2" w:rsidP="00C561D3">
            <w:pPr>
              <w:jc w:val="center"/>
              <w:rPr>
                <w:sz w:val="20"/>
              </w:rPr>
            </w:pPr>
            <w:r>
              <w:rPr>
                <w:sz w:val="20"/>
              </w:rPr>
              <w:t>99/99</w:t>
            </w:r>
          </w:p>
        </w:tc>
      </w:tr>
      <w:tr w:rsidR="00F11F0F" w14:paraId="3614559F" w14:textId="77777777" w:rsidTr="00801389">
        <w:trPr>
          <w:jc w:val="center"/>
        </w:trPr>
        <w:tc>
          <w:tcPr>
            <w:tcW w:w="2830" w:type="dxa"/>
            <w:tcBorders>
              <w:top w:val="single" w:sz="4" w:space="0" w:color="000000"/>
              <w:left w:val="single" w:sz="4" w:space="0" w:color="000000"/>
              <w:bottom w:val="single" w:sz="4" w:space="0" w:color="000000"/>
            </w:tcBorders>
          </w:tcPr>
          <w:p w14:paraId="17A65C49" w14:textId="77777777" w:rsidR="00F11F0F" w:rsidRDefault="00F11F0F" w:rsidP="00C561D3">
            <w:pPr>
              <w:rPr>
                <w:bCs/>
                <w:sz w:val="20"/>
              </w:rPr>
            </w:pPr>
            <w:r>
              <w:rPr>
                <w:bCs/>
                <w:sz w:val="20"/>
              </w:rPr>
              <w:t>Užsienio kalba (rusų)</w:t>
            </w:r>
          </w:p>
        </w:tc>
        <w:tc>
          <w:tcPr>
            <w:tcW w:w="1701" w:type="dxa"/>
            <w:tcBorders>
              <w:top w:val="single" w:sz="4" w:space="0" w:color="000000"/>
              <w:left w:val="single" w:sz="4" w:space="0" w:color="000000"/>
              <w:bottom w:val="single" w:sz="4" w:space="0" w:color="000000"/>
            </w:tcBorders>
          </w:tcPr>
          <w:p w14:paraId="642F213A" w14:textId="77777777" w:rsidR="00F11F0F" w:rsidRDefault="00F11F0F" w:rsidP="00C561D3">
            <w:pPr>
              <w:jc w:val="center"/>
              <w:rPr>
                <w:sz w:val="20"/>
              </w:rPr>
            </w:pPr>
            <w:r>
              <w:rPr>
                <w:sz w:val="20"/>
              </w:rPr>
              <w:t>210/210</w:t>
            </w:r>
          </w:p>
        </w:tc>
        <w:tc>
          <w:tcPr>
            <w:tcW w:w="1560" w:type="dxa"/>
            <w:tcBorders>
              <w:top w:val="single" w:sz="4" w:space="0" w:color="000000"/>
              <w:left w:val="single" w:sz="4" w:space="0" w:color="000000"/>
              <w:bottom w:val="single" w:sz="4" w:space="0" w:color="000000"/>
              <w:right w:val="single" w:sz="4" w:space="0" w:color="000000"/>
            </w:tcBorders>
          </w:tcPr>
          <w:p w14:paraId="7F1A9D8F" w14:textId="77777777" w:rsidR="00F11F0F" w:rsidRDefault="00F11F0F" w:rsidP="00C561D3">
            <w:pPr>
              <w:jc w:val="center"/>
              <w:rPr>
                <w:sz w:val="20"/>
              </w:rPr>
            </w:pPr>
            <w:r>
              <w:rPr>
                <w:sz w:val="20"/>
              </w:rPr>
              <w:t>210/210</w:t>
            </w:r>
          </w:p>
        </w:tc>
        <w:tc>
          <w:tcPr>
            <w:tcW w:w="1275" w:type="dxa"/>
            <w:tcBorders>
              <w:top w:val="single" w:sz="4" w:space="0" w:color="000000"/>
              <w:left w:val="single" w:sz="4" w:space="0" w:color="000000"/>
              <w:bottom w:val="single" w:sz="4" w:space="0" w:color="000000"/>
              <w:right w:val="single" w:sz="4" w:space="0" w:color="000000"/>
            </w:tcBorders>
          </w:tcPr>
          <w:p w14:paraId="3B1B81F1" w14:textId="439F8CFC" w:rsidR="00F11F0F" w:rsidRDefault="002E2CD2" w:rsidP="00C561D3">
            <w:pPr>
              <w:jc w:val="center"/>
              <w:rPr>
                <w:sz w:val="20"/>
              </w:rPr>
            </w:pPr>
            <w:r>
              <w:rPr>
                <w:sz w:val="20"/>
              </w:rPr>
              <w:t>99/99</w:t>
            </w:r>
          </w:p>
        </w:tc>
        <w:tc>
          <w:tcPr>
            <w:tcW w:w="1560" w:type="dxa"/>
            <w:tcBorders>
              <w:top w:val="single" w:sz="4" w:space="0" w:color="000000"/>
              <w:left w:val="single" w:sz="4" w:space="0" w:color="000000"/>
              <w:bottom w:val="single" w:sz="4" w:space="0" w:color="000000"/>
              <w:right w:val="single" w:sz="4" w:space="0" w:color="000000"/>
            </w:tcBorders>
          </w:tcPr>
          <w:p w14:paraId="2954D24B" w14:textId="2FFB251F" w:rsidR="00F11F0F" w:rsidRDefault="002E2CD2" w:rsidP="00C561D3">
            <w:pPr>
              <w:jc w:val="center"/>
              <w:rPr>
                <w:sz w:val="20"/>
              </w:rPr>
            </w:pPr>
            <w:r>
              <w:rPr>
                <w:sz w:val="20"/>
              </w:rPr>
              <w:t>99/99</w:t>
            </w:r>
          </w:p>
        </w:tc>
      </w:tr>
      <w:tr w:rsidR="00F11F0F" w14:paraId="6BB98BC2" w14:textId="77777777" w:rsidTr="00801389">
        <w:trPr>
          <w:jc w:val="center"/>
        </w:trPr>
        <w:tc>
          <w:tcPr>
            <w:tcW w:w="2830" w:type="dxa"/>
            <w:tcBorders>
              <w:top w:val="single" w:sz="4" w:space="0" w:color="000000"/>
              <w:left w:val="single" w:sz="4" w:space="0" w:color="000000"/>
              <w:bottom w:val="single" w:sz="4" w:space="0" w:color="000000"/>
            </w:tcBorders>
          </w:tcPr>
          <w:p w14:paraId="45258E73" w14:textId="77777777" w:rsidR="00F11F0F" w:rsidRDefault="00F11F0F" w:rsidP="00C561D3">
            <w:pPr>
              <w:rPr>
                <w:b/>
                <w:sz w:val="20"/>
              </w:rPr>
            </w:pPr>
            <w:r>
              <w:rPr>
                <w:sz w:val="20"/>
              </w:rPr>
              <w:t>Socialinis ugdymas</w:t>
            </w:r>
          </w:p>
        </w:tc>
        <w:tc>
          <w:tcPr>
            <w:tcW w:w="1701" w:type="dxa"/>
            <w:tcBorders>
              <w:top w:val="single" w:sz="4" w:space="0" w:color="000000"/>
              <w:left w:val="single" w:sz="4" w:space="0" w:color="000000"/>
              <w:bottom w:val="single" w:sz="4" w:space="0" w:color="000000"/>
            </w:tcBorders>
          </w:tcPr>
          <w:p w14:paraId="4CD6BBE0"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64F26201"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41A6B434"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335C01B0" w14:textId="77777777" w:rsidR="00F11F0F" w:rsidRDefault="00F11F0F" w:rsidP="00C561D3">
            <w:pPr>
              <w:jc w:val="center"/>
              <w:rPr>
                <w:sz w:val="20"/>
              </w:rPr>
            </w:pPr>
          </w:p>
        </w:tc>
      </w:tr>
      <w:tr w:rsidR="00227C0D" w14:paraId="1B1AC620" w14:textId="77777777" w:rsidTr="00801389">
        <w:trPr>
          <w:trHeight w:val="185"/>
          <w:jc w:val="center"/>
        </w:trPr>
        <w:tc>
          <w:tcPr>
            <w:tcW w:w="2830" w:type="dxa"/>
            <w:tcBorders>
              <w:top w:val="single" w:sz="4" w:space="0" w:color="000000"/>
              <w:left w:val="single" w:sz="4" w:space="0" w:color="000000"/>
              <w:bottom w:val="single" w:sz="4" w:space="0" w:color="000000"/>
            </w:tcBorders>
          </w:tcPr>
          <w:p w14:paraId="483394FA" w14:textId="77777777" w:rsidR="00227C0D" w:rsidRDefault="00227C0D" w:rsidP="00227C0D">
            <w:pPr>
              <w:rPr>
                <w:sz w:val="20"/>
              </w:rPr>
            </w:pPr>
            <w:r>
              <w:rPr>
                <w:sz w:val="20"/>
              </w:rPr>
              <w:t xml:space="preserve">Istorija </w:t>
            </w:r>
          </w:p>
        </w:tc>
        <w:tc>
          <w:tcPr>
            <w:tcW w:w="1701" w:type="dxa"/>
            <w:tcBorders>
              <w:top w:val="single" w:sz="4" w:space="0" w:color="000000"/>
              <w:left w:val="single" w:sz="4" w:space="0" w:color="000000"/>
              <w:bottom w:val="single" w:sz="4" w:space="0" w:color="000000"/>
            </w:tcBorders>
          </w:tcPr>
          <w:p w14:paraId="7DE70C44" w14:textId="77777777" w:rsidR="00227C0D" w:rsidRDefault="00227C0D" w:rsidP="00227C0D">
            <w:pPr>
              <w:jc w:val="center"/>
              <w:rPr>
                <w:sz w:val="20"/>
              </w:rPr>
            </w:pPr>
            <w:r>
              <w:rPr>
                <w:sz w:val="20"/>
              </w:rPr>
              <w:t>210/140</w:t>
            </w:r>
          </w:p>
        </w:tc>
        <w:tc>
          <w:tcPr>
            <w:tcW w:w="1560" w:type="dxa"/>
            <w:tcBorders>
              <w:top w:val="single" w:sz="4" w:space="0" w:color="000000"/>
              <w:left w:val="single" w:sz="4" w:space="0" w:color="000000"/>
              <w:bottom w:val="single" w:sz="4" w:space="0" w:color="000000"/>
              <w:right w:val="single" w:sz="4" w:space="0" w:color="000000"/>
            </w:tcBorders>
          </w:tcPr>
          <w:p w14:paraId="23CE778E" w14:textId="77777777" w:rsidR="00227C0D" w:rsidRDefault="00227C0D" w:rsidP="00227C0D">
            <w:pPr>
              <w:jc w:val="center"/>
              <w:rPr>
                <w:sz w:val="20"/>
              </w:rPr>
            </w:pPr>
            <w:r>
              <w:rPr>
                <w:sz w:val="20"/>
              </w:rPr>
              <w:t>210/140</w:t>
            </w:r>
          </w:p>
        </w:tc>
        <w:tc>
          <w:tcPr>
            <w:tcW w:w="1275" w:type="dxa"/>
            <w:tcBorders>
              <w:top w:val="single" w:sz="4" w:space="0" w:color="000000"/>
              <w:left w:val="single" w:sz="4" w:space="0" w:color="000000"/>
              <w:bottom w:val="single" w:sz="4" w:space="0" w:color="000000"/>
              <w:right w:val="single" w:sz="4" w:space="0" w:color="000000"/>
            </w:tcBorders>
          </w:tcPr>
          <w:p w14:paraId="42CD36F6" w14:textId="34C9E726" w:rsidR="00227C0D" w:rsidRDefault="00227C0D" w:rsidP="00227C0D">
            <w:pPr>
              <w:jc w:val="center"/>
              <w:rPr>
                <w:sz w:val="20"/>
              </w:rPr>
            </w:pPr>
            <w:r>
              <w:rPr>
                <w:sz w:val="20"/>
              </w:rPr>
              <w:t>99/66</w:t>
            </w:r>
          </w:p>
        </w:tc>
        <w:tc>
          <w:tcPr>
            <w:tcW w:w="1560" w:type="dxa"/>
            <w:tcBorders>
              <w:top w:val="single" w:sz="4" w:space="0" w:color="000000"/>
              <w:left w:val="single" w:sz="4" w:space="0" w:color="000000"/>
              <w:bottom w:val="single" w:sz="4" w:space="0" w:color="000000"/>
              <w:right w:val="single" w:sz="4" w:space="0" w:color="000000"/>
            </w:tcBorders>
          </w:tcPr>
          <w:p w14:paraId="55C253EE" w14:textId="254078B1" w:rsidR="00227C0D" w:rsidRDefault="00227C0D" w:rsidP="00227C0D">
            <w:pPr>
              <w:jc w:val="center"/>
              <w:rPr>
                <w:sz w:val="20"/>
              </w:rPr>
            </w:pPr>
            <w:r>
              <w:rPr>
                <w:sz w:val="20"/>
              </w:rPr>
              <w:t>99/66</w:t>
            </w:r>
          </w:p>
        </w:tc>
      </w:tr>
      <w:tr w:rsidR="00227C0D" w14:paraId="79EE5A43" w14:textId="77777777" w:rsidTr="00801389">
        <w:trPr>
          <w:jc w:val="center"/>
        </w:trPr>
        <w:tc>
          <w:tcPr>
            <w:tcW w:w="2830" w:type="dxa"/>
            <w:tcBorders>
              <w:top w:val="single" w:sz="4" w:space="0" w:color="000000"/>
              <w:left w:val="single" w:sz="4" w:space="0" w:color="000000"/>
              <w:bottom w:val="single" w:sz="4" w:space="0" w:color="000000"/>
            </w:tcBorders>
          </w:tcPr>
          <w:p w14:paraId="6D2F8C58" w14:textId="77777777" w:rsidR="00227C0D" w:rsidRDefault="00227C0D" w:rsidP="00227C0D">
            <w:pPr>
              <w:rPr>
                <w:sz w:val="20"/>
              </w:rPr>
            </w:pPr>
            <w:r>
              <w:rPr>
                <w:sz w:val="20"/>
              </w:rPr>
              <w:t xml:space="preserve">Geografija </w:t>
            </w:r>
          </w:p>
        </w:tc>
        <w:tc>
          <w:tcPr>
            <w:tcW w:w="1701" w:type="dxa"/>
            <w:tcBorders>
              <w:top w:val="single" w:sz="4" w:space="0" w:color="000000"/>
              <w:left w:val="single" w:sz="4" w:space="0" w:color="000000"/>
              <w:bottom w:val="single" w:sz="4" w:space="0" w:color="000000"/>
            </w:tcBorders>
          </w:tcPr>
          <w:p w14:paraId="5427FA30" w14:textId="77777777" w:rsidR="00227C0D" w:rsidRDefault="00227C0D" w:rsidP="00227C0D">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1CB5E4C6" w14:textId="77777777" w:rsidR="00227C0D" w:rsidRDefault="00227C0D" w:rsidP="00227C0D">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09163189" w14:textId="002969D6" w:rsidR="00227C0D" w:rsidRDefault="00227C0D" w:rsidP="00227C0D">
            <w:pPr>
              <w:jc w:val="center"/>
              <w:rPr>
                <w:sz w:val="20"/>
              </w:rPr>
            </w:pPr>
            <w:r>
              <w:rPr>
                <w:sz w:val="20"/>
              </w:rPr>
              <w:t>99/66</w:t>
            </w:r>
          </w:p>
        </w:tc>
        <w:tc>
          <w:tcPr>
            <w:tcW w:w="1560" w:type="dxa"/>
            <w:tcBorders>
              <w:top w:val="single" w:sz="4" w:space="0" w:color="000000"/>
              <w:left w:val="single" w:sz="4" w:space="0" w:color="000000"/>
              <w:bottom w:val="single" w:sz="4" w:space="0" w:color="000000"/>
              <w:right w:val="single" w:sz="4" w:space="0" w:color="000000"/>
            </w:tcBorders>
          </w:tcPr>
          <w:p w14:paraId="337711B0" w14:textId="2ED985A4" w:rsidR="00227C0D" w:rsidRDefault="00227C0D" w:rsidP="00227C0D">
            <w:pPr>
              <w:jc w:val="center"/>
              <w:rPr>
                <w:sz w:val="20"/>
              </w:rPr>
            </w:pPr>
            <w:r>
              <w:rPr>
                <w:sz w:val="20"/>
              </w:rPr>
              <w:t>99/66</w:t>
            </w:r>
          </w:p>
        </w:tc>
      </w:tr>
      <w:tr w:rsidR="00F11F0F" w14:paraId="7D173F40" w14:textId="77777777" w:rsidTr="00801389">
        <w:trPr>
          <w:trHeight w:val="75"/>
          <w:jc w:val="center"/>
        </w:trPr>
        <w:tc>
          <w:tcPr>
            <w:tcW w:w="2830" w:type="dxa"/>
            <w:tcBorders>
              <w:top w:val="single" w:sz="4" w:space="0" w:color="000000"/>
              <w:left w:val="single" w:sz="4" w:space="0" w:color="000000"/>
              <w:bottom w:val="single" w:sz="4" w:space="0" w:color="000000"/>
            </w:tcBorders>
          </w:tcPr>
          <w:p w14:paraId="4809A790" w14:textId="77777777" w:rsidR="00F11F0F" w:rsidRDefault="00F11F0F" w:rsidP="00C561D3">
            <w:pPr>
              <w:rPr>
                <w:sz w:val="20"/>
              </w:rPr>
            </w:pPr>
            <w:r>
              <w:rPr>
                <w:sz w:val="20"/>
              </w:rPr>
              <w:t>Integruotas istorijos ir geografijos kursas</w:t>
            </w:r>
          </w:p>
        </w:tc>
        <w:tc>
          <w:tcPr>
            <w:tcW w:w="1701" w:type="dxa"/>
            <w:tcBorders>
              <w:top w:val="single" w:sz="4" w:space="0" w:color="000000"/>
              <w:left w:val="single" w:sz="4" w:space="0" w:color="000000"/>
              <w:bottom w:val="single" w:sz="4" w:space="0" w:color="000000"/>
            </w:tcBorders>
          </w:tcPr>
          <w:p w14:paraId="356E1674"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5B60437F"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170A336F"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7D63EA0F" w14:textId="77777777" w:rsidR="00F11F0F" w:rsidRDefault="00F11F0F" w:rsidP="00C561D3">
            <w:pPr>
              <w:jc w:val="center"/>
              <w:rPr>
                <w:sz w:val="20"/>
              </w:rPr>
            </w:pPr>
          </w:p>
        </w:tc>
      </w:tr>
      <w:tr w:rsidR="00F11F0F" w14:paraId="67EE8716" w14:textId="77777777" w:rsidTr="00801389">
        <w:trPr>
          <w:jc w:val="center"/>
        </w:trPr>
        <w:tc>
          <w:tcPr>
            <w:tcW w:w="2830" w:type="dxa"/>
            <w:tcBorders>
              <w:top w:val="single" w:sz="4" w:space="0" w:color="000000"/>
              <w:left w:val="single" w:sz="4" w:space="0" w:color="000000"/>
              <w:bottom w:val="single" w:sz="4" w:space="0" w:color="000000"/>
            </w:tcBorders>
          </w:tcPr>
          <w:p w14:paraId="7FE2798D" w14:textId="77777777" w:rsidR="00F11F0F" w:rsidRDefault="00F11F0F" w:rsidP="00C561D3">
            <w:pPr>
              <w:rPr>
                <w:sz w:val="20"/>
              </w:rPr>
            </w:pPr>
            <w:r>
              <w:rPr>
                <w:sz w:val="20"/>
              </w:rPr>
              <w:t>Matematika</w:t>
            </w:r>
          </w:p>
        </w:tc>
        <w:tc>
          <w:tcPr>
            <w:tcW w:w="1701" w:type="dxa"/>
            <w:tcBorders>
              <w:top w:val="single" w:sz="4" w:space="0" w:color="000000"/>
              <w:left w:val="single" w:sz="4" w:space="0" w:color="000000"/>
              <w:bottom w:val="single" w:sz="4" w:space="0" w:color="000000"/>
            </w:tcBorders>
          </w:tcPr>
          <w:p w14:paraId="2E5E0771" w14:textId="77777777" w:rsidR="00F11F0F" w:rsidRDefault="00F11F0F" w:rsidP="00C561D3">
            <w:pPr>
              <w:jc w:val="center"/>
              <w:rPr>
                <w:sz w:val="20"/>
              </w:rPr>
            </w:pPr>
            <w:r>
              <w:rPr>
                <w:sz w:val="20"/>
              </w:rPr>
              <w:t>315/210</w:t>
            </w:r>
          </w:p>
        </w:tc>
        <w:tc>
          <w:tcPr>
            <w:tcW w:w="1560" w:type="dxa"/>
            <w:tcBorders>
              <w:top w:val="single" w:sz="4" w:space="0" w:color="000000"/>
              <w:left w:val="single" w:sz="4" w:space="0" w:color="000000"/>
              <w:bottom w:val="single" w:sz="4" w:space="0" w:color="000000"/>
              <w:right w:val="single" w:sz="4" w:space="0" w:color="000000"/>
            </w:tcBorders>
          </w:tcPr>
          <w:p w14:paraId="68503F35" w14:textId="77777777" w:rsidR="00F11F0F" w:rsidRDefault="00F11F0F" w:rsidP="00C561D3">
            <w:pPr>
              <w:jc w:val="center"/>
              <w:rPr>
                <w:sz w:val="20"/>
              </w:rPr>
            </w:pPr>
            <w:r>
              <w:rPr>
                <w:sz w:val="20"/>
              </w:rPr>
              <w:t>315/210</w:t>
            </w:r>
          </w:p>
        </w:tc>
        <w:tc>
          <w:tcPr>
            <w:tcW w:w="1275" w:type="dxa"/>
            <w:tcBorders>
              <w:top w:val="single" w:sz="4" w:space="0" w:color="000000"/>
              <w:left w:val="single" w:sz="4" w:space="0" w:color="000000"/>
              <w:bottom w:val="single" w:sz="4" w:space="0" w:color="000000"/>
              <w:right w:val="single" w:sz="4" w:space="0" w:color="000000"/>
            </w:tcBorders>
          </w:tcPr>
          <w:p w14:paraId="6995C731" w14:textId="686CE94C" w:rsidR="00F11F0F" w:rsidRDefault="002E2CD2" w:rsidP="002E2CD2">
            <w:pPr>
              <w:jc w:val="center"/>
              <w:rPr>
                <w:sz w:val="20"/>
              </w:rPr>
            </w:pPr>
            <w:r>
              <w:rPr>
                <w:sz w:val="20"/>
              </w:rPr>
              <w:t>165</w:t>
            </w:r>
            <w:r w:rsidR="00F11F0F">
              <w:rPr>
                <w:sz w:val="20"/>
              </w:rPr>
              <w:t>/</w:t>
            </w:r>
            <w:r>
              <w:rPr>
                <w:sz w:val="20"/>
              </w:rPr>
              <w:t>99</w:t>
            </w:r>
          </w:p>
        </w:tc>
        <w:tc>
          <w:tcPr>
            <w:tcW w:w="1560" w:type="dxa"/>
            <w:tcBorders>
              <w:top w:val="single" w:sz="4" w:space="0" w:color="000000"/>
              <w:left w:val="single" w:sz="4" w:space="0" w:color="000000"/>
              <w:bottom w:val="single" w:sz="4" w:space="0" w:color="000000"/>
              <w:right w:val="single" w:sz="4" w:space="0" w:color="000000"/>
            </w:tcBorders>
          </w:tcPr>
          <w:p w14:paraId="32079511" w14:textId="014E877A" w:rsidR="00F11F0F" w:rsidRDefault="00227C0D" w:rsidP="00C561D3">
            <w:pPr>
              <w:jc w:val="center"/>
              <w:rPr>
                <w:sz w:val="20"/>
              </w:rPr>
            </w:pPr>
            <w:r>
              <w:rPr>
                <w:sz w:val="20"/>
              </w:rPr>
              <w:t>165/99</w:t>
            </w:r>
          </w:p>
        </w:tc>
      </w:tr>
      <w:tr w:rsidR="00F11F0F" w14:paraId="6FFA37CA" w14:textId="77777777" w:rsidTr="00801389">
        <w:trPr>
          <w:jc w:val="center"/>
        </w:trPr>
        <w:tc>
          <w:tcPr>
            <w:tcW w:w="2830" w:type="dxa"/>
            <w:tcBorders>
              <w:top w:val="single" w:sz="4" w:space="0" w:color="000000"/>
              <w:left w:val="single" w:sz="4" w:space="0" w:color="000000"/>
              <w:bottom w:val="single" w:sz="4" w:space="0" w:color="000000"/>
            </w:tcBorders>
          </w:tcPr>
          <w:p w14:paraId="44C155FF" w14:textId="77777777" w:rsidR="00F11F0F" w:rsidRDefault="00F11F0F" w:rsidP="00C561D3">
            <w:pPr>
              <w:rPr>
                <w:sz w:val="20"/>
              </w:rPr>
            </w:pPr>
            <w:r>
              <w:rPr>
                <w:sz w:val="20"/>
              </w:rPr>
              <w:t>Informacinės technologijos</w:t>
            </w:r>
          </w:p>
        </w:tc>
        <w:tc>
          <w:tcPr>
            <w:tcW w:w="1701" w:type="dxa"/>
            <w:tcBorders>
              <w:top w:val="single" w:sz="4" w:space="0" w:color="000000"/>
              <w:left w:val="single" w:sz="4" w:space="0" w:color="000000"/>
              <w:bottom w:val="single" w:sz="4" w:space="0" w:color="000000"/>
            </w:tcBorders>
          </w:tcPr>
          <w:p w14:paraId="480CECE8" w14:textId="77777777" w:rsidR="00F11F0F" w:rsidRDefault="00F11F0F" w:rsidP="00C561D3">
            <w:pPr>
              <w:jc w:val="center"/>
              <w:rPr>
                <w:sz w:val="20"/>
              </w:rPr>
            </w:pPr>
            <w:r>
              <w:rPr>
                <w:sz w:val="20"/>
              </w:rPr>
              <w:t>140/70</w:t>
            </w:r>
          </w:p>
        </w:tc>
        <w:tc>
          <w:tcPr>
            <w:tcW w:w="1560" w:type="dxa"/>
            <w:tcBorders>
              <w:top w:val="single" w:sz="4" w:space="0" w:color="000000"/>
              <w:left w:val="single" w:sz="4" w:space="0" w:color="000000"/>
              <w:bottom w:val="single" w:sz="4" w:space="0" w:color="000000"/>
              <w:right w:val="single" w:sz="4" w:space="0" w:color="000000"/>
            </w:tcBorders>
          </w:tcPr>
          <w:p w14:paraId="32E94EE2" w14:textId="77777777" w:rsidR="00F11F0F" w:rsidRDefault="00F11F0F" w:rsidP="00C561D3">
            <w:pPr>
              <w:jc w:val="center"/>
              <w:rPr>
                <w:sz w:val="20"/>
              </w:rPr>
            </w:pPr>
            <w:r>
              <w:rPr>
                <w:sz w:val="20"/>
              </w:rPr>
              <w:t>140/70</w:t>
            </w:r>
          </w:p>
        </w:tc>
        <w:tc>
          <w:tcPr>
            <w:tcW w:w="1275" w:type="dxa"/>
            <w:tcBorders>
              <w:top w:val="single" w:sz="4" w:space="0" w:color="000000"/>
              <w:left w:val="single" w:sz="4" w:space="0" w:color="000000"/>
              <w:bottom w:val="single" w:sz="4" w:space="0" w:color="000000"/>
              <w:right w:val="single" w:sz="4" w:space="0" w:color="000000"/>
            </w:tcBorders>
          </w:tcPr>
          <w:p w14:paraId="3B83FC55" w14:textId="12856D83" w:rsidR="00F11F0F" w:rsidRDefault="002E2CD2" w:rsidP="002E2CD2">
            <w:pPr>
              <w:jc w:val="center"/>
              <w:rPr>
                <w:sz w:val="20"/>
              </w:rPr>
            </w:pPr>
            <w:r>
              <w:rPr>
                <w:sz w:val="20"/>
              </w:rPr>
              <w:t>66/33</w:t>
            </w:r>
          </w:p>
        </w:tc>
        <w:tc>
          <w:tcPr>
            <w:tcW w:w="1560" w:type="dxa"/>
            <w:tcBorders>
              <w:top w:val="single" w:sz="4" w:space="0" w:color="000000"/>
              <w:left w:val="single" w:sz="4" w:space="0" w:color="000000"/>
              <w:bottom w:val="single" w:sz="4" w:space="0" w:color="000000"/>
              <w:right w:val="single" w:sz="4" w:space="0" w:color="000000"/>
            </w:tcBorders>
          </w:tcPr>
          <w:p w14:paraId="5174269D" w14:textId="7BF2FC22" w:rsidR="00F11F0F" w:rsidRDefault="00227C0D" w:rsidP="00C561D3">
            <w:pPr>
              <w:jc w:val="center"/>
              <w:rPr>
                <w:sz w:val="20"/>
              </w:rPr>
            </w:pPr>
            <w:r>
              <w:rPr>
                <w:sz w:val="20"/>
              </w:rPr>
              <w:t>66/33</w:t>
            </w:r>
          </w:p>
        </w:tc>
      </w:tr>
      <w:tr w:rsidR="00F11F0F" w14:paraId="7C4A1612" w14:textId="77777777" w:rsidTr="00801389">
        <w:trPr>
          <w:trHeight w:val="320"/>
          <w:jc w:val="center"/>
        </w:trPr>
        <w:tc>
          <w:tcPr>
            <w:tcW w:w="2830" w:type="dxa"/>
            <w:tcBorders>
              <w:top w:val="single" w:sz="4" w:space="0" w:color="000000"/>
              <w:left w:val="single" w:sz="4" w:space="0" w:color="000000"/>
              <w:bottom w:val="single" w:sz="4" w:space="0" w:color="000000"/>
            </w:tcBorders>
          </w:tcPr>
          <w:p w14:paraId="6D3B29A8" w14:textId="77777777" w:rsidR="00F11F0F" w:rsidRDefault="00F11F0F" w:rsidP="00C561D3">
            <w:pPr>
              <w:rPr>
                <w:sz w:val="20"/>
              </w:rPr>
            </w:pPr>
            <w:r>
              <w:rPr>
                <w:sz w:val="20"/>
              </w:rPr>
              <w:t>Gamtamokslinis ugdymas</w:t>
            </w:r>
          </w:p>
        </w:tc>
        <w:tc>
          <w:tcPr>
            <w:tcW w:w="1701" w:type="dxa"/>
            <w:tcBorders>
              <w:top w:val="single" w:sz="4" w:space="0" w:color="000000"/>
              <w:left w:val="single" w:sz="4" w:space="0" w:color="000000"/>
              <w:bottom w:val="single" w:sz="4" w:space="0" w:color="000000"/>
            </w:tcBorders>
          </w:tcPr>
          <w:p w14:paraId="11B9F3D1"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25CB4E0D"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037E1A40"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17C1AE58" w14:textId="77777777" w:rsidR="00F11F0F" w:rsidRDefault="00F11F0F" w:rsidP="00C561D3">
            <w:pPr>
              <w:jc w:val="center"/>
              <w:rPr>
                <w:sz w:val="20"/>
              </w:rPr>
            </w:pPr>
          </w:p>
        </w:tc>
      </w:tr>
      <w:tr w:rsidR="00F11F0F" w14:paraId="77F134CB" w14:textId="77777777" w:rsidTr="00801389">
        <w:trPr>
          <w:jc w:val="center"/>
        </w:trPr>
        <w:tc>
          <w:tcPr>
            <w:tcW w:w="2830" w:type="dxa"/>
            <w:tcBorders>
              <w:top w:val="single" w:sz="4" w:space="0" w:color="000000"/>
              <w:left w:val="single" w:sz="4" w:space="0" w:color="000000"/>
              <w:bottom w:val="single" w:sz="4" w:space="0" w:color="000000"/>
            </w:tcBorders>
          </w:tcPr>
          <w:p w14:paraId="413DA1E8" w14:textId="77777777" w:rsidR="00F11F0F" w:rsidRDefault="00F11F0F" w:rsidP="00C561D3">
            <w:pPr>
              <w:rPr>
                <w:sz w:val="20"/>
              </w:rPr>
            </w:pPr>
            <w:r>
              <w:rPr>
                <w:sz w:val="20"/>
              </w:rPr>
              <w:t>Biologija</w:t>
            </w:r>
          </w:p>
        </w:tc>
        <w:tc>
          <w:tcPr>
            <w:tcW w:w="1701" w:type="dxa"/>
            <w:tcBorders>
              <w:top w:val="single" w:sz="4" w:space="0" w:color="000000"/>
              <w:left w:val="single" w:sz="4" w:space="0" w:color="000000"/>
              <w:bottom w:val="single" w:sz="4" w:space="0" w:color="000000"/>
            </w:tcBorders>
          </w:tcPr>
          <w:p w14:paraId="74791460" w14:textId="77777777" w:rsidR="00F11F0F" w:rsidRDefault="00F11F0F" w:rsidP="00C561D3">
            <w:pPr>
              <w:jc w:val="center"/>
              <w:rPr>
                <w:sz w:val="20"/>
              </w:rPr>
            </w:pPr>
            <w:r>
              <w:rPr>
                <w:sz w:val="20"/>
              </w:rPr>
              <w:t>210/140</w:t>
            </w:r>
          </w:p>
        </w:tc>
        <w:tc>
          <w:tcPr>
            <w:tcW w:w="1560" w:type="dxa"/>
            <w:tcBorders>
              <w:top w:val="single" w:sz="4" w:space="0" w:color="000000"/>
              <w:left w:val="single" w:sz="4" w:space="0" w:color="000000"/>
              <w:bottom w:val="single" w:sz="4" w:space="0" w:color="000000"/>
              <w:right w:val="single" w:sz="4" w:space="0" w:color="000000"/>
            </w:tcBorders>
          </w:tcPr>
          <w:p w14:paraId="640F9192" w14:textId="77777777" w:rsidR="00F11F0F" w:rsidRDefault="00F11F0F" w:rsidP="00C561D3">
            <w:pPr>
              <w:jc w:val="center"/>
              <w:rPr>
                <w:sz w:val="20"/>
              </w:rPr>
            </w:pPr>
            <w:r>
              <w:rPr>
                <w:sz w:val="20"/>
              </w:rPr>
              <w:t>210/140</w:t>
            </w:r>
          </w:p>
        </w:tc>
        <w:tc>
          <w:tcPr>
            <w:tcW w:w="1275" w:type="dxa"/>
            <w:tcBorders>
              <w:top w:val="single" w:sz="4" w:space="0" w:color="000000"/>
              <w:left w:val="single" w:sz="4" w:space="0" w:color="000000"/>
              <w:bottom w:val="single" w:sz="4" w:space="0" w:color="000000"/>
              <w:right w:val="single" w:sz="4" w:space="0" w:color="000000"/>
            </w:tcBorders>
          </w:tcPr>
          <w:p w14:paraId="4450810E" w14:textId="21407E87" w:rsidR="00F11F0F" w:rsidRDefault="002E2CD2" w:rsidP="002E2CD2">
            <w:pPr>
              <w:jc w:val="center"/>
              <w:rPr>
                <w:sz w:val="20"/>
              </w:rPr>
            </w:pPr>
            <w:r>
              <w:rPr>
                <w:sz w:val="20"/>
              </w:rPr>
              <w:t>99</w:t>
            </w:r>
            <w:r w:rsidR="00F11F0F">
              <w:rPr>
                <w:sz w:val="20"/>
              </w:rPr>
              <w:t>/</w:t>
            </w:r>
            <w:r>
              <w:rPr>
                <w:sz w:val="20"/>
              </w:rPr>
              <w:t>66</w:t>
            </w:r>
          </w:p>
        </w:tc>
        <w:tc>
          <w:tcPr>
            <w:tcW w:w="1560" w:type="dxa"/>
            <w:tcBorders>
              <w:top w:val="single" w:sz="4" w:space="0" w:color="000000"/>
              <w:left w:val="single" w:sz="4" w:space="0" w:color="000000"/>
              <w:bottom w:val="single" w:sz="4" w:space="0" w:color="000000"/>
              <w:right w:val="single" w:sz="4" w:space="0" w:color="000000"/>
            </w:tcBorders>
          </w:tcPr>
          <w:p w14:paraId="5F73C8F4" w14:textId="39AF66C8" w:rsidR="00F11F0F" w:rsidRDefault="00227C0D" w:rsidP="00C561D3">
            <w:pPr>
              <w:jc w:val="center"/>
              <w:rPr>
                <w:sz w:val="20"/>
              </w:rPr>
            </w:pPr>
            <w:r>
              <w:rPr>
                <w:sz w:val="20"/>
              </w:rPr>
              <w:t>99/66</w:t>
            </w:r>
          </w:p>
        </w:tc>
      </w:tr>
      <w:tr w:rsidR="00F11F0F" w14:paraId="03FB473F" w14:textId="77777777" w:rsidTr="00801389">
        <w:trPr>
          <w:jc w:val="center"/>
        </w:trPr>
        <w:tc>
          <w:tcPr>
            <w:tcW w:w="2830" w:type="dxa"/>
            <w:tcBorders>
              <w:top w:val="single" w:sz="4" w:space="0" w:color="000000"/>
              <w:left w:val="single" w:sz="4" w:space="0" w:color="000000"/>
              <w:bottom w:val="single" w:sz="4" w:space="0" w:color="000000"/>
            </w:tcBorders>
          </w:tcPr>
          <w:p w14:paraId="7B834F1F" w14:textId="77777777" w:rsidR="00F11F0F" w:rsidRDefault="00F11F0F" w:rsidP="00C561D3">
            <w:pPr>
              <w:rPr>
                <w:sz w:val="20"/>
              </w:rPr>
            </w:pPr>
            <w:r>
              <w:rPr>
                <w:sz w:val="20"/>
              </w:rPr>
              <w:t xml:space="preserve">Fizika </w:t>
            </w:r>
          </w:p>
        </w:tc>
        <w:tc>
          <w:tcPr>
            <w:tcW w:w="1701" w:type="dxa"/>
            <w:tcBorders>
              <w:top w:val="single" w:sz="4" w:space="0" w:color="000000"/>
              <w:left w:val="single" w:sz="4" w:space="0" w:color="000000"/>
              <w:bottom w:val="single" w:sz="4" w:space="0" w:color="000000"/>
            </w:tcBorders>
          </w:tcPr>
          <w:p w14:paraId="777F505E" w14:textId="77777777" w:rsidR="00F11F0F" w:rsidRDefault="00F11F0F" w:rsidP="00C561D3">
            <w:pPr>
              <w:jc w:val="center"/>
              <w:rPr>
                <w:sz w:val="20"/>
              </w:rPr>
            </w:pPr>
            <w:r>
              <w:rPr>
                <w:sz w:val="20"/>
              </w:rPr>
              <w:t>245</w:t>
            </w:r>
          </w:p>
        </w:tc>
        <w:tc>
          <w:tcPr>
            <w:tcW w:w="1560" w:type="dxa"/>
            <w:tcBorders>
              <w:top w:val="single" w:sz="4" w:space="0" w:color="000000"/>
              <w:left w:val="single" w:sz="4" w:space="0" w:color="000000"/>
              <w:bottom w:val="single" w:sz="4" w:space="0" w:color="000000"/>
              <w:right w:val="single" w:sz="4" w:space="0" w:color="000000"/>
            </w:tcBorders>
          </w:tcPr>
          <w:p w14:paraId="6A3B2CF1" w14:textId="77777777" w:rsidR="00F11F0F" w:rsidRDefault="00F11F0F" w:rsidP="00C561D3">
            <w:pPr>
              <w:jc w:val="center"/>
              <w:rPr>
                <w:sz w:val="20"/>
              </w:rPr>
            </w:pPr>
            <w:r>
              <w:rPr>
                <w:sz w:val="20"/>
              </w:rPr>
              <w:t>245</w:t>
            </w:r>
          </w:p>
        </w:tc>
        <w:tc>
          <w:tcPr>
            <w:tcW w:w="1275" w:type="dxa"/>
            <w:tcBorders>
              <w:top w:val="single" w:sz="4" w:space="0" w:color="000000"/>
              <w:left w:val="single" w:sz="4" w:space="0" w:color="000000"/>
              <w:bottom w:val="single" w:sz="4" w:space="0" w:color="000000"/>
              <w:right w:val="single" w:sz="4" w:space="0" w:color="000000"/>
            </w:tcBorders>
          </w:tcPr>
          <w:p w14:paraId="7B38110F" w14:textId="5614B035" w:rsidR="00F11F0F" w:rsidRDefault="002E2CD2" w:rsidP="002E2CD2">
            <w:pPr>
              <w:jc w:val="center"/>
              <w:rPr>
                <w:sz w:val="20"/>
              </w:rPr>
            </w:pPr>
            <w:r>
              <w:rPr>
                <w:sz w:val="20"/>
              </w:rPr>
              <w:t>132</w:t>
            </w:r>
            <w:r w:rsidR="00F11F0F">
              <w:rPr>
                <w:sz w:val="20"/>
              </w:rPr>
              <w:t>/</w:t>
            </w:r>
            <w:r>
              <w:rPr>
                <w:sz w:val="20"/>
              </w:rPr>
              <w:t>66</w:t>
            </w:r>
          </w:p>
        </w:tc>
        <w:tc>
          <w:tcPr>
            <w:tcW w:w="1560" w:type="dxa"/>
            <w:tcBorders>
              <w:top w:val="single" w:sz="4" w:space="0" w:color="000000"/>
              <w:left w:val="single" w:sz="4" w:space="0" w:color="000000"/>
              <w:bottom w:val="single" w:sz="4" w:space="0" w:color="000000"/>
              <w:right w:val="single" w:sz="4" w:space="0" w:color="000000"/>
            </w:tcBorders>
          </w:tcPr>
          <w:p w14:paraId="30F361CA" w14:textId="53E087DF" w:rsidR="00F11F0F" w:rsidRDefault="00227C0D" w:rsidP="00C561D3">
            <w:pPr>
              <w:jc w:val="center"/>
              <w:rPr>
                <w:sz w:val="20"/>
              </w:rPr>
            </w:pPr>
            <w:r>
              <w:rPr>
                <w:sz w:val="20"/>
              </w:rPr>
              <w:t>132/66</w:t>
            </w:r>
          </w:p>
        </w:tc>
      </w:tr>
      <w:tr w:rsidR="00F11F0F" w14:paraId="01382E91" w14:textId="77777777" w:rsidTr="00801389">
        <w:trPr>
          <w:trHeight w:val="267"/>
          <w:jc w:val="center"/>
        </w:trPr>
        <w:tc>
          <w:tcPr>
            <w:tcW w:w="2830" w:type="dxa"/>
            <w:tcBorders>
              <w:top w:val="single" w:sz="4" w:space="0" w:color="000000"/>
              <w:left w:val="single" w:sz="4" w:space="0" w:color="000000"/>
              <w:bottom w:val="single" w:sz="4" w:space="0" w:color="000000"/>
            </w:tcBorders>
          </w:tcPr>
          <w:p w14:paraId="59E8EC97" w14:textId="77777777" w:rsidR="00F11F0F" w:rsidRDefault="00F11F0F" w:rsidP="00C561D3">
            <w:pPr>
              <w:rPr>
                <w:sz w:val="20"/>
              </w:rPr>
            </w:pPr>
            <w:r>
              <w:rPr>
                <w:sz w:val="20"/>
              </w:rPr>
              <w:t>Chemija</w:t>
            </w:r>
          </w:p>
        </w:tc>
        <w:tc>
          <w:tcPr>
            <w:tcW w:w="1701" w:type="dxa"/>
            <w:tcBorders>
              <w:top w:val="single" w:sz="4" w:space="0" w:color="000000"/>
              <w:left w:val="single" w:sz="4" w:space="0" w:color="000000"/>
              <w:bottom w:val="single" w:sz="4" w:space="0" w:color="000000"/>
            </w:tcBorders>
          </w:tcPr>
          <w:p w14:paraId="57C9393E" w14:textId="77777777" w:rsidR="00F11F0F" w:rsidRDefault="00F11F0F" w:rsidP="00C561D3">
            <w:pPr>
              <w:jc w:val="center"/>
              <w:rPr>
                <w:sz w:val="20"/>
              </w:rPr>
            </w:pPr>
            <w:r>
              <w:rPr>
                <w:sz w:val="20"/>
              </w:rPr>
              <w:t>210</w:t>
            </w:r>
          </w:p>
        </w:tc>
        <w:tc>
          <w:tcPr>
            <w:tcW w:w="1560" w:type="dxa"/>
            <w:tcBorders>
              <w:top w:val="single" w:sz="4" w:space="0" w:color="000000"/>
              <w:left w:val="single" w:sz="4" w:space="0" w:color="000000"/>
              <w:bottom w:val="single" w:sz="4" w:space="0" w:color="000000"/>
              <w:right w:val="single" w:sz="4" w:space="0" w:color="000000"/>
            </w:tcBorders>
          </w:tcPr>
          <w:p w14:paraId="5DA5D7F0" w14:textId="77777777" w:rsidR="00F11F0F" w:rsidRDefault="00F11F0F" w:rsidP="00C561D3">
            <w:pPr>
              <w:jc w:val="center"/>
              <w:rPr>
                <w:sz w:val="20"/>
              </w:rPr>
            </w:pPr>
            <w:r>
              <w:rPr>
                <w:sz w:val="20"/>
              </w:rPr>
              <w:t>210</w:t>
            </w:r>
          </w:p>
        </w:tc>
        <w:tc>
          <w:tcPr>
            <w:tcW w:w="1275" w:type="dxa"/>
            <w:tcBorders>
              <w:top w:val="single" w:sz="4" w:space="0" w:color="000000"/>
              <w:left w:val="single" w:sz="4" w:space="0" w:color="000000"/>
              <w:bottom w:val="single" w:sz="4" w:space="0" w:color="000000"/>
              <w:right w:val="single" w:sz="4" w:space="0" w:color="000000"/>
            </w:tcBorders>
          </w:tcPr>
          <w:p w14:paraId="3E59F8EA" w14:textId="1C95BA51" w:rsidR="00F11F0F" w:rsidRDefault="002E2CD2" w:rsidP="00C561D3">
            <w:pPr>
              <w:jc w:val="center"/>
              <w:rPr>
                <w:sz w:val="20"/>
              </w:rPr>
            </w:pPr>
            <w:r>
              <w:rPr>
                <w:sz w:val="20"/>
              </w:rPr>
              <w:t>132</w:t>
            </w:r>
          </w:p>
        </w:tc>
        <w:tc>
          <w:tcPr>
            <w:tcW w:w="1560" w:type="dxa"/>
            <w:tcBorders>
              <w:top w:val="single" w:sz="4" w:space="0" w:color="000000"/>
              <w:left w:val="single" w:sz="4" w:space="0" w:color="000000"/>
              <w:bottom w:val="single" w:sz="4" w:space="0" w:color="000000"/>
              <w:right w:val="single" w:sz="4" w:space="0" w:color="000000"/>
            </w:tcBorders>
          </w:tcPr>
          <w:p w14:paraId="1CAF03F9" w14:textId="53F0966E" w:rsidR="00F11F0F" w:rsidRDefault="00227C0D" w:rsidP="00C561D3">
            <w:pPr>
              <w:jc w:val="center"/>
              <w:rPr>
                <w:sz w:val="20"/>
              </w:rPr>
            </w:pPr>
            <w:r>
              <w:rPr>
                <w:sz w:val="20"/>
              </w:rPr>
              <w:t>132</w:t>
            </w:r>
          </w:p>
        </w:tc>
      </w:tr>
      <w:tr w:rsidR="00F11F0F" w14:paraId="423930D1" w14:textId="77777777" w:rsidTr="00801389">
        <w:trPr>
          <w:jc w:val="center"/>
        </w:trPr>
        <w:tc>
          <w:tcPr>
            <w:tcW w:w="2830" w:type="dxa"/>
            <w:tcBorders>
              <w:top w:val="single" w:sz="4" w:space="0" w:color="000000"/>
              <w:left w:val="single" w:sz="4" w:space="0" w:color="000000"/>
              <w:bottom w:val="single" w:sz="4" w:space="0" w:color="000000"/>
            </w:tcBorders>
          </w:tcPr>
          <w:p w14:paraId="635F329C" w14:textId="77777777" w:rsidR="00F11F0F" w:rsidRDefault="00F11F0F" w:rsidP="00C561D3">
            <w:pPr>
              <w:rPr>
                <w:sz w:val="20"/>
              </w:rPr>
            </w:pPr>
            <w:r>
              <w:rPr>
                <w:sz w:val="20"/>
              </w:rPr>
              <w:t>Integruotas gamtos mokslų kursas</w:t>
            </w:r>
          </w:p>
        </w:tc>
        <w:tc>
          <w:tcPr>
            <w:tcW w:w="1701" w:type="dxa"/>
            <w:tcBorders>
              <w:top w:val="single" w:sz="4" w:space="0" w:color="000000"/>
              <w:left w:val="single" w:sz="4" w:space="0" w:color="000000"/>
              <w:bottom w:val="single" w:sz="4" w:space="0" w:color="000000"/>
            </w:tcBorders>
          </w:tcPr>
          <w:p w14:paraId="562584E1"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78679ADB"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39ACABB6"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30442B2D" w14:textId="77777777" w:rsidR="00F11F0F" w:rsidRDefault="00F11F0F" w:rsidP="00C561D3">
            <w:pPr>
              <w:jc w:val="center"/>
              <w:rPr>
                <w:sz w:val="20"/>
              </w:rPr>
            </w:pPr>
          </w:p>
        </w:tc>
      </w:tr>
      <w:tr w:rsidR="00F11F0F" w14:paraId="2E525E8C" w14:textId="77777777" w:rsidTr="00801389">
        <w:trPr>
          <w:jc w:val="center"/>
        </w:trPr>
        <w:tc>
          <w:tcPr>
            <w:tcW w:w="2830" w:type="dxa"/>
            <w:tcBorders>
              <w:top w:val="single" w:sz="4" w:space="0" w:color="000000"/>
              <w:left w:val="single" w:sz="4" w:space="0" w:color="000000"/>
              <w:bottom w:val="single" w:sz="4" w:space="0" w:color="000000"/>
            </w:tcBorders>
          </w:tcPr>
          <w:p w14:paraId="2712A91B" w14:textId="77777777" w:rsidR="00F11F0F" w:rsidRDefault="00F11F0F" w:rsidP="00C561D3">
            <w:pPr>
              <w:rPr>
                <w:sz w:val="20"/>
              </w:rPr>
            </w:pPr>
            <w:r>
              <w:rPr>
                <w:sz w:val="20"/>
              </w:rPr>
              <w:t xml:space="preserve">Meninis ugdymas ir technologijos </w:t>
            </w:r>
          </w:p>
        </w:tc>
        <w:tc>
          <w:tcPr>
            <w:tcW w:w="1701" w:type="dxa"/>
            <w:tcBorders>
              <w:top w:val="single" w:sz="4" w:space="0" w:color="000000"/>
              <w:left w:val="single" w:sz="4" w:space="0" w:color="000000"/>
              <w:bottom w:val="single" w:sz="4" w:space="0" w:color="000000"/>
            </w:tcBorders>
          </w:tcPr>
          <w:p w14:paraId="11EE28DC"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78A22E4D"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00D72A86"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5987158B" w14:textId="77777777" w:rsidR="00F11F0F" w:rsidRDefault="00F11F0F" w:rsidP="00C561D3">
            <w:pPr>
              <w:jc w:val="center"/>
              <w:rPr>
                <w:sz w:val="20"/>
              </w:rPr>
            </w:pPr>
          </w:p>
        </w:tc>
      </w:tr>
      <w:tr w:rsidR="00F11F0F" w14:paraId="3095E3A2" w14:textId="77777777" w:rsidTr="00801389">
        <w:trPr>
          <w:jc w:val="center"/>
        </w:trPr>
        <w:tc>
          <w:tcPr>
            <w:tcW w:w="2830" w:type="dxa"/>
            <w:tcBorders>
              <w:top w:val="single" w:sz="4" w:space="0" w:color="000000"/>
              <w:left w:val="single" w:sz="4" w:space="0" w:color="000000"/>
              <w:bottom w:val="single" w:sz="4" w:space="0" w:color="000000"/>
            </w:tcBorders>
          </w:tcPr>
          <w:p w14:paraId="2901F920" w14:textId="77777777" w:rsidR="00F11F0F" w:rsidRDefault="00F11F0F" w:rsidP="00C561D3">
            <w:pPr>
              <w:rPr>
                <w:sz w:val="20"/>
              </w:rPr>
            </w:pPr>
            <w:r>
              <w:rPr>
                <w:sz w:val="20"/>
              </w:rPr>
              <w:t>Dailė</w:t>
            </w:r>
          </w:p>
        </w:tc>
        <w:tc>
          <w:tcPr>
            <w:tcW w:w="1701" w:type="dxa"/>
            <w:tcBorders>
              <w:top w:val="single" w:sz="4" w:space="0" w:color="000000"/>
              <w:left w:val="single" w:sz="4" w:space="0" w:color="000000"/>
              <w:bottom w:val="single" w:sz="4" w:space="0" w:color="000000"/>
            </w:tcBorders>
          </w:tcPr>
          <w:p w14:paraId="4BBF196A" w14:textId="77777777" w:rsidR="00F11F0F" w:rsidRDefault="00F11F0F" w:rsidP="00C561D3">
            <w:pPr>
              <w:jc w:val="center"/>
              <w:rPr>
                <w:sz w:val="20"/>
              </w:rPr>
            </w:pPr>
            <w:r>
              <w:rPr>
                <w:sz w:val="20"/>
              </w:rPr>
              <w:t>210/140</w:t>
            </w:r>
          </w:p>
        </w:tc>
        <w:tc>
          <w:tcPr>
            <w:tcW w:w="1560" w:type="dxa"/>
            <w:tcBorders>
              <w:top w:val="single" w:sz="4" w:space="0" w:color="000000"/>
              <w:left w:val="single" w:sz="4" w:space="0" w:color="000000"/>
              <w:bottom w:val="single" w:sz="4" w:space="0" w:color="000000"/>
              <w:right w:val="single" w:sz="4" w:space="0" w:color="000000"/>
            </w:tcBorders>
          </w:tcPr>
          <w:p w14:paraId="7D3EDAB6" w14:textId="77777777" w:rsidR="00F11F0F" w:rsidRDefault="00F11F0F" w:rsidP="00C561D3">
            <w:pPr>
              <w:jc w:val="center"/>
              <w:rPr>
                <w:sz w:val="20"/>
              </w:rPr>
            </w:pPr>
            <w:r>
              <w:rPr>
                <w:sz w:val="20"/>
              </w:rPr>
              <w:t>140</w:t>
            </w:r>
          </w:p>
        </w:tc>
        <w:tc>
          <w:tcPr>
            <w:tcW w:w="1275" w:type="dxa"/>
            <w:tcBorders>
              <w:top w:val="single" w:sz="4" w:space="0" w:color="000000"/>
              <w:left w:val="single" w:sz="4" w:space="0" w:color="000000"/>
              <w:bottom w:val="single" w:sz="4" w:space="0" w:color="000000"/>
              <w:right w:val="single" w:sz="4" w:space="0" w:color="000000"/>
            </w:tcBorders>
          </w:tcPr>
          <w:p w14:paraId="6F5964D6" w14:textId="4A18E382" w:rsidR="00F11F0F" w:rsidRDefault="002E2CD2" w:rsidP="002E2CD2">
            <w:pPr>
              <w:jc w:val="center"/>
              <w:rPr>
                <w:sz w:val="20"/>
              </w:rPr>
            </w:pPr>
            <w:r>
              <w:rPr>
                <w:sz w:val="20"/>
              </w:rPr>
              <w:t>132</w:t>
            </w:r>
            <w:r w:rsidR="00F11F0F">
              <w:rPr>
                <w:sz w:val="20"/>
              </w:rPr>
              <w:t>/</w:t>
            </w:r>
            <w:r>
              <w:rPr>
                <w:sz w:val="20"/>
              </w:rPr>
              <w:t>66</w:t>
            </w:r>
          </w:p>
        </w:tc>
        <w:tc>
          <w:tcPr>
            <w:tcW w:w="1560" w:type="dxa"/>
            <w:tcBorders>
              <w:top w:val="single" w:sz="4" w:space="0" w:color="000000"/>
              <w:left w:val="single" w:sz="4" w:space="0" w:color="000000"/>
              <w:bottom w:val="single" w:sz="4" w:space="0" w:color="000000"/>
              <w:right w:val="single" w:sz="4" w:space="0" w:color="000000"/>
            </w:tcBorders>
          </w:tcPr>
          <w:p w14:paraId="537E5529" w14:textId="10C4F640" w:rsidR="00F11F0F" w:rsidRDefault="00227C0D" w:rsidP="00C561D3">
            <w:pPr>
              <w:jc w:val="center"/>
              <w:rPr>
                <w:sz w:val="20"/>
              </w:rPr>
            </w:pPr>
            <w:r>
              <w:rPr>
                <w:sz w:val="20"/>
              </w:rPr>
              <w:t>132/66</w:t>
            </w:r>
          </w:p>
        </w:tc>
      </w:tr>
      <w:tr w:rsidR="00F11F0F" w14:paraId="5C5B97CA" w14:textId="77777777" w:rsidTr="00801389">
        <w:trPr>
          <w:trHeight w:val="192"/>
          <w:jc w:val="center"/>
        </w:trPr>
        <w:tc>
          <w:tcPr>
            <w:tcW w:w="2830" w:type="dxa"/>
            <w:tcBorders>
              <w:top w:val="single" w:sz="4" w:space="0" w:color="000000"/>
              <w:left w:val="single" w:sz="4" w:space="0" w:color="000000"/>
              <w:bottom w:val="single" w:sz="4" w:space="0" w:color="000000"/>
            </w:tcBorders>
          </w:tcPr>
          <w:p w14:paraId="014A7A3F" w14:textId="77777777" w:rsidR="00F11F0F" w:rsidRDefault="00F11F0F" w:rsidP="00C561D3">
            <w:pPr>
              <w:rPr>
                <w:sz w:val="20"/>
              </w:rPr>
            </w:pPr>
            <w:r>
              <w:rPr>
                <w:sz w:val="20"/>
              </w:rPr>
              <w:t>Muzika</w:t>
            </w:r>
          </w:p>
        </w:tc>
        <w:tc>
          <w:tcPr>
            <w:tcW w:w="1701" w:type="dxa"/>
            <w:tcBorders>
              <w:top w:val="single" w:sz="4" w:space="0" w:color="000000"/>
              <w:left w:val="single" w:sz="4" w:space="0" w:color="000000"/>
              <w:bottom w:val="single" w:sz="4" w:space="0" w:color="000000"/>
            </w:tcBorders>
          </w:tcPr>
          <w:p w14:paraId="214085CD"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4359C4D1"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65E065DF"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6CB0F95F" w14:textId="77777777" w:rsidR="00F11F0F" w:rsidRDefault="00F11F0F" w:rsidP="00C561D3">
            <w:pPr>
              <w:jc w:val="center"/>
              <w:rPr>
                <w:sz w:val="20"/>
              </w:rPr>
            </w:pPr>
          </w:p>
        </w:tc>
      </w:tr>
      <w:tr w:rsidR="00F11F0F" w14:paraId="4799A095" w14:textId="77777777" w:rsidTr="00801389">
        <w:trPr>
          <w:jc w:val="center"/>
        </w:trPr>
        <w:tc>
          <w:tcPr>
            <w:tcW w:w="2830" w:type="dxa"/>
            <w:tcBorders>
              <w:top w:val="single" w:sz="4" w:space="0" w:color="000000"/>
              <w:left w:val="single" w:sz="4" w:space="0" w:color="000000"/>
              <w:bottom w:val="single" w:sz="4" w:space="0" w:color="000000"/>
            </w:tcBorders>
          </w:tcPr>
          <w:p w14:paraId="40DAF7F9" w14:textId="77777777" w:rsidR="00F11F0F" w:rsidRDefault="00F11F0F" w:rsidP="00C561D3">
            <w:pPr>
              <w:rPr>
                <w:sz w:val="20"/>
              </w:rPr>
            </w:pPr>
            <w:r>
              <w:rPr>
                <w:sz w:val="20"/>
              </w:rPr>
              <w:t>Teatras</w:t>
            </w:r>
          </w:p>
        </w:tc>
        <w:tc>
          <w:tcPr>
            <w:tcW w:w="1701" w:type="dxa"/>
            <w:tcBorders>
              <w:top w:val="single" w:sz="4" w:space="0" w:color="000000"/>
              <w:left w:val="single" w:sz="4" w:space="0" w:color="000000"/>
              <w:bottom w:val="single" w:sz="4" w:space="0" w:color="000000"/>
            </w:tcBorders>
          </w:tcPr>
          <w:p w14:paraId="2B67F243"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4DC5AFE8"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33FA40A2"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228E492A" w14:textId="77777777" w:rsidR="00F11F0F" w:rsidRDefault="00F11F0F" w:rsidP="00C561D3">
            <w:pPr>
              <w:jc w:val="center"/>
              <w:rPr>
                <w:sz w:val="20"/>
              </w:rPr>
            </w:pPr>
          </w:p>
        </w:tc>
      </w:tr>
      <w:tr w:rsidR="00F11F0F" w14:paraId="4653417A" w14:textId="77777777" w:rsidTr="00801389">
        <w:trPr>
          <w:jc w:val="center"/>
        </w:trPr>
        <w:tc>
          <w:tcPr>
            <w:tcW w:w="2830" w:type="dxa"/>
            <w:tcBorders>
              <w:top w:val="single" w:sz="4" w:space="0" w:color="000000"/>
              <w:left w:val="single" w:sz="4" w:space="0" w:color="000000"/>
              <w:bottom w:val="single" w:sz="4" w:space="0" w:color="000000"/>
            </w:tcBorders>
          </w:tcPr>
          <w:p w14:paraId="6BB2432D" w14:textId="77777777" w:rsidR="00F11F0F" w:rsidRDefault="00F11F0F" w:rsidP="00C561D3">
            <w:pPr>
              <w:rPr>
                <w:sz w:val="20"/>
              </w:rPr>
            </w:pPr>
            <w:r>
              <w:rPr>
                <w:sz w:val="20"/>
              </w:rPr>
              <w:t>Šokis</w:t>
            </w:r>
          </w:p>
        </w:tc>
        <w:tc>
          <w:tcPr>
            <w:tcW w:w="1701" w:type="dxa"/>
            <w:tcBorders>
              <w:top w:val="single" w:sz="4" w:space="0" w:color="000000"/>
              <w:left w:val="single" w:sz="4" w:space="0" w:color="000000"/>
              <w:bottom w:val="single" w:sz="4" w:space="0" w:color="000000"/>
            </w:tcBorders>
          </w:tcPr>
          <w:p w14:paraId="30C80764" w14:textId="77777777" w:rsidR="00F11F0F" w:rsidRDefault="00F11F0F" w:rsidP="00C561D3">
            <w:pPr>
              <w:jc w:val="center"/>
              <w:rPr>
                <w:sz w:val="20"/>
              </w:rPr>
            </w:pPr>
            <w:r>
              <w:rPr>
                <w:sz w:val="20"/>
              </w:rPr>
              <w:t>140</w:t>
            </w:r>
          </w:p>
        </w:tc>
        <w:tc>
          <w:tcPr>
            <w:tcW w:w="1560" w:type="dxa"/>
            <w:tcBorders>
              <w:top w:val="single" w:sz="4" w:space="0" w:color="000000"/>
              <w:left w:val="single" w:sz="4" w:space="0" w:color="000000"/>
              <w:bottom w:val="single" w:sz="4" w:space="0" w:color="000000"/>
              <w:right w:val="single" w:sz="4" w:space="0" w:color="000000"/>
            </w:tcBorders>
          </w:tcPr>
          <w:p w14:paraId="04D04C7E" w14:textId="77777777" w:rsidR="00F11F0F" w:rsidRDefault="00F11F0F" w:rsidP="00C561D3">
            <w:pPr>
              <w:jc w:val="center"/>
              <w:rPr>
                <w:sz w:val="20"/>
              </w:rPr>
            </w:pPr>
            <w:r>
              <w:rPr>
                <w:sz w:val="20"/>
              </w:rPr>
              <w:t>140</w:t>
            </w:r>
          </w:p>
        </w:tc>
        <w:tc>
          <w:tcPr>
            <w:tcW w:w="1275" w:type="dxa"/>
            <w:tcBorders>
              <w:top w:val="single" w:sz="4" w:space="0" w:color="000000"/>
              <w:left w:val="single" w:sz="4" w:space="0" w:color="000000"/>
              <w:bottom w:val="single" w:sz="4" w:space="0" w:color="000000"/>
              <w:right w:val="single" w:sz="4" w:space="0" w:color="000000"/>
            </w:tcBorders>
          </w:tcPr>
          <w:p w14:paraId="461323FD" w14:textId="65D42F51" w:rsidR="00F11F0F" w:rsidRDefault="00227C0D" w:rsidP="00C561D3">
            <w:pPr>
              <w:jc w:val="center"/>
              <w:rPr>
                <w:sz w:val="20"/>
              </w:rPr>
            </w:pPr>
            <w:r>
              <w:rPr>
                <w:sz w:val="20"/>
              </w:rPr>
              <w:t>66</w:t>
            </w:r>
          </w:p>
        </w:tc>
        <w:tc>
          <w:tcPr>
            <w:tcW w:w="1560" w:type="dxa"/>
            <w:tcBorders>
              <w:top w:val="single" w:sz="4" w:space="0" w:color="000000"/>
              <w:left w:val="single" w:sz="4" w:space="0" w:color="000000"/>
              <w:bottom w:val="single" w:sz="4" w:space="0" w:color="000000"/>
              <w:right w:val="single" w:sz="4" w:space="0" w:color="000000"/>
            </w:tcBorders>
          </w:tcPr>
          <w:p w14:paraId="67586CCF" w14:textId="70D812BB" w:rsidR="00F11F0F" w:rsidRDefault="00227C0D" w:rsidP="00C561D3">
            <w:pPr>
              <w:jc w:val="center"/>
              <w:rPr>
                <w:sz w:val="20"/>
              </w:rPr>
            </w:pPr>
            <w:r>
              <w:rPr>
                <w:sz w:val="20"/>
              </w:rPr>
              <w:t>66</w:t>
            </w:r>
          </w:p>
        </w:tc>
      </w:tr>
      <w:tr w:rsidR="00F11F0F" w14:paraId="7720E58B" w14:textId="77777777" w:rsidTr="00801389">
        <w:trPr>
          <w:jc w:val="center"/>
        </w:trPr>
        <w:tc>
          <w:tcPr>
            <w:tcW w:w="2830" w:type="dxa"/>
            <w:tcBorders>
              <w:top w:val="single" w:sz="4" w:space="0" w:color="000000"/>
              <w:left w:val="single" w:sz="4" w:space="0" w:color="000000"/>
              <w:bottom w:val="single" w:sz="4" w:space="0" w:color="000000"/>
            </w:tcBorders>
          </w:tcPr>
          <w:p w14:paraId="0303BDF7" w14:textId="77777777" w:rsidR="00F11F0F" w:rsidRDefault="00F11F0F" w:rsidP="00C561D3">
            <w:pPr>
              <w:rPr>
                <w:sz w:val="20"/>
              </w:rPr>
            </w:pPr>
            <w:r>
              <w:rPr>
                <w:sz w:val="20"/>
              </w:rPr>
              <w:t>Technologijos (kryptys):</w:t>
            </w:r>
          </w:p>
        </w:tc>
        <w:tc>
          <w:tcPr>
            <w:tcW w:w="1701" w:type="dxa"/>
            <w:tcBorders>
              <w:top w:val="single" w:sz="4" w:space="0" w:color="000000"/>
              <w:left w:val="single" w:sz="4" w:space="0" w:color="000000"/>
              <w:bottom w:val="single" w:sz="4" w:space="0" w:color="000000"/>
            </w:tcBorders>
          </w:tcPr>
          <w:p w14:paraId="419B5BA3"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00174AD2"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189E132A"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0351E092" w14:textId="77777777" w:rsidR="00F11F0F" w:rsidRDefault="00F11F0F" w:rsidP="00C561D3">
            <w:pPr>
              <w:jc w:val="center"/>
              <w:rPr>
                <w:sz w:val="20"/>
              </w:rPr>
            </w:pPr>
          </w:p>
        </w:tc>
      </w:tr>
      <w:tr w:rsidR="00F11F0F" w14:paraId="7BB42217" w14:textId="77777777" w:rsidTr="00801389">
        <w:trPr>
          <w:jc w:val="center"/>
        </w:trPr>
        <w:tc>
          <w:tcPr>
            <w:tcW w:w="2830" w:type="dxa"/>
            <w:tcBorders>
              <w:top w:val="single" w:sz="4" w:space="0" w:color="000000"/>
              <w:left w:val="single" w:sz="4" w:space="0" w:color="000000"/>
              <w:bottom w:val="single" w:sz="4" w:space="0" w:color="000000"/>
            </w:tcBorders>
          </w:tcPr>
          <w:p w14:paraId="44130F76" w14:textId="77777777" w:rsidR="00F11F0F" w:rsidRDefault="00F11F0F" w:rsidP="00C561D3">
            <w:pPr>
              <w:rPr>
                <w:sz w:val="20"/>
              </w:rPr>
            </w:pPr>
            <w:r>
              <w:rPr>
                <w:sz w:val="20"/>
              </w:rPr>
              <w:t>Turizmas ir mityba</w:t>
            </w:r>
          </w:p>
        </w:tc>
        <w:tc>
          <w:tcPr>
            <w:tcW w:w="1701" w:type="dxa"/>
            <w:tcBorders>
              <w:top w:val="single" w:sz="4" w:space="0" w:color="000000"/>
              <w:left w:val="single" w:sz="4" w:space="0" w:color="000000"/>
              <w:bottom w:val="single" w:sz="4" w:space="0" w:color="000000"/>
            </w:tcBorders>
          </w:tcPr>
          <w:p w14:paraId="2A44F3EA"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324E2DE0"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7C42CA5B"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2959F90D" w14:textId="77777777" w:rsidR="00F11F0F" w:rsidRDefault="00F11F0F" w:rsidP="00C561D3">
            <w:pPr>
              <w:jc w:val="center"/>
              <w:rPr>
                <w:sz w:val="20"/>
              </w:rPr>
            </w:pPr>
          </w:p>
        </w:tc>
      </w:tr>
      <w:tr w:rsidR="00F11F0F" w14:paraId="24BBBD0C" w14:textId="77777777" w:rsidTr="00801389">
        <w:trPr>
          <w:jc w:val="center"/>
        </w:trPr>
        <w:tc>
          <w:tcPr>
            <w:tcW w:w="2830" w:type="dxa"/>
            <w:tcBorders>
              <w:top w:val="single" w:sz="4" w:space="0" w:color="000000"/>
              <w:left w:val="single" w:sz="4" w:space="0" w:color="000000"/>
              <w:bottom w:val="single" w:sz="4" w:space="0" w:color="000000"/>
            </w:tcBorders>
          </w:tcPr>
          <w:p w14:paraId="488CB94D" w14:textId="77777777" w:rsidR="00F11F0F" w:rsidRDefault="00F11F0F" w:rsidP="00C561D3">
            <w:pPr>
              <w:rPr>
                <w:sz w:val="20"/>
              </w:rPr>
            </w:pPr>
            <w:r>
              <w:rPr>
                <w:sz w:val="20"/>
              </w:rPr>
              <w:t>Statyba ir medžio apdirbimas</w:t>
            </w:r>
          </w:p>
        </w:tc>
        <w:tc>
          <w:tcPr>
            <w:tcW w:w="1701" w:type="dxa"/>
            <w:tcBorders>
              <w:top w:val="single" w:sz="4" w:space="0" w:color="000000"/>
              <w:left w:val="single" w:sz="4" w:space="0" w:color="000000"/>
              <w:bottom w:val="single" w:sz="4" w:space="0" w:color="000000"/>
            </w:tcBorders>
          </w:tcPr>
          <w:p w14:paraId="59AD9D02"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746D2DFD"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1B8A4211"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22154318" w14:textId="77777777" w:rsidR="00F11F0F" w:rsidRDefault="00F11F0F" w:rsidP="00C561D3">
            <w:pPr>
              <w:jc w:val="center"/>
              <w:rPr>
                <w:sz w:val="20"/>
              </w:rPr>
            </w:pPr>
          </w:p>
        </w:tc>
      </w:tr>
      <w:tr w:rsidR="00F11F0F" w14:paraId="36AF8D6B" w14:textId="77777777" w:rsidTr="00801389">
        <w:trPr>
          <w:jc w:val="center"/>
        </w:trPr>
        <w:tc>
          <w:tcPr>
            <w:tcW w:w="2830" w:type="dxa"/>
            <w:tcBorders>
              <w:top w:val="single" w:sz="4" w:space="0" w:color="000000"/>
              <w:left w:val="single" w:sz="4" w:space="0" w:color="000000"/>
              <w:bottom w:val="single" w:sz="4" w:space="0" w:color="000000"/>
            </w:tcBorders>
          </w:tcPr>
          <w:p w14:paraId="51503A38" w14:textId="77777777" w:rsidR="00F11F0F" w:rsidRDefault="00F11F0F" w:rsidP="00C561D3">
            <w:pPr>
              <w:rPr>
                <w:sz w:val="20"/>
              </w:rPr>
            </w:pPr>
            <w:r>
              <w:rPr>
                <w:bCs/>
                <w:sz w:val="20"/>
              </w:rPr>
              <w:t>Tekstilė ir apranga</w:t>
            </w:r>
          </w:p>
        </w:tc>
        <w:tc>
          <w:tcPr>
            <w:tcW w:w="1701" w:type="dxa"/>
            <w:tcBorders>
              <w:top w:val="single" w:sz="4" w:space="0" w:color="000000"/>
              <w:left w:val="single" w:sz="4" w:space="0" w:color="000000"/>
              <w:bottom w:val="single" w:sz="4" w:space="0" w:color="000000"/>
            </w:tcBorders>
          </w:tcPr>
          <w:p w14:paraId="0DD64D6A"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71649187"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3A2FE6D3"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5AB6ED04" w14:textId="77777777" w:rsidR="00F11F0F" w:rsidRDefault="00F11F0F" w:rsidP="00C561D3">
            <w:pPr>
              <w:jc w:val="center"/>
              <w:rPr>
                <w:sz w:val="20"/>
              </w:rPr>
            </w:pPr>
          </w:p>
        </w:tc>
      </w:tr>
      <w:tr w:rsidR="00F11F0F" w14:paraId="706957C7" w14:textId="77777777" w:rsidTr="00801389">
        <w:trPr>
          <w:jc w:val="center"/>
        </w:trPr>
        <w:tc>
          <w:tcPr>
            <w:tcW w:w="2830" w:type="dxa"/>
            <w:tcBorders>
              <w:top w:val="single" w:sz="4" w:space="0" w:color="000000"/>
              <w:left w:val="single" w:sz="4" w:space="0" w:color="000000"/>
              <w:bottom w:val="single" w:sz="4" w:space="0" w:color="000000"/>
            </w:tcBorders>
          </w:tcPr>
          <w:p w14:paraId="07D108FB" w14:textId="77777777" w:rsidR="00F11F0F" w:rsidRDefault="00F11F0F" w:rsidP="00C561D3">
            <w:pPr>
              <w:rPr>
                <w:sz w:val="20"/>
              </w:rPr>
            </w:pPr>
            <w:r>
              <w:rPr>
                <w:sz w:val="20"/>
              </w:rPr>
              <w:t xml:space="preserve">Taikomasis menas, amatai ir dizainas </w:t>
            </w:r>
          </w:p>
        </w:tc>
        <w:tc>
          <w:tcPr>
            <w:tcW w:w="1701" w:type="dxa"/>
            <w:tcBorders>
              <w:top w:val="single" w:sz="4" w:space="0" w:color="000000"/>
              <w:left w:val="single" w:sz="4" w:space="0" w:color="000000"/>
              <w:bottom w:val="single" w:sz="4" w:space="0" w:color="000000"/>
            </w:tcBorders>
          </w:tcPr>
          <w:p w14:paraId="7952471E" w14:textId="77777777" w:rsidR="00F11F0F" w:rsidRDefault="00F11F0F" w:rsidP="00C561D3">
            <w:pPr>
              <w:jc w:val="center"/>
              <w:rPr>
                <w:sz w:val="20"/>
              </w:rPr>
            </w:pPr>
            <w:r>
              <w:rPr>
                <w:sz w:val="20"/>
              </w:rPr>
              <w:t>210/140</w:t>
            </w:r>
          </w:p>
        </w:tc>
        <w:tc>
          <w:tcPr>
            <w:tcW w:w="1560" w:type="dxa"/>
            <w:tcBorders>
              <w:top w:val="single" w:sz="4" w:space="0" w:color="000000"/>
              <w:left w:val="single" w:sz="4" w:space="0" w:color="000000"/>
              <w:bottom w:val="single" w:sz="4" w:space="0" w:color="000000"/>
              <w:right w:val="single" w:sz="4" w:space="0" w:color="000000"/>
            </w:tcBorders>
          </w:tcPr>
          <w:p w14:paraId="647F441B" w14:textId="77777777" w:rsidR="00F11F0F" w:rsidRDefault="00F11F0F" w:rsidP="00C561D3">
            <w:pPr>
              <w:jc w:val="center"/>
              <w:rPr>
                <w:sz w:val="20"/>
              </w:rPr>
            </w:pPr>
            <w:r>
              <w:rPr>
                <w:sz w:val="20"/>
              </w:rPr>
              <w:t>210/140</w:t>
            </w:r>
          </w:p>
        </w:tc>
        <w:tc>
          <w:tcPr>
            <w:tcW w:w="1275" w:type="dxa"/>
            <w:tcBorders>
              <w:top w:val="single" w:sz="4" w:space="0" w:color="000000"/>
              <w:left w:val="single" w:sz="4" w:space="0" w:color="000000"/>
              <w:bottom w:val="single" w:sz="4" w:space="0" w:color="000000"/>
              <w:right w:val="single" w:sz="4" w:space="0" w:color="000000"/>
            </w:tcBorders>
          </w:tcPr>
          <w:p w14:paraId="0164A38B" w14:textId="6F94491B" w:rsidR="00F11F0F" w:rsidRDefault="002E2CD2" w:rsidP="00C561D3">
            <w:pPr>
              <w:jc w:val="center"/>
              <w:rPr>
                <w:sz w:val="20"/>
              </w:rPr>
            </w:pPr>
            <w:r>
              <w:rPr>
                <w:sz w:val="20"/>
              </w:rPr>
              <w:t>132/66</w:t>
            </w:r>
          </w:p>
        </w:tc>
        <w:tc>
          <w:tcPr>
            <w:tcW w:w="1560" w:type="dxa"/>
            <w:tcBorders>
              <w:top w:val="single" w:sz="4" w:space="0" w:color="000000"/>
              <w:left w:val="single" w:sz="4" w:space="0" w:color="000000"/>
              <w:bottom w:val="single" w:sz="4" w:space="0" w:color="000000"/>
              <w:right w:val="single" w:sz="4" w:space="0" w:color="000000"/>
            </w:tcBorders>
          </w:tcPr>
          <w:p w14:paraId="0CE2B5E9" w14:textId="06DB539C" w:rsidR="00F11F0F" w:rsidRDefault="002E2CD2" w:rsidP="00C561D3">
            <w:pPr>
              <w:jc w:val="center"/>
              <w:rPr>
                <w:sz w:val="20"/>
              </w:rPr>
            </w:pPr>
            <w:r>
              <w:rPr>
                <w:sz w:val="20"/>
              </w:rPr>
              <w:t>132/66</w:t>
            </w:r>
          </w:p>
        </w:tc>
      </w:tr>
      <w:tr w:rsidR="00F11F0F" w14:paraId="31317CF6" w14:textId="77777777" w:rsidTr="00801389">
        <w:trPr>
          <w:jc w:val="center"/>
        </w:trPr>
        <w:tc>
          <w:tcPr>
            <w:tcW w:w="2830" w:type="dxa"/>
            <w:tcBorders>
              <w:top w:val="single" w:sz="4" w:space="0" w:color="000000"/>
              <w:left w:val="single" w:sz="4" w:space="0" w:color="000000"/>
              <w:bottom w:val="single" w:sz="4" w:space="0" w:color="000000"/>
            </w:tcBorders>
          </w:tcPr>
          <w:p w14:paraId="1459521D" w14:textId="77777777" w:rsidR="00F11F0F" w:rsidRDefault="00F11F0F" w:rsidP="00C561D3">
            <w:pPr>
              <w:rPr>
                <w:sz w:val="20"/>
              </w:rPr>
            </w:pPr>
            <w:r>
              <w:rPr>
                <w:sz w:val="20"/>
              </w:rPr>
              <w:t xml:space="preserve">Verslas, vadyba ir mažmeninė prekyba </w:t>
            </w:r>
          </w:p>
        </w:tc>
        <w:tc>
          <w:tcPr>
            <w:tcW w:w="1701" w:type="dxa"/>
            <w:tcBorders>
              <w:top w:val="single" w:sz="4" w:space="0" w:color="000000"/>
              <w:left w:val="single" w:sz="4" w:space="0" w:color="000000"/>
              <w:bottom w:val="single" w:sz="4" w:space="0" w:color="000000"/>
            </w:tcBorders>
          </w:tcPr>
          <w:p w14:paraId="41AFD21D" w14:textId="77777777" w:rsidR="00F11F0F" w:rsidRDefault="00F11F0F" w:rsidP="00C561D3">
            <w:pPr>
              <w:jc w:val="center"/>
              <w:rPr>
                <w:sz w:val="20"/>
              </w:rPr>
            </w:pPr>
            <w:r>
              <w:rPr>
                <w:sz w:val="20"/>
              </w:rPr>
              <w:t>210/140</w:t>
            </w:r>
          </w:p>
        </w:tc>
        <w:tc>
          <w:tcPr>
            <w:tcW w:w="1560" w:type="dxa"/>
            <w:tcBorders>
              <w:top w:val="single" w:sz="4" w:space="0" w:color="000000"/>
              <w:left w:val="single" w:sz="4" w:space="0" w:color="000000"/>
              <w:bottom w:val="single" w:sz="4" w:space="0" w:color="000000"/>
              <w:right w:val="single" w:sz="4" w:space="0" w:color="000000"/>
            </w:tcBorders>
          </w:tcPr>
          <w:p w14:paraId="111C897D" w14:textId="77777777" w:rsidR="00F11F0F" w:rsidRDefault="00F11F0F" w:rsidP="00C561D3">
            <w:pPr>
              <w:jc w:val="center"/>
              <w:rPr>
                <w:sz w:val="20"/>
              </w:rPr>
            </w:pPr>
            <w:r>
              <w:rPr>
                <w:sz w:val="20"/>
              </w:rPr>
              <w:t>210/140</w:t>
            </w:r>
          </w:p>
        </w:tc>
        <w:tc>
          <w:tcPr>
            <w:tcW w:w="1275" w:type="dxa"/>
            <w:tcBorders>
              <w:top w:val="single" w:sz="4" w:space="0" w:color="000000"/>
              <w:left w:val="single" w:sz="4" w:space="0" w:color="000000"/>
              <w:bottom w:val="single" w:sz="4" w:space="0" w:color="000000"/>
              <w:right w:val="single" w:sz="4" w:space="0" w:color="000000"/>
            </w:tcBorders>
          </w:tcPr>
          <w:p w14:paraId="0ED349EB" w14:textId="7EE62941" w:rsidR="00F11F0F" w:rsidRDefault="002E2CD2" w:rsidP="00C561D3">
            <w:pPr>
              <w:jc w:val="center"/>
              <w:rPr>
                <w:sz w:val="20"/>
              </w:rPr>
            </w:pPr>
            <w:r>
              <w:rPr>
                <w:sz w:val="20"/>
              </w:rPr>
              <w:t>132/66</w:t>
            </w:r>
          </w:p>
        </w:tc>
        <w:tc>
          <w:tcPr>
            <w:tcW w:w="1560" w:type="dxa"/>
            <w:tcBorders>
              <w:top w:val="single" w:sz="4" w:space="0" w:color="000000"/>
              <w:left w:val="single" w:sz="4" w:space="0" w:color="000000"/>
              <w:bottom w:val="single" w:sz="4" w:space="0" w:color="000000"/>
              <w:right w:val="single" w:sz="4" w:space="0" w:color="000000"/>
            </w:tcBorders>
          </w:tcPr>
          <w:p w14:paraId="5AC7771D" w14:textId="72D9FF31" w:rsidR="00F11F0F" w:rsidRDefault="002E2CD2" w:rsidP="00C561D3">
            <w:pPr>
              <w:jc w:val="center"/>
              <w:rPr>
                <w:sz w:val="20"/>
              </w:rPr>
            </w:pPr>
            <w:r>
              <w:rPr>
                <w:sz w:val="20"/>
              </w:rPr>
              <w:t>132/66</w:t>
            </w:r>
          </w:p>
        </w:tc>
      </w:tr>
      <w:tr w:rsidR="00F11F0F" w14:paraId="7640D6E5" w14:textId="77777777" w:rsidTr="00801389">
        <w:trPr>
          <w:jc w:val="center"/>
        </w:trPr>
        <w:tc>
          <w:tcPr>
            <w:tcW w:w="2830" w:type="dxa"/>
            <w:tcBorders>
              <w:top w:val="single" w:sz="4" w:space="0" w:color="000000"/>
              <w:left w:val="single" w:sz="4" w:space="0" w:color="000000"/>
              <w:bottom w:val="single" w:sz="4" w:space="0" w:color="000000"/>
            </w:tcBorders>
          </w:tcPr>
          <w:p w14:paraId="5293B2A5" w14:textId="77777777" w:rsidR="00F11F0F" w:rsidRDefault="00F11F0F" w:rsidP="00C561D3">
            <w:pPr>
              <w:rPr>
                <w:sz w:val="20"/>
              </w:rPr>
            </w:pPr>
            <w:r>
              <w:rPr>
                <w:sz w:val="20"/>
              </w:rPr>
              <w:t>Mechanika, mechaninis remontas</w:t>
            </w:r>
          </w:p>
        </w:tc>
        <w:tc>
          <w:tcPr>
            <w:tcW w:w="1701" w:type="dxa"/>
            <w:tcBorders>
              <w:top w:val="single" w:sz="4" w:space="0" w:color="000000"/>
              <w:left w:val="single" w:sz="4" w:space="0" w:color="000000"/>
              <w:bottom w:val="single" w:sz="4" w:space="0" w:color="000000"/>
            </w:tcBorders>
          </w:tcPr>
          <w:p w14:paraId="07395683"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3DB888A7"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6B5F36D2"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3EC7136B" w14:textId="77777777" w:rsidR="00F11F0F" w:rsidRDefault="00F11F0F" w:rsidP="00C561D3">
            <w:pPr>
              <w:jc w:val="center"/>
              <w:rPr>
                <w:sz w:val="20"/>
              </w:rPr>
            </w:pPr>
          </w:p>
        </w:tc>
      </w:tr>
      <w:tr w:rsidR="00F11F0F" w14:paraId="5B1E64F1" w14:textId="77777777" w:rsidTr="00801389">
        <w:trPr>
          <w:jc w:val="center"/>
        </w:trPr>
        <w:tc>
          <w:tcPr>
            <w:tcW w:w="2830" w:type="dxa"/>
            <w:tcBorders>
              <w:top w:val="single" w:sz="4" w:space="0" w:color="000000"/>
              <w:left w:val="single" w:sz="4" w:space="0" w:color="000000"/>
              <w:bottom w:val="single" w:sz="4" w:space="0" w:color="000000"/>
            </w:tcBorders>
          </w:tcPr>
          <w:p w14:paraId="30810607" w14:textId="77777777" w:rsidR="00F11F0F" w:rsidRDefault="00F11F0F" w:rsidP="00C561D3">
            <w:pPr>
              <w:rPr>
                <w:sz w:val="20"/>
              </w:rPr>
            </w:pPr>
            <w:r>
              <w:rPr>
                <w:sz w:val="20"/>
              </w:rPr>
              <w:t>Kitos technologijų kryptys</w:t>
            </w:r>
          </w:p>
        </w:tc>
        <w:tc>
          <w:tcPr>
            <w:tcW w:w="1701" w:type="dxa"/>
            <w:tcBorders>
              <w:top w:val="single" w:sz="4" w:space="0" w:color="000000"/>
              <w:left w:val="single" w:sz="4" w:space="0" w:color="000000"/>
              <w:bottom w:val="single" w:sz="4" w:space="0" w:color="000000"/>
            </w:tcBorders>
          </w:tcPr>
          <w:p w14:paraId="60D117AD"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50863F95"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49421B02"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0812FA71" w14:textId="77777777" w:rsidR="00F11F0F" w:rsidRDefault="00F11F0F" w:rsidP="00C561D3">
            <w:pPr>
              <w:jc w:val="center"/>
              <w:rPr>
                <w:sz w:val="20"/>
              </w:rPr>
            </w:pPr>
          </w:p>
        </w:tc>
      </w:tr>
      <w:tr w:rsidR="00F11F0F" w14:paraId="6DC0F94D" w14:textId="77777777" w:rsidTr="00801389">
        <w:trPr>
          <w:jc w:val="center"/>
        </w:trPr>
        <w:tc>
          <w:tcPr>
            <w:tcW w:w="2830" w:type="dxa"/>
            <w:tcBorders>
              <w:top w:val="single" w:sz="4" w:space="0" w:color="000000"/>
              <w:left w:val="single" w:sz="4" w:space="0" w:color="000000"/>
              <w:bottom w:val="single" w:sz="4" w:space="0" w:color="000000"/>
            </w:tcBorders>
          </w:tcPr>
          <w:p w14:paraId="38134B9E" w14:textId="77777777" w:rsidR="00F11F0F" w:rsidRDefault="00F11F0F" w:rsidP="00C561D3">
            <w:pPr>
              <w:rPr>
                <w:sz w:val="20"/>
              </w:rPr>
            </w:pPr>
            <w:r>
              <w:rPr>
                <w:sz w:val="20"/>
              </w:rPr>
              <w:t>Integruotas menų ir technologijų kursas</w:t>
            </w:r>
          </w:p>
        </w:tc>
        <w:tc>
          <w:tcPr>
            <w:tcW w:w="1701" w:type="dxa"/>
            <w:tcBorders>
              <w:top w:val="single" w:sz="4" w:space="0" w:color="000000"/>
              <w:left w:val="single" w:sz="4" w:space="0" w:color="000000"/>
              <w:bottom w:val="single" w:sz="4" w:space="0" w:color="000000"/>
            </w:tcBorders>
          </w:tcPr>
          <w:p w14:paraId="5748AC9C"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1A12D010"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5EC4C529"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3DCC9D72" w14:textId="77777777" w:rsidR="00F11F0F" w:rsidRDefault="00F11F0F" w:rsidP="00C561D3">
            <w:pPr>
              <w:jc w:val="center"/>
              <w:rPr>
                <w:sz w:val="20"/>
              </w:rPr>
            </w:pPr>
          </w:p>
        </w:tc>
      </w:tr>
      <w:tr w:rsidR="00F11F0F" w14:paraId="0AD46CB1" w14:textId="77777777" w:rsidTr="00801389">
        <w:trPr>
          <w:jc w:val="center"/>
        </w:trPr>
        <w:tc>
          <w:tcPr>
            <w:tcW w:w="2830" w:type="dxa"/>
            <w:tcBorders>
              <w:top w:val="single" w:sz="4" w:space="0" w:color="000000"/>
              <w:left w:val="single" w:sz="4" w:space="0" w:color="000000"/>
              <w:bottom w:val="single" w:sz="4" w:space="0" w:color="000000"/>
            </w:tcBorders>
          </w:tcPr>
          <w:p w14:paraId="1F28E57A" w14:textId="77777777" w:rsidR="00F11F0F" w:rsidRDefault="00F11F0F" w:rsidP="00C561D3">
            <w:pPr>
              <w:rPr>
                <w:sz w:val="20"/>
              </w:rPr>
            </w:pPr>
            <w:r>
              <w:rPr>
                <w:sz w:val="20"/>
              </w:rPr>
              <w:t>Fizinis ugdymas</w:t>
            </w:r>
          </w:p>
        </w:tc>
        <w:tc>
          <w:tcPr>
            <w:tcW w:w="1701" w:type="dxa"/>
            <w:tcBorders>
              <w:top w:val="single" w:sz="4" w:space="0" w:color="000000"/>
              <w:left w:val="single" w:sz="4" w:space="0" w:color="000000"/>
              <w:bottom w:val="single" w:sz="4" w:space="0" w:color="000000"/>
            </w:tcBorders>
          </w:tcPr>
          <w:p w14:paraId="7EF83F60" w14:textId="77777777" w:rsidR="00F11F0F" w:rsidRDefault="00F11F0F" w:rsidP="00C561D3">
            <w:pPr>
              <w:jc w:val="center"/>
              <w:rPr>
                <w:sz w:val="20"/>
              </w:rPr>
            </w:pPr>
            <w:r>
              <w:rPr>
                <w:sz w:val="20"/>
              </w:rPr>
              <w:t>140</w:t>
            </w:r>
          </w:p>
        </w:tc>
        <w:tc>
          <w:tcPr>
            <w:tcW w:w="1560" w:type="dxa"/>
            <w:tcBorders>
              <w:top w:val="single" w:sz="4" w:space="0" w:color="000000"/>
              <w:left w:val="single" w:sz="4" w:space="0" w:color="000000"/>
              <w:bottom w:val="single" w:sz="4" w:space="0" w:color="000000"/>
              <w:right w:val="single" w:sz="4" w:space="0" w:color="000000"/>
            </w:tcBorders>
          </w:tcPr>
          <w:p w14:paraId="14A43FB6" w14:textId="77777777" w:rsidR="00F11F0F" w:rsidRDefault="00F11F0F" w:rsidP="00C561D3">
            <w:pPr>
              <w:jc w:val="center"/>
              <w:rPr>
                <w:sz w:val="20"/>
              </w:rPr>
            </w:pPr>
            <w:r>
              <w:rPr>
                <w:sz w:val="20"/>
              </w:rPr>
              <w:t>140</w:t>
            </w:r>
          </w:p>
        </w:tc>
        <w:tc>
          <w:tcPr>
            <w:tcW w:w="1275" w:type="dxa"/>
            <w:tcBorders>
              <w:top w:val="single" w:sz="4" w:space="0" w:color="000000"/>
              <w:left w:val="single" w:sz="4" w:space="0" w:color="000000"/>
              <w:bottom w:val="single" w:sz="4" w:space="0" w:color="000000"/>
              <w:right w:val="single" w:sz="4" w:space="0" w:color="000000"/>
            </w:tcBorders>
          </w:tcPr>
          <w:p w14:paraId="7C2CEA14" w14:textId="0ABEE157" w:rsidR="00F11F0F" w:rsidRDefault="00227C0D" w:rsidP="00C561D3">
            <w:pPr>
              <w:jc w:val="center"/>
              <w:rPr>
                <w:sz w:val="20"/>
              </w:rPr>
            </w:pPr>
            <w:r>
              <w:rPr>
                <w:sz w:val="20"/>
              </w:rPr>
              <w:t>66</w:t>
            </w:r>
          </w:p>
        </w:tc>
        <w:tc>
          <w:tcPr>
            <w:tcW w:w="1560" w:type="dxa"/>
            <w:tcBorders>
              <w:top w:val="single" w:sz="4" w:space="0" w:color="000000"/>
              <w:left w:val="single" w:sz="4" w:space="0" w:color="000000"/>
              <w:bottom w:val="single" w:sz="4" w:space="0" w:color="000000"/>
              <w:right w:val="single" w:sz="4" w:space="0" w:color="000000"/>
            </w:tcBorders>
          </w:tcPr>
          <w:p w14:paraId="621CED9C" w14:textId="1AE281D6" w:rsidR="00F11F0F" w:rsidRDefault="00227C0D" w:rsidP="00C561D3">
            <w:pPr>
              <w:jc w:val="center"/>
              <w:rPr>
                <w:sz w:val="20"/>
              </w:rPr>
            </w:pPr>
            <w:r>
              <w:rPr>
                <w:sz w:val="20"/>
              </w:rPr>
              <w:t>66</w:t>
            </w:r>
          </w:p>
        </w:tc>
      </w:tr>
      <w:tr w:rsidR="00F11F0F" w14:paraId="10B4D3F0" w14:textId="77777777" w:rsidTr="00801389">
        <w:trPr>
          <w:trHeight w:val="182"/>
          <w:jc w:val="center"/>
        </w:trPr>
        <w:tc>
          <w:tcPr>
            <w:tcW w:w="2830" w:type="dxa"/>
            <w:tcBorders>
              <w:top w:val="single" w:sz="4" w:space="0" w:color="000000"/>
              <w:left w:val="single" w:sz="4" w:space="0" w:color="000000"/>
              <w:bottom w:val="single" w:sz="4" w:space="0" w:color="000000"/>
            </w:tcBorders>
          </w:tcPr>
          <w:p w14:paraId="125A6ED0" w14:textId="77777777" w:rsidR="00F11F0F" w:rsidRDefault="00F11F0F" w:rsidP="00C561D3">
            <w:pPr>
              <w:rPr>
                <w:sz w:val="20"/>
              </w:rPr>
            </w:pPr>
            <w:r>
              <w:rPr>
                <w:sz w:val="20"/>
              </w:rPr>
              <w:t>Brandos darbas</w:t>
            </w:r>
          </w:p>
        </w:tc>
        <w:tc>
          <w:tcPr>
            <w:tcW w:w="1701" w:type="dxa"/>
            <w:tcBorders>
              <w:top w:val="single" w:sz="4" w:space="0" w:color="000000"/>
              <w:left w:val="single" w:sz="4" w:space="0" w:color="000000"/>
              <w:bottom w:val="single" w:sz="4" w:space="0" w:color="000000"/>
            </w:tcBorders>
          </w:tcPr>
          <w:p w14:paraId="3259D0FE"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3AB3794A" w14:textId="77777777" w:rsidR="00F11F0F" w:rsidRDefault="00F11F0F" w:rsidP="00C561D3">
            <w:pPr>
              <w:jc w:val="center"/>
              <w:rPr>
                <w:sz w:val="20"/>
              </w:rPr>
            </w:pPr>
          </w:p>
        </w:tc>
        <w:tc>
          <w:tcPr>
            <w:tcW w:w="1275" w:type="dxa"/>
            <w:tcBorders>
              <w:top w:val="single" w:sz="4" w:space="0" w:color="000000"/>
              <w:left w:val="single" w:sz="4" w:space="0" w:color="000000"/>
              <w:bottom w:val="single" w:sz="4" w:space="0" w:color="000000"/>
              <w:right w:val="single" w:sz="4" w:space="0" w:color="000000"/>
            </w:tcBorders>
          </w:tcPr>
          <w:p w14:paraId="1240DDA2" w14:textId="77777777" w:rsidR="00F11F0F" w:rsidRDefault="00F11F0F" w:rsidP="00C561D3">
            <w:pPr>
              <w:jc w:val="center"/>
              <w:rPr>
                <w:sz w:val="20"/>
              </w:rPr>
            </w:pPr>
          </w:p>
        </w:tc>
        <w:tc>
          <w:tcPr>
            <w:tcW w:w="1560" w:type="dxa"/>
            <w:tcBorders>
              <w:top w:val="single" w:sz="4" w:space="0" w:color="000000"/>
              <w:left w:val="single" w:sz="4" w:space="0" w:color="000000"/>
              <w:bottom w:val="single" w:sz="4" w:space="0" w:color="000000"/>
              <w:right w:val="single" w:sz="4" w:space="0" w:color="000000"/>
            </w:tcBorders>
          </w:tcPr>
          <w:p w14:paraId="5D8349D8" w14:textId="77777777" w:rsidR="00F11F0F" w:rsidRDefault="00F11F0F" w:rsidP="00C561D3">
            <w:pPr>
              <w:jc w:val="center"/>
              <w:rPr>
                <w:sz w:val="20"/>
              </w:rPr>
            </w:pPr>
          </w:p>
        </w:tc>
      </w:tr>
      <w:tr w:rsidR="00F11F0F" w14:paraId="27D2437B" w14:textId="77777777" w:rsidTr="00801389">
        <w:trPr>
          <w:jc w:val="center"/>
        </w:trPr>
        <w:tc>
          <w:tcPr>
            <w:tcW w:w="2830" w:type="dxa"/>
            <w:tcBorders>
              <w:top w:val="single" w:sz="4" w:space="0" w:color="000000"/>
              <w:left w:val="single" w:sz="4" w:space="0" w:color="000000"/>
              <w:bottom w:val="single" w:sz="4" w:space="0" w:color="000000"/>
            </w:tcBorders>
          </w:tcPr>
          <w:p w14:paraId="04336A52" w14:textId="13A5F489" w:rsidR="00D51409" w:rsidRDefault="00D51409" w:rsidP="00C561D3">
            <w:pPr>
              <w:rPr>
                <w:sz w:val="20"/>
              </w:rPr>
            </w:pPr>
            <w:r>
              <w:rPr>
                <w:sz w:val="20"/>
              </w:rPr>
              <w:t>Lietuvių kalbos modulis</w:t>
            </w:r>
          </w:p>
        </w:tc>
        <w:tc>
          <w:tcPr>
            <w:tcW w:w="1701" w:type="dxa"/>
            <w:tcBorders>
              <w:top w:val="single" w:sz="4" w:space="0" w:color="000000"/>
              <w:left w:val="single" w:sz="4" w:space="0" w:color="000000"/>
              <w:bottom w:val="single" w:sz="4" w:space="0" w:color="000000"/>
            </w:tcBorders>
          </w:tcPr>
          <w:p w14:paraId="43826DE2" w14:textId="7C7BA5A5" w:rsidR="00F11F0F" w:rsidRDefault="00D51409" w:rsidP="00C561D3">
            <w:pPr>
              <w:jc w:val="center"/>
              <w:rPr>
                <w:sz w:val="20"/>
              </w:rPr>
            </w:pPr>
            <w:r>
              <w:rPr>
                <w:sz w:val="20"/>
              </w:rPr>
              <w:t xml:space="preserve">70 </w:t>
            </w:r>
          </w:p>
        </w:tc>
        <w:tc>
          <w:tcPr>
            <w:tcW w:w="1560" w:type="dxa"/>
            <w:tcBorders>
              <w:top w:val="single" w:sz="4" w:space="0" w:color="000000"/>
              <w:left w:val="single" w:sz="4" w:space="0" w:color="000000"/>
              <w:bottom w:val="single" w:sz="4" w:space="0" w:color="000000"/>
              <w:right w:val="single" w:sz="4" w:space="0" w:color="000000"/>
            </w:tcBorders>
          </w:tcPr>
          <w:p w14:paraId="7DBE4360" w14:textId="2A19229C" w:rsidR="00F11F0F" w:rsidRDefault="00D51409" w:rsidP="00C561D3">
            <w:pPr>
              <w:jc w:val="center"/>
              <w:rPr>
                <w:sz w:val="20"/>
              </w:rPr>
            </w:pPr>
            <w:r>
              <w:rPr>
                <w:sz w:val="20"/>
              </w:rPr>
              <w:t>70</w:t>
            </w:r>
          </w:p>
        </w:tc>
        <w:tc>
          <w:tcPr>
            <w:tcW w:w="1275" w:type="dxa"/>
            <w:tcBorders>
              <w:top w:val="single" w:sz="4" w:space="0" w:color="000000"/>
              <w:left w:val="single" w:sz="4" w:space="0" w:color="000000"/>
              <w:bottom w:val="single" w:sz="4" w:space="0" w:color="000000"/>
              <w:right w:val="single" w:sz="4" w:space="0" w:color="000000"/>
            </w:tcBorders>
          </w:tcPr>
          <w:p w14:paraId="072BB6A2" w14:textId="608118E4" w:rsidR="00F11F0F" w:rsidRDefault="00D51409" w:rsidP="00C561D3">
            <w:pPr>
              <w:jc w:val="center"/>
              <w:rPr>
                <w:sz w:val="20"/>
              </w:rPr>
            </w:pPr>
            <w:r>
              <w:rPr>
                <w:sz w:val="20"/>
              </w:rPr>
              <w:t>33</w:t>
            </w:r>
          </w:p>
        </w:tc>
        <w:tc>
          <w:tcPr>
            <w:tcW w:w="1560" w:type="dxa"/>
            <w:tcBorders>
              <w:top w:val="single" w:sz="4" w:space="0" w:color="000000"/>
              <w:left w:val="single" w:sz="4" w:space="0" w:color="000000"/>
              <w:bottom w:val="single" w:sz="4" w:space="0" w:color="000000"/>
              <w:right w:val="single" w:sz="4" w:space="0" w:color="000000"/>
            </w:tcBorders>
          </w:tcPr>
          <w:p w14:paraId="330A28F6" w14:textId="409955BA" w:rsidR="00F11F0F" w:rsidRDefault="00D51409" w:rsidP="00C561D3">
            <w:pPr>
              <w:jc w:val="center"/>
              <w:rPr>
                <w:sz w:val="20"/>
              </w:rPr>
            </w:pPr>
            <w:r>
              <w:rPr>
                <w:sz w:val="20"/>
              </w:rPr>
              <w:t>33</w:t>
            </w:r>
          </w:p>
        </w:tc>
      </w:tr>
      <w:tr w:rsidR="00D51409" w14:paraId="59A53947" w14:textId="77777777" w:rsidTr="00801389">
        <w:trPr>
          <w:jc w:val="center"/>
        </w:trPr>
        <w:tc>
          <w:tcPr>
            <w:tcW w:w="2830" w:type="dxa"/>
            <w:tcBorders>
              <w:top w:val="single" w:sz="4" w:space="0" w:color="000000"/>
              <w:left w:val="single" w:sz="4" w:space="0" w:color="000000"/>
              <w:bottom w:val="single" w:sz="4" w:space="0" w:color="000000"/>
            </w:tcBorders>
          </w:tcPr>
          <w:p w14:paraId="4E36824A" w14:textId="503A1DEB" w:rsidR="00D51409" w:rsidRDefault="00D51409" w:rsidP="00C561D3">
            <w:pPr>
              <w:rPr>
                <w:sz w:val="20"/>
              </w:rPr>
            </w:pPr>
            <w:r>
              <w:rPr>
                <w:sz w:val="20"/>
              </w:rPr>
              <w:t>Matematikos modulis</w:t>
            </w:r>
          </w:p>
        </w:tc>
        <w:tc>
          <w:tcPr>
            <w:tcW w:w="1701" w:type="dxa"/>
            <w:tcBorders>
              <w:top w:val="single" w:sz="4" w:space="0" w:color="000000"/>
              <w:left w:val="single" w:sz="4" w:space="0" w:color="000000"/>
              <w:bottom w:val="single" w:sz="4" w:space="0" w:color="000000"/>
            </w:tcBorders>
          </w:tcPr>
          <w:p w14:paraId="1C312D46" w14:textId="15DD655A" w:rsidR="00D51409" w:rsidRDefault="00D51409" w:rsidP="00C561D3">
            <w:pPr>
              <w:jc w:val="center"/>
              <w:rPr>
                <w:sz w:val="20"/>
              </w:rPr>
            </w:pPr>
            <w:r>
              <w:rPr>
                <w:sz w:val="20"/>
              </w:rPr>
              <w:t>70</w:t>
            </w:r>
          </w:p>
        </w:tc>
        <w:tc>
          <w:tcPr>
            <w:tcW w:w="1560" w:type="dxa"/>
            <w:tcBorders>
              <w:top w:val="single" w:sz="4" w:space="0" w:color="000000"/>
              <w:left w:val="single" w:sz="4" w:space="0" w:color="000000"/>
              <w:bottom w:val="single" w:sz="4" w:space="0" w:color="000000"/>
              <w:right w:val="single" w:sz="4" w:space="0" w:color="000000"/>
            </w:tcBorders>
          </w:tcPr>
          <w:p w14:paraId="25A2887C" w14:textId="45819495" w:rsidR="00D51409" w:rsidRDefault="00D51409" w:rsidP="00C561D3">
            <w:pPr>
              <w:jc w:val="center"/>
              <w:rPr>
                <w:sz w:val="20"/>
              </w:rPr>
            </w:pPr>
            <w:r>
              <w:rPr>
                <w:sz w:val="20"/>
              </w:rPr>
              <w:t>70</w:t>
            </w:r>
          </w:p>
        </w:tc>
        <w:tc>
          <w:tcPr>
            <w:tcW w:w="1275" w:type="dxa"/>
            <w:tcBorders>
              <w:top w:val="single" w:sz="4" w:space="0" w:color="000000"/>
              <w:left w:val="single" w:sz="4" w:space="0" w:color="000000"/>
              <w:bottom w:val="single" w:sz="4" w:space="0" w:color="000000"/>
              <w:right w:val="single" w:sz="4" w:space="0" w:color="000000"/>
            </w:tcBorders>
          </w:tcPr>
          <w:p w14:paraId="675ABD69" w14:textId="71377863" w:rsidR="00D51409" w:rsidRDefault="00D51409" w:rsidP="00C561D3">
            <w:pPr>
              <w:jc w:val="center"/>
              <w:rPr>
                <w:sz w:val="20"/>
              </w:rPr>
            </w:pPr>
            <w:r>
              <w:rPr>
                <w:sz w:val="20"/>
              </w:rPr>
              <w:t>33</w:t>
            </w:r>
          </w:p>
        </w:tc>
        <w:tc>
          <w:tcPr>
            <w:tcW w:w="1560" w:type="dxa"/>
            <w:tcBorders>
              <w:top w:val="single" w:sz="4" w:space="0" w:color="000000"/>
              <w:left w:val="single" w:sz="4" w:space="0" w:color="000000"/>
              <w:bottom w:val="single" w:sz="4" w:space="0" w:color="000000"/>
              <w:right w:val="single" w:sz="4" w:space="0" w:color="000000"/>
            </w:tcBorders>
          </w:tcPr>
          <w:p w14:paraId="1F21401C" w14:textId="60A6B3E2" w:rsidR="00D51409" w:rsidRDefault="00D51409" w:rsidP="00C561D3">
            <w:pPr>
              <w:jc w:val="center"/>
              <w:rPr>
                <w:sz w:val="20"/>
              </w:rPr>
            </w:pPr>
            <w:r>
              <w:rPr>
                <w:sz w:val="20"/>
              </w:rPr>
              <w:t>33</w:t>
            </w:r>
          </w:p>
        </w:tc>
      </w:tr>
      <w:tr w:rsidR="00D51409" w14:paraId="5CF40CA8" w14:textId="77777777" w:rsidTr="00801389">
        <w:trPr>
          <w:jc w:val="center"/>
        </w:trPr>
        <w:tc>
          <w:tcPr>
            <w:tcW w:w="2830" w:type="dxa"/>
            <w:tcBorders>
              <w:top w:val="single" w:sz="4" w:space="0" w:color="000000"/>
              <w:left w:val="single" w:sz="4" w:space="0" w:color="000000"/>
              <w:bottom w:val="single" w:sz="4" w:space="0" w:color="000000"/>
            </w:tcBorders>
          </w:tcPr>
          <w:p w14:paraId="3CC08CAB" w14:textId="49734F3E" w:rsidR="00D51409" w:rsidRDefault="00D51409" w:rsidP="00C561D3">
            <w:pPr>
              <w:rPr>
                <w:sz w:val="20"/>
              </w:rPr>
            </w:pPr>
            <w:r>
              <w:rPr>
                <w:sz w:val="20"/>
              </w:rPr>
              <w:t>Anglų kalbos modulis</w:t>
            </w:r>
          </w:p>
        </w:tc>
        <w:tc>
          <w:tcPr>
            <w:tcW w:w="1701" w:type="dxa"/>
            <w:tcBorders>
              <w:top w:val="single" w:sz="4" w:space="0" w:color="000000"/>
              <w:left w:val="single" w:sz="4" w:space="0" w:color="000000"/>
              <w:bottom w:val="single" w:sz="4" w:space="0" w:color="000000"/>
            </w:tcBorders>
          </w:tcPr>
          <w:p w14:paraId="41E14327" w14:textId="36703BFE" w:rsidR="00D51409" w:rsidRDefault="00D51409" w:rsidP="00C561D3">
            <w:pPr>
              <w:jc w:val="center"/>
              <w:rPr>
                <w:sz w:val="20"/>
              </w:rPr>
            </w:pPr>
            <w:r>
              <w:rPr>
                <w:sz w:val="20"/>
              </w:rPr>
              <w:t>70</w:t>
            </w:r>
          </w:p>
        </w:tc>
        <w:tc>
          <w:tcPr>
            <w:tcW w:w="1560" w:type="dxa"/>
            <w:tcBorders>
              <w:top w:val="single" w:sz="4" w:space="0" w:color="000000"/>
              <w:left w:val="single" w:sz="4" w:space="0" w:color="000000"/>
              <w:bottom w:val="single" w:sz="4" w:space="0" w:color="000000"/>
              <w:right w:val="single" w:sz="4" w:space="0" w:color="000000"/>
            </w:tcBorders>
          </w:tcPr>
          <w:p w14:paraId="79DA107F" w14:textId="2FF2FCB4" w:rsidR="00D51409" w:rsidRDefault="00D51409" w:rsidP="00C561D3">
            <w:pPr>
              <w:jc w:val="center"/>
              <w:rPr>
                <w:sz w:val="20"/>
              </w:rPr>
            </w:pPr>
            <w:r>
              <w:rPr>
                <w:sz w:val="20"/>
              </w:rPr>
              <w:t>70</w:t>
            </w:r>
          </w:p>
        </w:tc>
        <w:tc>
          <w:tcPr>
            <w:tcW w:w="1275" w:type="dxa"/>
            <w:tcBorders>
              <w:top w:val="single" w:sz="4" w:space="0" w:color="000000"/>
              <w:left w:val="single" w:sz="4" w:space="0" w:color="000000"/>
              <w:bottom w:val="single" w:sz="4" w:space="0" w:color="000000"/>
              <w:right w:val="single" w:sz="4" w:space="0" w:color="000000"/>
            </w:tcBorders>
          </w:tcPr>
          <w:p w14:paraId="3DB7D677" w14:textId="7C6A7C02" w:rsidR="00D51409" w:rsidRDefault="00D51409" w:rsidP="00C561D3">
            <w:pPr>
              <w:jc w:val="center"/>
              <w:rPr>
                <w:sz w:val="20"/>
              </w:rPr>
            </w:pPr>
            <w:r>
              <w:rPr>
                <w:sz w:val="20"/>
              </w:rPr>
              <w:t>33</w:t>
            </w:r>
          </w:p>
        </w:tc>
        <w:tc>
          <w:tcPr>
            <w:tcW w:w="1560" w:type="dxa"/>
            <w:tcBorders>
              <w:top w:val="single" w:sz="4" w:space="0" w:color="000000"/>
              <w:left w:val="single" w:sz="4" w:space="0" w:color="000000"/>
              <w:bottom w:val="single" w:sz="4" w:space="0" w:color="000000"/>
              <w:right w:val="single" w:sz="4" w:space="0" w:color="000000"/>
            </w:tcBorders>
          </w:tcPr>
          <w:p w14:paraId="50AB76A9" w14:textId="64991A26" w:rsidR="00D51409" w:rsidRDefault="00D51409" w:rsidP="00C561D3">
            <w:pPr>
              <w:jc w:val="center"/>
              <w:rPr>
                <w:sz w:val="20"/>
              </w:rPr>
            </w:pPr>
            <w:r>
              <w:rPr>
                <w:sz w:val="20"/>
              </w:rPr>
              <w:t>33</w:t>
            </w:r>
          </w:p>
        </w:tc>
      </w:tr>
      <w:tr w:rsidR="00F11F0F" w14:paraId="5D4630A7" w14:textId="77777777" w:rsidTr="00801389">
        <w:trPr>
          <w:cantSplit/>
          <w:jc w:val="center"/>
        </w:trPr>
        <w:tc>
          <w:tcPr>
            <w:tcW w:w="2830" w:type="dxa"/>
            <w:tcBorders>
              <w:top w:val="single" w:sz="4" w:space="0" w:color="000000"/>
              <w:left w:val="single" w:sz="4" w:space="0" w:color="000000"/>
              <w:bottom w:val="single" w:sz="4" w:space="0" w:color="000000"/>
            </w:tcBorders>
          </w:tcPr>
          <w:p w14:paraId="5CDE0D39" w14:textId="77777777" w:rsidR="00F11F0F" w:rsidRDefault="00F11F0F" w:rsidP="00C561D3">
            <w:pPr>
              <w:rPr>
                <w:sz w:val="20"/>
              </w:rPr>
            </w:pPr>
            <w:r>
              <w:rPr>
                <w:sz w:val="20"/>
              </w:rPr>
              <w:t>Neformalusis švietimas (valandų skaičius) klasei</w:t>
            </w:r>
          </w:p>
        </w:tc>
        <w:tc>
          <w:tcPr>
            <w:tcW w:w="3261" w:type="dxa"/>
            <w:gridSpan w:val="2"/>
            <w:tcBorders>
              <w:top w:val="single" w:sz="4" w:space="0" w:color="000000"/>
              <w:left w:val="single" w:sz="4" w:space="0" w:color="000000"/>
              <w:bottom w:val="single" w:sz="4" w:space="0" w:color="000000"/>
            </w:tcBorders>
          </w:tcPr>
          <w:p w14:paraId="4DAE385F" w14:textId="77777777" w:rsidR="00F11F0F" w:rsidRDefault="00F11F0F" w:rsidP="00C561D3">
            <w:pPr>
              <w:jc w:val="center"/>
              <w:rPr>
                <w:sz w:val="20"/>
              </w:rPr>
            </w:pPr>
            <w:r>
              <w:rPr>
                <w:sz w:val="20"/>
              </w:rPr>
              <w:t>420 valandų</w:t>
            </w:r>
          </w:p>
        </w:tc>
        <w:tc>
          <w:tcPr>
            <w:tcW w:w="2835" w:type="dxa"/>
            <w:gridSpan w:val="2"/>
            <w:tcBorders>
              <w:top w:val="single" w:sz="4" w:space="0" w:color="000000"/>
              <w:left w:val="single" w:sz="4" w:space="0" w:color="000000"/>
              <w:bottom w:val="single" w:sz="4" w:space="0" w:color="000000"/>
              <w:right w:val="single" w:sz="4" w:space="0" w:color="000000"/>
            </w:tcBorders>
          </w:tcPr>
          <w:p w14:paraId="2FB5673C" w14:textId="77777777" w:rsidR="00F11F0F" w:rsidRDefault="00F11F0F" w:rsidP="00C561D3">
            <w:pPr>
              <w:jc w:val="center"/>
              <w:rPr>
                <w:sz w:val="20"/>
              </w:rPr>
            </w:pPr>
            <w:r>
              <w:rPr>
                <w:sz w:val="20"/>
              </w:rPr>
              <w:t>420 valandų</w:t>
            </w:r>
          </w:p>
        </w:tc>
      </w:tr>
      <w:tr w:rsidR="00F11F0F" w14:paraId="42966237" w14:textId="77777777" w:rsidTr="00801389">
        <w:trPr>
          <w:cantSplit/>
          <w:jc w:val="center"/>
        </w:trPr>
        <w:tc>
          <w:tcPr>
            <w:tcW w:w="2830" w:type="dxa"/>
            <w:tcBorders>
              <w:top w:val="single" w:sz="4" w:space="0" w:color="000000"/>
              <w:left w:val="single" w:sz="4" w:space="0" w:color="000000"/>
              <w:bottom w:val="single" w:sz="4" w:space="0" w:color="000000"/>
            </w:tcBorders>
          </w:tcPr>
          <w:p w14:paraId="68C557EC" w14:textId="77777777" w:rsidR="00F11F0F" w:rsidRDefault="00F11F0F" w:rsidP="00C561D3">
            <w:pPr>
              <w:rPr>
                <w:sz w:val="20"/>
              </w:rPr>
            </w:pPr>
            <w:r>
              <w:rPr>
                <w:sz w:val="20"/>
              </w:rPr>
              <w:t xml:space="preserve">Mokinio ugdymo poreikiams tenkinti </w:t>
            </w:r>
          </w:p>
        </w:tc>
        <w:tc>
          <w:tcPr>
            <w:tcW w:w="3261" w:type="dxa"/>
            <w:gridSpan w:val="2"/>
            <w:tcBorders>
              <w:top w:val="single" w:sz="4" w:space="0" w:color="000000"/>
              <w:left w:val="single" w:sz="4" w:space="0" w:color="000000"/>
              <w:bottom w:val="single" w:sz="4" w:space="0" w:color="000000"/>
            </w:tcBorders>
          </w:tcPr>
          <w:p w14:paraId="75CAF018" w14:textId="77777777" w:rsidR="00F11F0F" w:rsidRDefault="00F11F0F" w:rsidP="00C561D3">
            <w:pPr>
              <w:jc w:val="center"/>
              <w:rPr>
                <w:sz w:val="20"/>
              </w:rPr>
            </w:pPr>
            <w:r>
              <w:rPr>
                <w:sz w:val="20"/>
              </w:rPr>
              <w:t>70</w:t>
            </w:r>
          </w:p>
        </w:tc>
        <w:tc>
          <w:tcPr>
            <w:tcW w:w="2835" w:type="dxa"/>
            <w:gridSpan w:val="2"/>
            <w:tcBorders>
              <w:top w:val="single" w:sz="4" w:space="0" w:color="000000"/>
              <w:left w:val="single" w:sz="4" w:space="0" w:color="000000"/>
              <w:bottom w:val="single" w:sz="4" w:space="0" w:color="000000"/>
              <w:right w:val="single" w:sz="4" w:space="0" w:color="000000"/>
            </w:tcBorders>
          </w:tcPr>
          <w:p w14:paraId="0569B020" w14:textId="77777777" w:rsidR="00F11F0F" w:rsidRDefault="00F11F0F" w:rsidP="00C561D3">
            <w:pPr>
              <w:jc w:val="center"/>
              <w:rPr>
                <w:sz w:val="20"/>
              </w:rPr>
            </w:pPr>
            <w:r>
              <w:rPr>
                <w:sz w:val="20"/>
              </w:rPr>
              <w:t>70</w:t>
            </w:r>
          </w:p>
        </w:tc>
      </w:tr>
    </w:tbl>
    <w:p w14:paraId="3471507C" w14:textId="1ECABE86" w:rsidR="001D5BE2" w:rsidRDefault="00D51409">
      <w:pPr>
        <w:ind w:firstLine="567"/>
        <w:jc w:val="both"/>
        <w:rPr>
          <w:szCs w:val="24"/>
        </w:rPr>
      </w:pPr>
      <w:r>
        <w:rPr>
          <w:szCs w:val="24"/>
        </w:rPr>
        <w:lastRenderedPageBreak/>
        <w:t xml:space="preserve">74. </w:t>
      </w:r>
      <w:r w:rsidR="008A0025">
        <w:rPr>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4715083" w14:textId="77777777" w:rsidR="001D5BE2" w:rsidRDefault="001D5BE2">
      <w:pPr>
        <w:ind w:firstLine="567"/>
        <w:rPr>
          <w:szCs w:val="24"/>
        </w:rPr>
      </w:pPr>
    </w:p>
    <w:p w14:paraId="5339EA89" w14:textId="77777777" w:rsidR="0048760B" w:rsidRDefault="0048760B" w:rsidP="0048760B">
      <w:pPr>
        <w:ind w:firstLine="567"/>
        <w:jc w:val="both"/>
      </w:pPr>
    </w:p>
    <w:p w14:paraId="6FE76016" w14:textId="18381298" w:rsidR="0048760B" w:rsidRDefault="0048760B" w:rsidP="0048760B">
      <w:pPr>
        <w:ind w:firstLine="567"/>
        <w:jc w:val="center"/>
        <w:rPr>
          <w:b/>
        </w:rPr>
      </w:pPr>
      <w:r>
        <w:rPr>
          <w:b/>
        </w:rPr>
        <w:t>V. SKYRIUS</w:t>
      </w:r>
    </w:p>
    <w:p w14:paraId="25827D93" w14:textId="4006D2BD" w:rsidR="0048760B" w:rsidRDefault="0048760B" w:rsidP="0048760B">
      <w:pPr>
        <w:jc w:val="center"/>
        <w:rPr>
          <w:b/>
          <w:szCs w:val="24"/>
        </w:rPr>
      </w:pPr>
      <w:r>
        <w:rPr>
          <w:b/>
          <w:szCs w:val="24"/>
        </w:rPr>
        <w:t>MOKINIŲ, TURINČIŲ SPECIALIŲJŲ UGDYMOSI POREIKIŲ (IŠSKYRUS ATSIRANDANČIUS DĖL IŠSKIRTINIŲ GABUMŲ), UGDYMO ORGANIZAVIMAS</w:t>
      </w:r>
    </w:p>
    <w:p w14:paraId="0EC6036C" w14:textId="77777777" w:rsidR="0048760B" w:rsidRDefault="0048760B" w:rsidP="0048760B">
      <w:pPr>
        <w:jc w:val="center"/>
        <w:rPr>
          <w:b/>
          <w:szCs w:val="24"/>
        </w:rPr>
      </w:pPr>
    </w:p>
    <w:p w14:paraId="34715085" w14:textId="60CF60EB" w:rsidR="001D5BE2" w:rsidRDefault="0048760B" w:rsidP="0048760B">
      <w:pPr>
        <w:jc w:val="center"/>
        <w:rPr>
          <w:b/>
          <w:szCs w:val="24"/>
        </w:rPr>
      </w:pPr>
      <w:r>
        <w:rPr>
          <w:b/>
          <w:szCs w:val="24"/>
        </w:rPr>
        <w:t>PIRMAS SKIRSNIS</w:t>
      </w:r>
    </w:p>
    <w:p w14:paraId="34715087" w14:textId="77777777"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14:paraId="34715088" w14:textId="77777777"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3471508E" w14:textId="74F4B0F5" w:rsidR="001D5BE2" w:rsidRPr="00D51409" w:rsidRDefault="00D51409" w:rsidP="00154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 xml:space="preserve">5. </w:t>
      </w:r>
      <w:r w:rsidR="00AD760D" w:rsidRPr="001547CB">
        <w:rPr>
          <w:szCs w:val="24"/>
        </w:rPr>
        <w:t xml:space="preserve">Gimnazija sudaro sąlygas mokiniui, turinčiam specialiųjų ugdymosi poreikių, ugdytis ir mokytis pagal gebėjimus ir galias, teikia pagalbą ir paslaugas, kurios padėtų didinti ugdymosi </w:t>
      </w:r>
      <w:r w:rsidR="00AD760D" w:rsidRPr="00D51409">
        <w:rPr>
          <w:szCs w:val="24"/>
        </w:rPr>
        <w:t>veiksmingumą, įveikti ugdymosi sunkumus ir plėtotų mokinio gebėjimus.</w:t>
      </w:r>
    </w:p>
    <w:p w14:paraId="1313968B" w14:textId="495F9558" w:rsidR="00AD760D" w:rsidRPr="00E1557C" w:rsidRDefault="00D51409" w:rsidP="001547CB">
      <w:pPr>
        <w:tabs>
          <w:tab w:val="left" w:pos="567"/>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51409">
        <w:rPr>
          <w:szCs w:val="24"/>
        </w:rPr>
        <w:t>7</w:t>
      </w:r>
      <w:r w:rsidR="00AD760D" w:rsidRPr="00D51409">
        <w:rPr>
          <w:szCs w:val="24"/>
        </w:rPr>
        <w:t>6. Gimnazija mokinio</w:t>
      </w:r>
      <w:r w:rsidR="00AD760D" w:rsidRPr="00E1557C">
        <w:rPr>
          <w:szCs w:val="24"/>
        </w:rPr>
        <w:t>,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atsižvelgia į:</w:t>
      </w:r>
    </w:p>
    <w:p w14:paraId="1E2A31CB" w14:textId="7958C85D" w:rsidR="00AD760D" w:rsidRPr="00E1557C" w:rsidRDefault="00D51409" w:rsidP="00AD76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AD760D" w:rsidRPr="00E1557C">
        <w:rPr>
          <w:szCs w:val="24"/>
        </w:rPr>
        <w:t xml:space="preserve">6.1 mokinių specialiųjų poreikių pobūdį, lygį (nedideli, vidutiniai, dideli ir labai dideli), galimai jas sukėlusiais priežastis (negalias, sutrikimus, aplinkos veiksnius);  </w:t>
      </w:r>
    </w:p>
    <w:p w14:paraId="53C50B51" w14:textId="4BE1C9D8" w:rsidR="00AD760D" w:rsidRPr="00E1557C" w:rsidRDefault="00AD760D" w:rsidP="00AD760D">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1557C">
        <w:rPr>
          <w:szCs w:val="24"/>
        </w:rPr>
        <w:tab/>
      </w:r>
      <w:r w:rsidR="00D51409">
        <w:rPr>
          <w:szCs w:val="24"/>
        </w:rPr>
        <w:t>7</w:t>
      </w:r>
      <w:r w:rsidRPr="00E1557C">
        <w:rPr>
          <w:szCs w:val="24"/>
        </w:rPr>
        <w:t>6.2 specialiojo ugdymo ir švietimo pagalbos reikmę, švietimo pagalbos specialistų, gimnazijos Vaiko gerovės komisijos, pedagogin</w:t>
      </w:r>
      <w:r w:rsidR="005C349D">
        <w:rPr>
          <w:szCs w:val="24"/>
        </w:rPr>
        <w:t xml:space="preserve">ės </w:t>
      </w:r>
      <w:r w:rsidRPr="00E1557C">
        <w:rPr>
          <w:szCs w:val="24"/>
        </w:rPr>
        <w:t>psichologin</w:t>
      </w:r>
      <w:r w:rsidR="005C349D">
        <w:rPr>
          <w:szCs w:val="24"/>
        </w:rPr>
        <w:t>ės</w:t>
      </w:r>
      <w:r w:rsidRPr="00E1557C">
        <w:rPr>
          <w:szCs w:val="24"/>
        </w:rPr>
        <w:t xml:space="preserve"> pagalbos tarnyb</w:t>
      </w:r>
      <w:r w:rsidR="005C349D">
        <w:rPr>
          <w:szCs w:val="24"/>
        </w:rPr>
        <w:t>os</w:t>
      </w:r>
      <w:r w:rsidR="00A93437">
        <w:rPr>
          <w:szCs w:val="24"/>
        </w:rPr>
        <w:t xml:space="preserve"> </w:t>
      </w:r>
      <w:r w:rsidRPr="00E1557C">
        <w:rPr>
          <w:szCs w:val="24"/>
        </w:rPr>
        <w:t>rekomendacijas;</w:t>
      </w:r>
    </w:p>
    <w:p w14:paraId="495002B5" w14:textId="5E78D250" w:rsidR="00AD760D" w:rsidRPr="00E1557C" w:rsidRDefault="00AD760D" w:rsidP="00AD760D">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1557C">
        <w:rPr>
          <w:szCs w:val="24"/>
        </w:rPr>
        <w:tab/>
      </w:r>
      <w:r w:rsidR="00D51409">
        <w:rPr>
          <w:szCs w:val="24"/>
        </w:rPr>
        <w:t>7</w:t>
      </w:r>
      <w:r w:rsidRPr="00E1557C">
        <w:rPr>
          <w:szCs w:val="24"/>
        </w:rPr>
        <w:t>6.3 mokymosi formą ir mokymo proceso organizavimo būdą;</w:t>
      </w:r>
    </w:p>
    <w:p w14:paraId="1D84C341" w14:textId="6EA12202" w:rsidR="00AD760D" w:rsidRPr="00E1557C" w:rsidRDefault="00AD760D" w:rsidP="00AD760D">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1557C">
        <w:rPr>
          <w:szCs w:val="24"/>
        </w:rPr>
        <w:tab/>
      </w:r>
      <w:r w:rsidR="00D51409">
        <w:rPr>
          <w:szCs w:val="24"/>
        </w:rPr>
        <w:t>7</w:t>
      </w:r>
      <w:r w:rsidRPr="00E1557C">
        <w:rPr>
          <w:szCs w:val="24"/>
        </w:rPr>
        <w:t xml:space="preserve">6.4 ugdymo programą (pritaikytą ar individualizuotą); </w:t>
      </w:r>
    </w:p>
    <w:p w14:paraId="25022D6C" w14:textId="36104684" w:rsidR="00AD760D" w:rsidRPr="00E1557C" w:rsidRDefault="00AD760D" w:rsidP="0093000D">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E1557C">
        <w:rPr>
          <w:szCs w:val="24"/>
        </w:rPr>
        <w:tab/>
      </w:r>
      <w:r w:rsidR="00D51409">
        <w:rPr>
          <w:szCs w:val="24"/>
        </w:rPr>
        <w:t>7</w:t>
      </w:r>
      <w:r w:rsidR="0093000D" w:rsidRPr="00E1557C">
        <w:rPr>
          <w:szCs w:val="24"/>
        </w:rPr>
        <w:t xml:space="preserve">6.5 </w:t>
      </w:r>
      <w:r w:rsidRPr="00E1557C">
        <w:rPr>
          <w:szCs w:val="24"/>
        </w:rPr>
        <w:t>esamas gimnazijos galimybes (specialistų komanda, mokymo(</w:t>
      </w:r>
      <w:proofErr w:type="spellStart"/>
      <w:r w:rsidRPr="00E1557C">
        <w:rPr>
          <w:szCs w:val="24"/>
        </w:rPr>
        <w:t>si</w:t>
      </w:r>
      <w:proofErr w:type="spellEnd"/>
      <w:r w:rsidRPr="00E1557C">
        <w:rPr>
          <w:szCs w:val="24"/>
        </w:rPr>
        <w:t xml:space="preserve">) aplinkos, mokymo ir švietimo pagalbos lėšos). </w:t>
      </w:r>
    </w:p>
    <w:p w14:paraId="09D29275" w14:textId="04AD2D13" w:rsidR="0093000D" w:rsidRPr="00E1557C" w:rsidRDefault="00D51409" w:rsidP="00D51409">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szCs w:val="24"/>
        </w:rPr>
      </w:pPr>
      <w:r>
        <w:rPr>
          <w:szCs w:val="24"/>
        </w:rPr>
        <w:tab/>
        <w:t>7</w:t>
      </w:r>
      <w:r w:rsidR="0093000D" w:rsidRPr="00E1557C">
        <w:rPr>
          <w:szCs w:val="24"/>
        </w:rPr>
        <w:t>7. Specialiųjų ugdymosi poreikių mokiniui, mokomam pagal pritaikytą ar individualizuotą programą  grupine mokymosi forma kasdieniu mokymosi proceso organizavimo būdu, yra skiriamas ugdymo plane nustatytas mokymo(</w:t>
      </w:r>
      <w:proofErr w:type="spellStart"/>
      <w:r w:rsidR="0093000D" w:rsidRPr="00E1557C">
        <w:rPr>
          <w:szCs w:val="24"/>
        </w:rPr>
        <w:t>si</w:t>
      </w:r>
      <w:proofErr w:type="spellEnd"/>
      <w:r w:rsidR="0093000D" w:rsidRPr="00E1557C">
        <w:rPr>
          <w:szCs w:val="24"/>
        </w:rPr>
        <w:t>) valandų skaičius per savaitę.</w:t>
      </w:r>
    </w:p>
    <w:p w14:paraId="34715090" w14:textId="77777777"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14:paraId="447451B4" w14:textId="70676472" w:rsidR="0048760B" w:rsidRDefault="0048760B" w:rsidP="0048760B">
      <w:pPr>
        <w:jc w:val="center"/>
        <w:rPr>
          <w:b/>
          <w:szCs w:val="24"/>
        </w:rPr>
      </w:pPr>
      <w:r>
        <w:rPr>
          <w:b/>
          <w:szCs w:val="24"/>
        </w:rPr>
        <w:t>ANTRAS SKIRSNIS</w:t>
      </w:r>
    </w:p>
    <w:p w14:paraId="34715092" w14:textId="77777777"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14:paraId="34715093" w14:textId="77777777"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34715094" w14:textId="19B2397A" w:rsidR="001D5BE2"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8. Mokykla, rengdama ugdymo planą mokiniui</w:t>
      </w:r>
      <w:r w:rsidR="00E1557C">
        <w:rPr>
          <w:szCs w:val="24"/>
        </w:rPr>
        <w:t xml:space="preserve">, </w:t>
      </w:r>
      <w:r w:rsidR="008A0025">
        <w:rPr>
          <w:szCs w:val="24"/>
        </w:rPr>
        <w:t>vadovau</w:t>
      </w:r>
      <w:r w:rsidR="00E1557C">
        <w:rPr>
          <w:szCs w:val="24"/>
        </w:rPr>
        <w:t>jas</w:t>
      </w:r>
      <w:r w:rsidR="008A0025">
        <w:rPr>
          <w:szCs w:val="24"/>
        </w:rPr>
        <w:t>i ugdymo plan</w:t>
      </w:r>
      <w:r w:rsidR="00653D62">
        <w:rPr>
          <w:szCs w:val="24"/>
        </w:rPr>
        <w:t>o</w:t>
      </w:r>
      <w:r w:rsidR="008A0025">
        <w:rPr>
          <w:szCs w:val="24"/>
        </w:rPr>
        <w:t xml:space="preserve"> </w:t>
      </w:r>
      <w:r w:rsidR="00653D62">
        <w:rPr>
          <w:szCs w:val="24"/>
        </w:rPr>
        <w:t>60</w:t>
      </w:r>
      <w:r w:rsidR="00E1557C">
        <w:rPr>
          <w:szCs w:val="24"/>
        </w:rPr>
        <w:t xml:space="preserve"> </w:t>
      </w:r>
      <w:r w:rsidR="008A0025">
        <w:rPr>
          <w:szCs w:val="24"/>
        </w:rPr>
        <w:t>punkt</w:t>
      </w:r>
      <w:r w:rsidR="00E1557C">
        <w:rPr>
          <w:szCs w:val="24"/>
        </w:rPr>
        <w:t>e</w:t>
      </w:r>
      <w:r w:rsidR="008A0025">
        <w:rPr>
          <w:szCs w:val="24"/>
        </w:rPr>
        <w:t xml:space="preserve"> nurodytu pagrindinio</w:t>
      </w:r>
      <w:r w:rsidR="001547CB">
        <w:rPr>
          <w:szCs w:val="24"/>
        </w:rPr>
        <w:t xml:space="preserve"> </w:t>
      </w:r>
      <w:r w:rsidR="008A0025">
        <w:rPr>
          <w:szCs w:val="24"/>
        </w:rPr>
        <w:t>ugdymo dalykų programoms įgyvendinti skiriamų pamokų skaičium</w:t>
      </w:r>
      <w:r w:rsidR="00860155">
        <w:rPr>
          <w:szCs w:val="24"/>
        </w:rPr>
        <w:t>i</w:t>
      </w:r>
      <w:r w:rsidR="008A0025">
        <w:rPr>
          <w:szCs w:val="24"/>
        </w:rPr>
        <w:t>:</w:t>
      </w:r>
    </w:p>
    <w:p w14:paraId="34715095" w14:textId="13A1451E" w:rsidR="001D5BE2"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8.1. iki 30 procentų koreguo</w:t>
      </w:r>
      <w:r w:rsidR="00860155">
        <w:rPr>
          <w:szCs w:val="24"/>
        </w:rPr>
        <w:t>ja</w:t>
      </w:r>
      <w:r w:rsidR="008A0025">
        <w:rPr>
          <w:szCs w:val="24"/>
        </w:rPr>
        <w:t xml:space="preserve"> dalykų programoms įgyvendinti skiriamų metinių pamokų skaičių (nemažinant nustatyto mokiniui minimalaus pamokų skaičiaus per savaitę);</w:t>
      </w:r>
    </w:p>
    <w:p w14:paraId="34715096" w14:textId="2DE403B8" w:rsidR="001D5BE2"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8.2. planuo</w:t>
      </w:r>
      <w:r w:rsidR="00860155">
        <w:rPr>
          <w:szCs w:val="24"/>
        </w:rPr>
        <w:t xml:space="preserve">ja </w:t>
      </w:r>
      <w:r w:rsidR="008A0025">
        <w:rPr>
          <w:szCs w:val="24"/>
        </w:rPr>
        <w:t>specialiąsias pamokas ir (ar) didin</w:t>
      </w:r>
      <w:r w:rsidR="00860155">
        <w:rPr>
          <w:szCs w:val="24"/>
        </w:rPr>
        <w:t>a</w:t>
      </w:r>
      <w:r w:rsidR="008A0025">
        <w:rPr>
          <w:szCs w:val="24"/>
        </w:rPr>
        <w:t xml:space="preserve"> pamokų, skirtų ugdymo sričiai, socialinei veiklai, ugdymui profesinei karjerai, medijų ir </w:t>
      </w:r>
      <w:r w:rsidR="008A0025">
        <w:rPr>
          <w:color w:val="000000"/>
          <w:szCs w:val="24"/>
        </w:rPr>
        <w:t xml:space="preserve">informaciniam </w:t>
      </w:r>
      <w:r w:rsidR="008A0025">
        <w:rPr>
          <w:szCs w:val="24"/>
        </w:rPr>
        <w:t>raštingumui ir t. t., skaičių, siekiant plėtoti asmens kompetencijas ir tenkinti ugdymosi poreikius;</w:t>
      </w:r>
    </w:p>
    <w:p w14:paraId="34715097" w14:textId="00F0CCA8" w:rsidR="001D5BE2"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 xml:space="preserve">8.3. </w:t>
      </w:r>
      <w:r w:rsidR="00906C91">
        <w:rPr>
          <w:szCs w:val="24"/>
        </w:rPr>
        <w:t xml:space="preserve">pagal poreikį </w:t>
      </w:r>
      <w:r w:rsidR="008A0025">
        <w:rPr>
          <w:szCs w:val="24"/>
        </w:rPr>
        <w:t>kei</w:t>
      </w:r>
      <w:r w:rsidR="00860155">
        <w:rPr>
          <w:szCs w:val="24"/>
        </w:rPr>
        <w:t>čia</w:t>
      </w:r>
      <w:r w:rsidR="008A0025">
        <w:rPr>
          <w:szCs w:val="24"/>
        </w:rPr>
        <w:t xml:space="preserve"> specialiųjų pamokų, pratybų ir individualiai pagalbai skiriamų valandų (pamokų) skaičių;</w:t>
      </w:r>
    </w:p>
    <w:p w14:paraId="34715098" w14:textId="45D571EC" w:rsidR="001D5BE2"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 xml:space="preserve">8.4. </w:t>
      </w:r>
      <w:r w:rsidR="00860155" w:rsidRPr="00803BE6">
        <w:t>trumpina pamokų trukmę 5 minutėmis, o šį laiką skiria mokinio ugdomajai veiklai keisti, sveikatą tausojančioms pertraukoms organizuoti;</w:t>
      </w:r>
      <w:r w:rsidR="008A0025">
        <w:rPr>
          <w:szCs w:val="24"/>
        </w:rPr>
        <w:t xml:space="preserve"> </w:t>
      </w:r>
    </w:p>
    <w:p w14:paraId="34715099" w14:textId="621311C7" w:rsidR="001D5BE2"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 xml:space="preserve">8.5. </w:t>
      </w:r>
      <w:r w:rsidR="00722AA0" w:rsidRPr="00722AA0">
        <w:t>formuoja dvi specialiąsias klases iš 5-7 ir 8 –II klasių mokinių, turinčių negalią, dėl nežymaus ir vidutinio intelekto sutrikimo:</w:t>
      </w:r>
      <w:r w:rsidR="008A0025" w:rsidRPr="00722AA0">
        <w:rPr>
          <w:szCs w:val="24"/>
        </w:rPr>
        <w:t xml:space="preserve"> </w:t>
      </w:r>
    </w:p>
    <w:p w14:paraId="618159DB" w14:textId="77777777" w:rsidR="00A23181" w:rsidRDefault="00A2318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tbl>
      <w:tblPr>
        <w:tblW w:w="0" w:type="auto"/>
        <w:jc w:val="center"/>
        <w:tblLook w:val="0000" w:firstRow="0" w:lastRow="0" w:firstColumn="0" w:lastColumn="0" w:noHBand="0" w:noVBand="0"/>
      </w:tblPr>
      <w:tblGrid>
        <w:gridCol w:w="4891"/>
        <w:gridCol w:w="597"/>
        <w:gridCol w:w="690"/>
      </w:tblGrid>
      <w:tr w:rsidR="00722AA0" w:rsidRPr="00803BE6" w14:paraId="1B32CF1C" w14:textId="77777777" w:rsidTr="00DD39F2">
        <w:trPr>
          <w:trHeight w:val="314"/>
          <w:jc w:val="center"/>
        </w:trPr>
        <w:tc>
          <w:tcPr>
            <w:tcW w:w="0" w:type="auto"/>
            <w:tcBorders>
              <w:top w:val="single" w:sz="4" w:space="0" w:color="auto"/>
              <w:left w:val="single" w:sz="4" w:space="0" w:color="auto"/>
              <w:bottom w:val="single" w:sz="4" w:space="0" w:color="auto"/>
              <w:right w:val="single" w:sz="4" w:space="0" w:color="auto"/>
            </w:tcBorders>
            <w:vAlign w:val="bottom"/>
          </w:tcPr>
          <w:p w14:paraId="6BD17EDD" w14:textId="77777777" w:rsidR="00722AA0" w:rsidRPr="00803BE6" w:rsidRDefault="00722AA0" w:rsidP="00DD39F2">
            <w:pPr>
              <w:jc w:val="center"/>
              <w:rPr>
                <w:b/>
                <w:bCs/>
              </w:rPr>
            </w:pPr>
            <w:r w:rsidRPr="00803BE6">
              <w:rPr>
                <w:b/>
                <w:bCs/>
              </w:rPr>
              <w:lastRenderedPageBreak/>
              <w:t>Dalykai</w:t>
            </w:r>
          </w:p>
        </w:tc>
        <w:tc>
          <w:tcPr>
            <w:tcW w:w="0" w:type="auto"/>
            <w:tcBorders>
              <w:top w:val="single" w:sz="4" w:space="0" w:color="auto"/>
              <w:left w:val="nil"/>
              <w:bottom w:val="single" w:sz="4" w:space="0" w:color="auto"/>
              <w:right w:val="single" w:sz="4" w:space="0" w:color="auto"/>
            </w:tcBorders>
            <w:vAlign w:val="bottom"/>
          </w:tcPr>
          <w:p w14:paraId="5EFCDF8A" w14:textId="5D755B29" w:rsidR="00722AA0" w:rsidRPr="00803BE6" w:rsidRDefault="00722AA0" w:rsidP="00DD39F2">
            <w:pPr>
              <w:jc w:val="center"/>
              <w:rPr>
                <w:b/>
                <w:bCs/>
              </w:rPr>
            </w:pPr>
            <w:proofErr w:type="spellStart"/>
            <w:r w:rsidRPr="00803BE6">
              <w:rPr>
                <w:b/>
                <w:bCs/>
              </w:rPr>
              <w:t>Isp</w:t>
            </w:r>
            <w:proofErr w:type="spellEnd"/>
            <w:r w:rsidR="00D51409">
              <w:rPr>
                <w:b/>
                <w:bCs/>
              </w:rPr>
              <w:t>.</w:t>
            </w:r>
          </w:p>
        </w:tc>
        <w:tc>
          <w:tcPr>
            <w:tcW w:w="0" w:type="auto"/>
            <w:tcBorders>
              <w:top w:val="single" w:sz="4" w:space="0" w:color="auto"/>
              <w:left w:val="nil"/>
              <w:bottom w:val="single" w:sz="4" w:space="0" w:color="auto"/>
              <w:right w:val="single" w:sz="4" w:space="0" w:color="auto"/>
            </w:tcBorders>
            <w:vAlign w:val="bottom"/>
          </w:tcPr>
          <w:p w14:paraId="2618A9B2" w14:textId="020BD132" w:rsidR="00722AA0" w:rsidRPr="00803BE6" w:rsidRDefault="00722AA0" w:rsidP="00DD39F2">
            <w:pPr>
              <w:jc w:val="center"/>
              <w:rPr>
                <w:b/>
                <w:bCs/>
              </w:rPr>
            </w:pPr>
            <w:proofErr w:type="spellStart"/>
            <w:r w:rsidRPr="00803BE6">
              <w:rPr>
                <w:b/>
                <w:bCs/>
              </w:rPr>
              <w:t>IIsp</w:t>
            </w:r>
            <w:proofErr w:type="spellEnd"/>
            <w:r w:rsidR="00D51409">
              <w:rPr>
                <w:b/>
                <w:bCs/>
              </w:rPr>
              <w:t>.</w:t>
            </w:r>
          </w:p>
        </w:tc>
      </w:tr>
      <w:tr w:rsidR="00722AA0" w:rsidRPr="00803BE6" w14:paraId="4A28A12A"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0740168E" w14:textId="77777777" w:rsidR="00722AA0" w:rsidRPr="00803BE6" w:rsidRDefault="00722AA0" w:rsidP="00DD39F2">
            <w:pPr>
              <w:rPr>
                <w:b/>
                <w:bCs/>
              </w:rPr>
            </w:pPr>
            <w:r w:rsidRPr="00803BE6">
              <w:rPr>
                <w:b/>
                <w:bCs/>
              </w:rPr>
              <w:t>Dorinis ugdymas:</w:t>
            </w:r>
          </w:p>
        </w:tc>
        <w:tc>
          <w:tcPr>
            <w:tcW w:w="0" w:type="auto"/>
            <w:tcBorders>
              <w:top w:val="nil"/>
              <w:left w:val="nil"/>
              <w:bottom w:val="single" w:sz="4" w:space="0" w:color="auto"/>
              <w:right w:val="single" w:sz="4" w:space="0" w:color="auto"/>
            </w:tcBorders>
          </w:tcPr>
          <w:p w14:paraId="40ADED99" w14:textId="77777777" w:rsidR="00722AA0" w:rsidRPr="00803BE6" w:rsidRDefault="00722AA0" w:rsidP="00DD39F2">
            <w:pPr>
              <w:jc w:val="center"/>
            </w:pPr>
          </w:p>
        </w:tc>
        <w:tc>
          <w:tcPr>
            <w:tcW w:w="0" w:type="auto"/>
            <w:tcBorders>
              <w:top w:val="nil"/>
              <w:left w:val="nil"/>
              <w:bottom w:val="single" w:sz="4" w:space="0" w:color="auto"/>
              <w:right w:val="single" w:sz="4" w:space="0" w:color="auto"/>
            </w:tcBorders>
          </w:tcPr>
          <w:p w14:paraId="6B80E045" w14:textId="77777777" w:rsidR="00722AA0" w:rsidRPr="00803BE6" w:rsidRDefault="00722AA0" w:rsidP="00DD39F2">
            <w:pPr>
              <w:jc w:val="center"/>
            </w:pPr>
          </w:p>
        </w:tc>
      </w:tr>
      <w:tr w:rsidR="00722AA0" w:rsidRPr="00803BE6" w14:paraId="6D16832C"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13BBA9E4" w14:textId="77777777" w:rsidR="00722AA0" w:rsidRPr="00803BE6" w:rsidRDefault="00722AA0" w:rsidP="00DD39F2">
            <w:r>
              <w:t>Tikyba</w:t>
            </w:r>
          </w:p>
        </w:tc>
        <w:tc>
          <w:tcPr>
            <w:tcW w:w="0" w:type="auto"/>
            <w:tcBorders>
              <w:top w:val="nil"/>
              <w:left w:val="nil"/>
              <w:bottom w:val="single" w:sz="4" w:space="0" w:color="auto"/>
              <w:right w:val="single" w:sz="4" w:space="0" w:color="auto"/>
            </w:tcBorders>
          </w:tcPr>
          <w:p w14:paraId="21715D4E" w14:textId="77777777" w:rsidR="00722AA0" w:rsidRPr="00803BE6" w:rsidRDefault="00722AA0" w:rsidP="00DD39F2">
            <w:pPr>
              <w:jc w:val="center"/>
            </w:pPr>
            <w:r w:rsidRPr="00803BE6">
              <w:t>1</w:t>
            </w:r>
          </w:p>
        </w:tc>
        <w:tc>
          <w:tcPr>
            <w:tcW w:w="0" w:type="auto"/>
            <w:tcBorders>
              <w:top w:val="nil"/>
              <w:left w:val="nil"/>
              <w:bottom w:val="single" w:sz="4" w:space="0" w:color="auto"/>
              <w:right w:val="single" w:sz="4" w:space="0" w:color="auto"/>
            </w:tcBorders>
          </w:tcPr>
          <w:p w14:paraId="15154C22" w14:textId="77777777" w:rsidR="00722AA0" w:rsidRPr="00803BE6" w:rsidRDefault="00722AA0" w:rsidP="00DD39F2">
            <w:pPr>
              <w:jc w:val="center"/>
            </w:pPr>
            <w:r w:rsidRPr="00803BE6">
              <w:t>1</w:t>
            </w:r>
          </w:p>
        </w:tc>
      </w:tr>
      <w:tr w:rsidR="00722AA0" w:rsidRPr="00803BE6" w14:paraId="597EDA59"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13B3327D" w14:textId="77777777" w:rsidR="00722AA0" w:rsidRPr="00803BE6" w:rsidRDefault="00722AA0" w:rsidP="00DD39F2">
            <w:pPr>
              <w:rPr>
                <w:b/>
                <w:bCs/>
              </w:rPr>
            </w:pPr>
            <w:r w:rsidRPr="00803BE6">
              <w:rPr>
                <w:b/>
                <w:bCs/>
              </w:rPr>
              <w:t>Kalbos:</w:t>
            </w:r>
          </w:p>
        </w:tc>
        <w:tc>
          <w:tcPr>
            <w:tcW w:w="0" w:type="auto"/>
            <w:tcBorders>
              <w:top w:val="nil"/>
              <w:left w:val="nil"/>
              <w:bottom w:val="single" w:sz="4" w:space="0" w:color="auto"/>
              <w:right w:val="single" w:sz="4" w:space="0" w:color="auto"/>
            </w:tcBorders>
          </w:tcPr>
          <w:p w14:paraId="5CA4907E" w14:textId="77777777" w:rsidR="00722AA0" w:rsidRPr="00803BE6" w:rsidRDefault="00722AA0" w:rsidP="00DD39F2">
            <w:pPr>
              <w:jc w:val="center"/>
            </w:pPr>
          </w:p>
        </w:tc>
        <w:tc>
          <w:tcPr>
            <w:tcW w:w="0" w:type="auto"/>
            <w:tcBorders>
              <w:top w:val="nil"/>
              <w:left w:val="nil"/>
              <w:bottom w:val="single" w:sz="4" w:space="0" w:color="auto"/>
              <w:right w:val="single" w:sz="4" w:space="0" w:color="auto"/>
            </w:tcBorders>
          </w:tcPr>
          <w:p w14:paraId="30481C9F" w14:textId="77777777" w:rsidR="00722AA0" w:rsidRPr="00803BE6" w:rsidRDefault="00722AA0" w:rsidP="00DD39F2">
            <w:pPr>
              <w:jc w:val="center"/>
            </w:pPr>
          </w:p>
        </w:tc>
      </w:tr>
      <w:tr w:rsidR="00722AA0" w:rsidRPr="00803BE6" w14:paraId="6CFC350F"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728B7952" w14:textId="77777777" w:rsidR="00722AA0" w:rsidRPr="00803BE6" w:rsidRDefault="00722AA0" w:rsidP="00DD39F2">
            <w:r w:rsidRPr="00803BE6">
              <w:t>Lietuvių kalba</w:t>
            </w:r>
          </w:p>
        </w:tc>
        <w:tc>
          <w:tcPr>
            <w:tcW w:w="0" w:type="auto"/>
            <w:tcBorders>
              <w:top w:val="nil"/>
              <w:left w:val="nil"/>
              <w:bottom w:val="single" w:sz="4" w:space="0" w:color="auto"/>
              <w:right w:val="single" w:sz="4" w:space="0" w:color="auto"/>
            </w:tcBorders>
          </w:tcPr>
          <w:p w14:paraId="6BBA3BB1" w14:textId="77777777" w:rsidR="00722AA0" w:rsidRPr="00803BE6" w:rsidRDefault="00722AA0" w:rsidP="00DD39F2">
            <w:pPr>
              <w:jc w:val="center"/>
            </w:pPr>
            <w:r w:rsidRPr="00803BE6">
              <w:t>5</w:t>
            </w:r>
          </w:p>
        </w:tc>
        <w:tc>
          <w:tcPr>
            <w:tcW w:w="0" w:type="auto"/>
            <w:tcBorders>
              <w:top w:val="nil"/>
              <w:left w:val="nil"/>
              <w:bottom w:val="single" w:sz="4" w:space="0" w:color="auto"/>
              <w:right w:val="single" w:sz="4" w:space="0" w:color="auto"/>
            </w:tcBorders>
          </w:tcPr>
          <w:p w14:paraId="6290EDB5" w14:textId="77777777" w:rsidR="00722AA0" w:rsidRPr="00803BE6" w:rsidRDefault="00722AA0" w:rsidP="00DD39F2">
            <w:pPr>
              <w:jc w:val="center"/>
            </w:pPr>
            <w:r w:rsidRPr="00803BE6">
              <w:t>5</w:t>
            </w:r>
          </w:p>
        </w:tc>
      </w:tr>
      <w:tr w:rsidR="00722AA0" w:rsidRPr="00803BE6" w14:paraId="2A2A7676"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228C6767" w14:textId="77777777" w:rsidR="00722AA0" w:rsidRPr="00803BE6" w:rsidRDefault="00722AA0" w:rsidP="00DD39F2">
            <w:r w:rsidRPr="00803BE6">
              <w:t>Užsienio k. (I-</w:t>
            </w:r>
            <w:proofErr w:type="spellStart"/>
            <w:r w:rsidRPr="00803BE6">
              <w:t>oji</w:t>
            </w:r>
            <w:proofErr w:type="spellEnd"/>
            <w:r w:rsidRPr="00803BE6">
              <w:t>)  Anglų  k.</w:t>
            </w:r>
          </w:p>
        </w:tc>
        <w:tc>
          <w:tcPr>
            <w:tcW w:w="0" w:type="auto"/>
            <w:tcBorders>
              <w:top w:val="nil"/>
              <w:left w:val="nil"/>
              <w:bottom w:val="single" w:sz="4" w:space="0" w:color="auto"/>
              <w:right w:val="single" w:sz="4" w:space="0" w:color="auto"/>
            </w:tcBorders>
          </w:tcPr>
          <w:p w14:paraId="7F67A412" w14:textId="77777777" w:rsidR="00722AA0" w:rsidRPr="00803BE6" w:rsidRDefault="00722AA0" w:rsidP="00DD39F2">
            <w:pPr>
              <w:jc w:val="center"/>
            </w:pPr>
            <w:r w:rsidRPr="00803BE6">
              <w:t>3</w:t>
            </w:r>
          </w:p>
        </w:tc>
        <w:tc>
          <w:tcPr>
            <w:tcW w:w="0" w:type="auto"/>
            <w:tcBorders>
              <w:top w:val="nil"/>
              <w:left w:val="nil"/>
              <w:bottom w:val="single" w:sz="4" w:space="0" w:color="auto"/>
              <w:right w:val="single" w:sz="4" w:space="0" w:color="auto"/>
            </w:tcBorders>
          </w:tcPr>
          <w:p w14:paraId="460E3595" w14:textId="77777777" w:rsidR="00722AA0" w:rsidRPr="00803BE6" w:rsidRDefault="00722AA0" w:rsidP="00DD39F2">
            <w:pPr>
              <w:jc w:val="center"/>
            </w:pPr>
            <w:r w:rsidRPr="00803BE6">
              <w:t>3</w:t>
            </w:r>
          </w:p>
        </w:tc>
      </w:tr>
      <w:tr w:rsidR="00722AA0" w:rsidRPr="00803BE6" w14:paraId="5172D011"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3A0F64D5" w14:textId="77777777" w:rsidR="00722AA0" w:rsidRPr="00803BE6" w:rsidRDefault="00722AA0" w:rsidP="00DD39F2">
            <w:pPr>
              <w:rPr>
                <w:b/>
                <w:bCs/>
              </w:rPr>
            </w:pPr>
            <w:r w:rsidRPr="00803BE6">
              <w:rPr>
                <w:b/>
                <w:bCs/>
              </w:rPr>
              <w:t>Matematika</w:t>
            </w:r>
          </w:p>
        </w:tc>
        <w:tc>
          <w:tcPr>
            <w:tcW w:w="0" w:type="auto"/>
            <w:tcBorders>
              <w:top w:val="nil"/>
              <w:left w:val="nil"/>
              <w:bottom w:val="single" w:sz="4" w:space="0" w:color="auto"/>
              <w:right w:val="single" w:sz="4" w:space="0" w:color="auto"/>
            </w:tcBorders>
          </w:tcPr>
          <w:p w14:paraId="7B9C22A8" w14:textId="77777777" w:rsidR="00722AA0" w:rsidRPr="00803BE6" w:rsidRDefault="00722AA0" w:rsidP="00DD39F2">
            <w:pPr>
              <w:jc w:val="center"/>
            </w:pPr>
            <w:r w:rsidRPr="00803BE6">
              <w:t>4</w:t>
            </w:r>
          </w:p>
        </w:tc>
        <w:tc>
          <w:tcPr>
            <w:tcW w:w="0" w:type="auto"/>
            <w:tcBorders>
              <w:top w:val="nil"/>
              <w:left w:val="nil"/>
              <w:bottom w:val="single" w:sz="4" w:space="0" w:color="auto"/>
              <w:right w:val="single" w:sz="4" w:space="0" w:color="auto"/>
            </w:tcBorders>
          </w:tcPr>
          <w:p w14:paraId="2FEA7AB9" w14:textId="77777777" w:rsidR="00722AA0" w:rsidRPr="00803BE6" w:rsidRDefault="00722AA0" w:rsidP="00DD39F2">
            <w:pPr>
              <w:jc w:val="center"/>
            </w:pPr>
            <w:r w:rsidRPr="00803BE6">
              <w:t>4</w:t>
            </w:r>
          </w:p>
        </w:tc>
      </w:tr>
      <w:tr w:rsidR="00722AA0" w:rsidRPr="00803BE6" w14:paraId="60DD922D" w14:textId="77777777" w:rsidTr="00DD39F2">
        <w:trPr>
          <w:trHeight w:val="314"/>
          <w:jc w:val="center"/>
        </w:trPr>
        <w:tc>
          <w:tcPr>
            <w:tcW w:w="0" w:type="auto"/>
            <w:tcBorders>
              <w:top w:val="single" w:sz="4" w:space="0" w:color="auto"/>
              <w:left w:val="single" w:sz="4" w:space="0" w:color="auto"/>
              <w:bottom w:val="single" w:sz="4" w:space="0" w:color="auto"/>
              <w:right w:val="single" w:sz="4" w:space="0" w:color="auto"/>
            </w:tcBorders>
          </w:tcPr>
          <w:p w14:paraId="3CA4F33E" w14:textId="77777777" w:rsidR="00722AA0" w:rsidRPr="00803BE6" w:rsidRDefault="00722AA0" w:rsidP="00DD39F2">
            <w:pPr>
              <w:rPr>
                <w:b/>
                <w:bCs/>
              </w:rPr>
            </w:pPr>
            <w:r w:rsidRPr="00803BE6">
              <w:rPr>
                <w:b/>
                <w:bCs/>
              </w:rPr>
              <w:t>Gamtamokslinis ugdymas:</w:t>
            </w:r>
          </w:p>
        </w:tc>
        <w:tc>
          <w:tcPr>
            <w:tcW w:w="0" w:type="auto"/>
            <w:tcBorders>
              <w:top w:val="single" w:sz="4" w:space="0" w:color="auto"/>
              <w:left w:val="nil"/>
              <w:bottom w:val="single" w:sz="4" w:space="0" w:color="auto"/>
              <w:right w:val="single" w:sz="4" w:space="0" w:color="auto"/>
            </w:tcBorders>
          </w:tcPr>
          <w:p w14:paraId="1F146DEA" w14:textId="77777777" w:rsidR="00722AA0" w:rsidRPr="00803BE6" w:rsidRDefault="00722AA0" w:rsidP="00DD39F2">
            <w:pPr>
              <w:jc w:val="center"/>
            </w:pPr>
          </w:p>
        </w:tc>
        <w:tc>
          <w:tcPr>
            <w:tcW w:w="0" w:type="auto"/>
            <w:tcBorders>
              <w:top w:val="single" w:sz="4" w:space="0" w:color="auto"/>
              <w:left w:val="nil"/>
              <w:bottom w:val="single" w:sz="4" w:space="0" w:color="auto"/>
              <w:right w:val="single" w:sz="4" w:space="0" w:color="auto"/>
            </w:tcBorders>
          </w:tcPr>
          <w:p w14:paraId="6DC95C0F" w14:textId="77777777" w:rsidR="00722AA0" w:rsidRPr="00803BE6" w:rsidRDefault="00722AA0" w:rsidP="00DD39F2">
            <w:pPr>
              <w:jc w:val="center"/>
            </w:pPr>
          </w:p>
        </w:tc>
      </w:tr>
      <w:tr w:rsidR="00722AA0" w:rsidRPr="00803BE6" w14:paraId="0B6BE9C9" w14:textId="77777777" w:rsidTr="00DD39F2">
        <w:trPr>
          <w:trHeight w:val="314"/>
          <w:jc w:val="center"/>
        </w:trPr>
        <w:tc>
          <w:tcPr>
            <w:tcW w:w="0" w:type="auto"/>
            <w:tcBorders>
              <w:top w:val="single" w:sz="4" w:space="0" w:color="auto"/>
              <w:left w:val="single" w:sz="4" w:space="0" w:color="auto"/>
              <w:bottom w:val="single" w:sz="4" w:space="0" w:color="auto"/>
              <w:right w:val="single" w:sz="4" w:space="0" w:color="auto"/>
            </w:tcBorders>
          </w:tcPr>
          <w:p w14:paraId="2F3DA363" w14:textId="77777777" w:rsidR="00722AA0" w:rsidRPr="00803BE6" w:rsidRDefault="00722AA0" w:rsidP="00DD39F2">
            <w:r w:rsidRPr="00803BE6">
              <w:t>Integruotas gamtos mokslas</w:t>
            </w:r>
          </w:p>
        </w:tc>
        <w:tc>
          <w:tcPr>
            <w:tcW w:w="0" w:type="auto"/>
            <w:tcBorders>
              <w:top w:val="single" w:sz="4" w:space="0" w:color="auto"/>
              <w:left w:val="nil"/>
              <w:bottom w:val="single" w:sz="4" w:space="0" w:color="auto"/>
              <w:right w:val="single" w:sz="4" w:space="0" w:color="auto"/>
            </w:tcBorders>
          </w:tcPr>
          <w:p w14:paraId="6AB1DB0A" w14:textId="77777777" w:rsidR="00722AA0" w:rsidRPr="00803BE6" w:rsidRDefault="00722AA0" w:rsidP="00DD39F2">
            <w:pPr>
              <w:jc w:val="center"/>
            </w:pPr>
            <w:r>
              <w:t>3</w:t>
            </w:r>
          </w:p>
        </w:tc>
        <w:tc>
          <w:tcPr>
            <w:tcW w:w="0" w:type="auto"/>
            <w:tcBorders>
              <w:top w:val="single" w:sz="4" w:space="0" w:color="auto"/>
              <w:left w:val="nil"/>
              <w:bottom w:val="single" w:sz="4" w:space="0" w:color="auto"/>
              <w:right w:val="single" w:sz="4" w:space="0" w:color="auto"/>
            </w:tcBorders>
          </w:tcPr>
          <w:p w14:paraId="442CF2D0" w14:textId="77777777" w:rsidR="00722AA0" w:rsidRPr="00803BE6" w:rsidRDefault="00722AA0" w:rsidP="00DD39F2">
            <w:pPr>
              <w:jc w:val="center"/>
            </w:pPr>
            <w:r>
              <w:t>3</w:t>
            </w:r>
          </w:p>
        </w:tc>
      </w:tr>
      <w:tr w:rsidR="00722AA0" w:rsidRPr="00803BE6" w14:paraId="38061A1D" w14:textId="77777777" w:rsidTr="00DD39F2">
        <w:trPr>
          <w:trHeight w:val="258"/>
          <w:jc w:val="center"/>
        </w:trPr>
        <w:tc>
          <w:tcPr>
            <w:tcW w:w="0" w:type="auto"/>
            <w:tcBorders>
              <w:top w:val="nil"/>
              <w:left w:val="single" w:sz="4" w:space="0" w:color="auto"/>
              <w:bottom w:val="single" w:sz="4" w:space="0" w:color="auto"/>
              <w:right w:val="single" w:sz="4" w:space="0" w:color="auto"/>
            </w:tcBorders>
            <w:vAlign w:val="bottom"/>
          </w:tcPr>
          <w:p w14:paraId="45F47DCA" w14:textId="77777777" w:rsidR="00722AA0" w:rsidRPr="00803BE6" w:rsidRDefault="00722AA0" w:rsidP="00DD39F2">
            <w:pPr>
              <w:rPr>
                <w:b/>
                <w:bCs/>
              </w:rPr>
            </w:pPr>
            <w:r w:rsidRPr="00803BE6">
              <w:rPr>
                <w:b/>
                <w:bCs/>
              </w:rPr>
              <w:t>Informacinės technologijos</w:t>
            </w:r>
          </w:p>
        </w:tc>
        <w:tc>
          <w:tcPr>
            <w:tcW w:w="0" w:type="auto"/>
            <w:tcBorders>
              <w:top w:val="nil"/>
              <w:left w:val="nil"/>
              <w:bottom w:val="single" w:sz="4" w:space="0" w:color="auto"/>
              <w:right w:val="single" w:sz="4" w:space="0" w:color="auto"/>
            </w:tcBorders>
            <w:vAlign w:val="bottom"/>
          </w:tcPr>
          <w:p w14:paraId="4F8A89F2" w14:textId="77777777" w:rsidR="00722AA0" w:rsidRPr="00803BE6" w:rsidRDefault="00722AA0" w:rsidP="00DD39F2">
            <w:pPr>
              <w:jc w:val="center"/>
            </w:pPr>
            <w:r w:rsidRPr="00803BE6">
              <w:t>1</w:t>
            </w:r>
          </w:p>
        </w:tc>
        <w:tc>
          <w:tcPr>
            <w:tcW w:w="0" w:type="auto"/>
            <w:tcBorders>
              <w:top w:val="nil"/>
              <w:left w:val="nil"/>
              <w:bottom w:val="single" w:sz="4" w:space="0" w:color="auto"/>
              <w:right w:val="single" w:sz="4" w:space="0" w:color="auto"/>
            </w:tcBorders>
            <w:vAlign w:val="bottom"/>
          </w:tcPr>
          <w:p w14:paraId="10DAE168" w14:textId="77777777" w:rsidR="00722AA0" w:rsidRPr="00803BE6" w:rsidRDefault="00722AA0" w:rsidP="00DD39F2">
            <w:pPr>
              <w:jc w:val="center"/>
            </w:pPr>
            <w:r w:rsidRPr="00803BE6">
              <w:t>1</w:t>
            </w:r>
          </w:p>
        </w:tc>
      </w:tr>
      <w:tr w:rsidR="00722AA0" w:rsidRPr="00803BE6" w14:paraId="3F82E95D" w14:textId="77777777" w:rsidTr="00DD39F2">
        <w:trPr>
          <w:trHeight w:val="314"/>
          <w:jc w:val="center"/>
        </w:trPr>
        <w:tc>
          <w:tcPr>
            <w:tcW w:w="0" w:type="auto"/>
            <w:tcBorders>
              <w:top w:val="nil"/>
              <w:left w:val="single" w:sz="4" w:space="0" w:color="auto"/>
              <w:bottom w:val="single" w:sz="4" w:space="0" w:color="auto"/>
              <w:right w:val="single" w:sz="4" w:space="0" w:color="auto"/>
            </w:tcBorders>
            <w:vAlign w:val="bottom"/>
          </w:tcPr>
          <w:p w14:paraId="5D24A160" w14:textId="77777777" w:rsidR="00722AA0" w:rsidRPr="00803BE6" w:rsidRDefault="00722AA0" w:rsidP="00DD39F2">
            <w:pPr>
              <w:rPr>
                <w:b/>
                <w:bCs/>
              </w:rPr>
            </w:pPr>
          </w:p>
        </w:tc>
        <w:tc>
          <w:tcPr>
            <w:tcW w:w="0" w:type="auto"/>
            <w:tcBorders>
              <w:top w:val="nil"/>
              <w:left w:val="nil"/>
              <w:bottom w:val="single" w:sz="4" w:space="0" w:color="auto"/>
              <w:right w:val="single" w:sz="4" w:space="0" w:color="auto"/>
            </w:tcBorders>
            <w:vAlign w:val="bottom"/>
          </w:tcPr>
          <w:p w14:paraId="614FCDB8" w14:textId="77777777" w:rsidR="00722AA0" w:rsidRPr="00803BE6" w:rsidRDefault="00722AA0" w:rsidP="00DD39F2">
            <w:pPr>
              <w:jc w:val="center"/>
            </w:pPr>
          </w:p>
        </w:tc>
        <w:tc>
          <w:tcPr>
            <w:tcW w:w="0" w:type="auto"/>
            <w:tcBorders>
              <w:top w:val="nil"/>
              <w:left w:val="nil"/>
              <w:bottom w:val="single" w:sz="4" w:space="0" w:color="auto"/>
              <w:right w:val="single" w:sz="4" w:space="0" w:color="auto"/>
            </w:tcBorders>
            <w:vAlign w:val="bottom"/>
          </w:tcPr>
          <w:p w14:paraId="4D93F09F" w14:textId="77777777" w:rsidR="00722AA0" w:rsidRPr="00803BE6" w:rsidRDefault="00722AA0" w:rsidP="00DD39F2">
            <w:pPr>
              <w:jc w:val="center"/>
            </w:pPr>
          </w:p>
        </w:tc>
      </w:tr>
      <w:tr w:rsidR="00722AA0" w:rsidRPr="00803BE6" w14:paraId="2238445C" w14:textId="77777777" w:rsidTr="00DD39F2">
        <w:trPr>
          <w:trHeight w:val="314"/>
          <w:jc w:val="center"/>
        </w:trPr>
        <w:tc>
          <w:tcPr>
            <w:tcW w:w="0" w:type="auto"/>
            <w:tcBorders>
              <w:top w:val="single" w:sz="4" w:space="0" w:color="auto"/>
              <w:left w:val="single" w:sz="4" w:space="0" w:color="auto"/>
              <w:bottom w:val="single" w:sz="4" w:space="0" w:color="auto"/>
              <w:right w:val="single" w:sz="4" w:space="0" w:color="auto"/>
            </w:tcBorders>
          </w:tcPr>
          <w:p w14:paraId="1C3F7A51" w14:textId="77777777" w:rsidR="00722AA0" w:rsidRPr="00803BE6" w:rsidRDefault="00722AA0" w:rsidP="00DD39F2">
            <w:pPr>
              <w:rPr>
                <w:b/>
                <w:bCs/>
              </w:rPr>
            </w:pPr>
            <w:r w:rsidRPr="00803BE6">
              <w:rPr>
                <w:b/>
                <w:bCs/>
              </w:rPr>
              <w:t>Socialinis ugdymas:</w:t>
            </w:r>
          </w:p>
        </w:tc>
        <w:tc>
          <w:tcPr>
            <w:tcW w:w="0" w:type="auto"/>
            <w:tcBorders>
              <w:top w:val="single" w:sz="4" w:space="0" w:color="auto"/>
              <w:left w:val="nil"/>
              <w:bottom w:val="single" w:sz="4" w:space="0" w:color="auto"/>
              <w:right w:val="single" w:sz="4" w:space="0" w:color="auto"/>
            </w:tcBorders>
          </w:tcPr>
          <w:p w14:paraId="4A442D9F" w14:textId="77777777" w:rsidR="00722AA0" w:rsidRPr="00803BE6" w:rsidRDefault="00722AA0" w:rsidP="00DD39F2">
            <w:pPr>
              <w:jc w:val="center"/>
            </w:pPr>
          </w:p>
        </w:tc>
        <w:tc>
          <w:tcPr>
            <w:tcW w:w="0" w:type="auto"/>
            <w:tcBorders>
              <w:top w:val="single" w:sz="4" w:space="0" w:color="auto"/>
              <w:left w:val="nil"/>
              <w:bottom w:val="single" w:sz="4" w:space="0" w:color="auto"/>
              <w:right w:val="single" w:sz="4" w:space="0" w:color="auto"/>
            </w:tcBorders>
          </w:tcPr>
          <w:p w14:paraId="34970F71" w14:textId="77777777" w:rsidR="00722AA0" w:rsidRPr="00803BE6" w:rsidRDefault="00722AA0" w:rsidP="00DD39F2">
            <w:pPr>
              <w:jc w:val="center"/>
            </w:pPr>
          </w:p>
        </w:tc>
      </w:tr>
      <w:tr w:rsidR="00722AA0" w:rsidRPr="00803BE6" w14:paraId="6BD50088"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63A33CE2" w14:textId="77777777" w:rsidR="00722AA0" w:rsidRPr="00803BE6" w:rsidRDefault="00722AA0" w:rsidP="00DD39F2">
            <w:r w:rsidRPr="00803BE6">
              <w:t>Istorija</w:t>
            </w:r>
          </w:p>
        </w:tc>
        <w:tc>
          <w:tcPr>
            <w:tcW w:w="0" w:type="auto"/>
            <w:tcBorders>
              <w:top w:val="nil"/>
              <w:left w:val="nil"/>
              <w:bottom w:val="single" w:sz="4" w:space="0" w:color="auto"/>
              <w:right w:val="single" w:sz="4" w:space="0" w:color="auto"/>
            </w:tcBorders>
          </w:tcPr>
          <w:p w14:paraId="0863A48A" w14:textId="77777777" w:rsidR="00722AA0" w:rsidRPr="00803BE6" w:rsidRDefault="00722AA0" w:rsidP="00DD39F2">
            <w:pPr>
              <w:jc w:val="center"/>
            </w:pPr>
            <w:r w:rsidRPr="00803BE6">
              <w:t>2</w:t>
            </w:r>
          </w:p>
        </w:tc>
        <w:tc>
          <w:tcPr>
            <w:tcW w:w="0" w:type="auto"/>
            <w:tcBorders>
              <w:top w:val="nil"/>
              <w:left w:val="nil"/>
              <w:bottom w:val="single" w:sz="4" w:space="0" w:color="auto"/>
              <w:right w:val="single" w:sz="4" w:space="0" w:color="auto"/>
            </w:tcBorders>
          </w:tcPr>
          <w:p w14:paraId="71ABEDF7" w14:textId="77777777" w:rsidR="00722AA0" w:rsidRPr="00803BE6" w:rsidRDefault="00722AA0" w:rsidP="00DD39F2">
            <w:pPr>
              <w:jc w:val="center"/>
            </w:pPr>
            <w:r w:rsidRPr="00803BE6">
              <w:t>2</w:t>
            </w:r>
          </w:p>
        </w:tc>
      </w:tr>
      <w:tr w:rsidR="00722AA0" w:rsidRPr="00803BE6" w14:paraId="037CA7DD"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65825F82" w14:textId="77777777" w:rsidR="00722AA0" w:rsidRPr="00803BE6" w:rsidRDefault="00722AA0" w:rsidP="00DD39F2"/>
        </w:tc>
        <w:tc>
          <w:tcPr>
            <w:tcW w:w="0" w:type="auto"/>
            <w:tcBorders>
              <w:top w:val="nil"/>
              <w:left w:val="nil"/>
              <w:bottom w:val="single" w:sz="4" w:space="0" w:color="auto"/>
              <w:right w:val="single" w:sz="4" w:space="0" w:color="auto"/>
            </w:tcBorders>
          </w:tcPr>
          <w:p w14:paraId="5596F30A" w14:textId="77777777" w:rsidR="00722AA0" w:rsidRPr="00803BE6" w:rsidRDefault="00722AA0" w:rsidP="00DD39F2">
            <w:pPr>
              <w:jc w:val="center"/>
            </w:pPr>
          </w:p>
        </w:tc>
        <w:tc>
          <w:tcPr>
            <w:tcW w:w="0" w:type="auto"/>
            <w:tcBorders>
              <w:top w:val="nil"/>
              <w:left w:val="nil"/>
              <w:bottom w:val="single" w:sz="4" w:space="0" w:color="auto"/>
              <w:right w:val="single" w:sz="4" w:space="0" w:color="auto"/>
            </w:tcBorders>
          </w:tcPr>
          <w:p w14:paraId="1AF6A74B" w14:textId="77777777" w:rsidR="00722AA0" w:rsidRPr="00803BE6" w:rsidRDefault="00722AA0" w:rsidP="00DD39F2">
            <w:pPr>
              <w:jc w:val="center"/>
            </w:pPr>
          </w:p>
        </w:tc>
      </w:tr>
      <w:tr w:rsidR="00722AA0" w:rsidRPr="00803BE6" w14:paraId="791F2982" w14:textId="77777777" w:rsidTr="00DD39F2">
        <w:trPr>
          <w:trHeight w:val="385"/>
          <w:jc w:val="center"/>
        </w:trPr>
        <w:tc>
          <w:tcPr>
            <w:tcW w:w="0" w:type="auto"/>
            <w:tcBorders>
              <w:top w:val="nil"/>
              <w:left w:val="single" w:sz="4" w:space="0" w:color="auto"/>
              <w:bottom w:val="single" w:sz="4" w:space="0" w:color="auto"/>
              <w:right w:val="single" w:sz="4" w:space="0" w:color="auto"/>
            </w:tcBorders>
          </w:tcPr>
          <w:p w14:paraId="604084ED" w14:textId="77777777" w:rsidR="00722AA0" w:rsidRPr="00803BE6" w:rsidRDefault="00722AA0" w:rsidP="00DD39F2">
            <w:pPr>
              <w:rPr>
                <w:b/>
                <w:bCs/>
              </w:rPr>
            </w:pPr>
            <w:r w:rsidRPr="00803BE6">
              <w:rPr>
                <w:b/>
                <w:bCs/>
              </w:rPr>
              <w:t>Meninis ir technologinis ugdymas, k. kultūra:</w:t>
            </w:r>
          </w:p>
        </w:tc>
        <w:tc>
          <w:tcPr>
            <w:tcW w:w="0" w:type="auto"/>
            <w:tcBorders>
              <w:top w:val="nil"/>
              <w:left w:val="nil"/>
              <w:bottom w:val="single" w:sz="4" w:space="0" w:color="auto"/>
              <w:right w:val="single" w:sz="4" w:space="0" w:color="auto"/>
            </w:tcBorders>
          </w:tcPr>
          <w:p w14:paraId="2638686B" w14:textId="77777777" w:rsidR="00722AA0" w:rsidRPr="00803BE6" w:rsidRDefault="00722AA0" w:rsidP="00DD39F2">
            <w:pPr>
              <w:jc w:val="center"/>
            </w:pPr>
          </w:p>
        </w:tc>
        <w:tc>
          <w:tcPr>
            <w:tcW w:w="0" w:type="auto"/>
            <w:tcBorders>
              <w:top w:val="nil"/>
              <w:left w:val="nil"/>
              <w:bottom w:val="single" w:sz="4" w:space="0" w:color="auto"/>
              <w:right w:val="single" w:sz="4" w:space="0" w:color="auto"/>
            </w:tcBorders>
          </w:tcPr>
          <w:p w14:paraId="5D0A8F0F" w14:textId="77777777" w:rsidR="00722AA0" w:rsidRPr="00803BE6" w:rsidRDefault="00722AA0" w:rsidP="00DD39F2">
            <w:pPr>
              <w:jc w:val="center"/>
            </w:pPr>
          </w:p>
        </w:tc>
      </w:tr>
      <w:tr w:rsidR="00722AA0" w:rsidRPr="00803BE6" w14:paraId="37E7372C"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3B88521E" w14:textId="77777777" w:rsidR="00722AA0" w:rsidRPr="00803BE6" w:rsidRDefault="00722AA0" w:rsidP="00DD39F2">
            <w:r w:rsidRPr="00803BE6">
              <w:t>Muzika</w:t>
            </w:r>
          </w:p>
        </w:tc>
        <w:tc>
          <w:tcPr>
            <w:tcW w:w="0" w:type="auto"/>
            <w:tcBorders>
              <w:top w:val="nil"/>
              <w:left w:val="nil"/>
              <w:bottom w:val="single" w:sz="4" w:space="0" w:color="auto"/>
              <w:right w:val="single" w:sz="4" w:space="0" w:color="auto"/>
            </w:tcBorders>
          </w:tcPr>
          <w:p w14:paraId="77C32655" w14:textId="77777777" w:rsidR="00722AA0" w:rsidRPr="00803BE6" w:rsidRDefault="00722AA0" w:rsidP="00DD39F2">
            <w:pPr>
              <w:jc w:val="center"/>
            </w:pPr>
            <w:r w:rsidRPr="00803BE6">
              <w:t>1</w:t>
            </w:r>
          </w:p>
        </w:tc>
        <w:tc>
          <w:tcPr>
            <w:tcW w:w="0" w:type="auto"/>
            <w:tcBorders>
              <w:top w:val="nil"/>
              <w:left w:val="nil"/>
              <w:bottom w:val="single" w:sz="4" w:space="0" w:color="auto"/>
              <w:right w:val="single" w:sz="4" w:space="0" w:color="auto"/>
            </w:tcBorders>
          </w:tcPr>
          <w:p w14:paraId="14A27821" w14:textId="77777777" w:rsidR="00722AA0" w:rsidRPr="00803BE6" w:rsidRDefault="00722AA0" w:rsidP="00DD39F2">
            <w:pPr>
              <w:jc w:val="center"/>
            </w:pPr>
            <w:r w:rsidRPr="00803BE6">
              <w:t>1</w:t>
            </w:r>
          </w:p>
        </w:tc>
      </w:tr>
      <w:tr w:rsidR="00722AA0" w:rsidRPr="00803BE6" w14:paraId="3371B2DB"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3C3C5AC4" w14:textId="77777777" w:rsidR="00722AA0" w:rsidRPr="00803BE6" w:rsidRDefault="00722AA0" w:rsidP="00DD39F2">
            <w:r w:rsidRPr="00803BE6">
              <w:t>Dailė</w:t>
            </w:r>
          </w:p>
        </w:tc>
        <w:tc>
          <w:tcPr>
            <w:tcW w:w="0" w:type="auto"/>
            <w:tcBorders>
              <w:top w:val="nil"/>
              <w:left w:val="nil"/>
              <w:bottom w:val="single" w:sz="4" w:space="0" w:color="auto"/>
              <w:right w:val="single" w:sz="4" w:space="0" w:color="auto"/>
            </w:tcBorders>
          </w:tcPr>
          <w:p w14:paraId="7272EB7D" w14:textId="77777777" w:rsidR="00722AA0" w:rsidRPr="00803BE6" w:rsidRDefault="00722AA0" w:rsidP="00DD39F2">
            <w:pPr>
              <w:jc w:val="center"/>
            </w:pPr>
            <w:r w:rsidRPr="00803BE6">
              <w:t>1</w:t>
            </w:r>
          </w:p>
        </w:tc>
        <w:tc>
          <w:tcPr>
            <w:tcW w:w="0" w:type="auto"/>
            <w:tcBorders>
              <w:top w:val="nil"/>
              <w:left w:val="nil"/>
              <w:bottom w:val="single" w:sz="4" w:space="0" w:color="auto"/>
              <w:right w:val="single" w:sz="4" w:space="0" w:color="auto"/>
            </w:tcBorders>
          </w:tcPr>
          <w:p w14:paraId="3DC115E4" w14:textId="77777777" w:rsidR="00722AA0" w:rsidRPr="00803BE6" w:rsidRDefault="00722AA0" w:rsidP="00DD39F2">
            <w:pPr>
              <w:jc w:val="center"/>
            </w:pPr>
            <w:r w:rsidRPr="00803BE6">
              <w:t>1</w:t>
            </w:r>
          </w:p>
        </w:tc>
      </w:tr>
      <w:tr w:rsidR="00722AA0" w:rsidRPr="00803BE6" w14:paraId="7B386D3E"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2BE74C08" w14:textId="2E2509B4" w:rsidR="00722AA0" w:rsidRPr="00803BE6" w:rsidRDefault="007F1760" w:rsidP="00DD39F2">
            <w:r>
              <w:t>Fizinis ugdymas</w:t>
            </w:r>
          </w:p>
        </w:tc>
        <w:tc>
          <w:tcPr>
            <w:tcW w:w="0" w:type="auto"/>
            <w:tcBorders>
              <w:top w:val="nil"/>
              <w:left w:val="nil"/>
              <w:bottom w:val="single" w:sz="4" w:space="0" w:color="auto"/>
              <w:right w:val="single" w:sz="4" w:space="0" w:color="auto"/>
            </w:tcBorders>
          </w:tcPr>
          <w:p w14:paraId="635CABE4" w14:textId="77777777" w:rsidR="00722AA0" w:rsidRPr="00803BE6" w:rsidRDefault="00722AA0" w:rsidP="00DD39F2">
            <w:pPr>
              <w:jc w:val="center"/>
            </w:pPr>
            <w:r>
              <w:t>3</w:t>
            </w:r>
          </w:p>
        </w:tc>
        <w:tc>
          <w:tcPr>
            <w:tcW w:w="0" w:type="auto"/>
            <w:tcBorders>
              <w:top w:val="nil"/>
              <w:left w:val="nil"/>
              <w:bottom w:val="single" w:sz="4" w:space="0" w:color="auto"/>
              <w:right w:val="single" w:sz="4" w:space="0" w:color="auto"/>
            </w:tcBorders>
          </w:tcPr>
          <w:p w14:paraId="753B33A0" w14:textId="77777777" w:rsidR="00722AA0" w:rsidRPr="00803BE6" w:rsidRDefault="00722AA0" w:rsidP="00DD39F2">
            <w:pPr>
              <w:jc w:val="center"/>
            </w:pPr>
            <w:r w:rsidRPr="00803BE6">
              <w:t>2</w:t>
            </w:r>
          </w:p>
        </w:tc>
      </w:tr>
      <w:tr w:rsidR="00722AA0" w:rsidRPr="00803BE6" w14:paraId="2B2FF3A1"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3EC3E7EC" w14:textId="77777777" w:rsidR="00722AA0" w:rsidRPr="00803BE6" w:rsidRDefault="00722AA0" w:rsidP="00DD39F2">
            <w:r w:rsidRPr="00803BE6">
              <w:t>Technologijos</w:t>
            </w:r>
          </w:p>
        </w:tc>
        <w:tc>
          <w:tcPr>
            <w:tcW w:w="0" w:type="auto"/>
            <w:tcBorders>
              <w:top w:val="nil"/>
              <w:left w:val="nil"/>
              <w:bottom w:val="single" w:sz="4" w:space="0" w:color="auto"/>
              <w:right w:val="single" w:sz="4" w:space="0" w:color="auto"/>
            </w:tcBorders>
          </w:tcPr>
          <w:p w14:paraId="7CA52112" w14:textId="77777777" w:rsidR="00722AA0" w:rsidRPr="00803BE6" w:rsidRDefault="00722AA0" w:rsidP="00DD39F2">
            <w:pPr>
              <w:jc w:val="center"/>
            </w:pPr>
            <w:r w:rsidRPr="00803BE6">
              <w:t>2</w:t>
            </w:r>
          </w:p>
        </w:tc>
        <w:tc>
          <w:tcPr>
            <w:tcW w:w="0" w:type="auto"/>
            <w:tcBorders>
              <w:top w:val="nil"/>
              <w:left w:val="nil"/>
              <w:bottom w:val="single" w:sz="4" w:space="0" w:color="auto"/>
              <w:right w:val="single" w:sz="4" w:space="0" w:color="auto"/>
            </w:tcBorders>
          </w:tcPr>
          <w:p w14:paraId="65F2B5A9" w14:textId="77777777" w:rsidR="00722AA0" w:rsidRPr="00803BE6" w:rsidRDefault="00722AA0" w:rsidP="00DD39F2">
            <w:pPr>
              <w:jc w:val="center"/>
            </w:pPr>
            <w:r w:rsidRPr="00803BE6">
              <w:t>2</w:t>
            </w:r>
          </w:p>
        </w:tc>
      </w:tr>
      <w:tr w:rsidR="00722AA0" w:rsidRPr="00803BE6" w14:paraId="0E0C8441" w14:textId="77777777" w:rsidTr="00DD39F2">
        <w:trPr>
          <w:trHeight w:val="314"/>
          <w:jc w:val="center"/>
        </w:trPr>
        <w:tc>
          <w:tcPr>
            <w:tcW w:w="0" w:type="auto"/>
            <w:tcBorders>
              <w:top w:val="nil"/>
              <w:left w:val="single" w:sz="4" w:space="0" w:color="auto"/>
              <w:bottom w:val="single" w:sz="4" w:space="0" w:color="auto"/>
              <w:right w:val="single" w:sz="4" w:space="0" w:color="auto"/>
            </w:tcBorders>
          </w:tcPr>
          <w:p w14:paraId="69A23C28" w14:textId="77777777" w:rsidR="00722AA0" w:rsidRPr="00803BE6" w:rsidRDefault="00722AA0" w:rsidP="00DD39F2">
            <w:r>
              <w:t>Žmogaus sauga</w:t>
            </w:r>
          </w:p>
        </w:tc>
        <w:tc>
          <w:tcPr>
            <w:tcW w:w="0" w:type="auto"/>
            <w:tcBorders>
              <w:top w:val="nil"/>
              <w:left w:val="nil"/>
              <w:bottom w:val="single" w:sz="4" w:space="0" w:color="auto"/>
              <w:right w:val="single" w:sz="4" w:space="0" w:color="auto"/>
            </w:tcBorders>
          </w:tcPr>
          <w:p w14:paraId="0FEAAE1D" w14:textId="77777777" w:rsidR="00722AA0" w:rsidRPr="00803BE6" w:rsidRDefault="00722AA0" w:rsidP="00DD39F2">
            <w:pPr>
              <w:jc w:val="center"/>
            </w:pPr>
            <w:r w:rsidRPr="00D23DD9">
              <w:t>1</w:t>
            </w:r>
          </w:p>
        </w:tc>
        <w:tc>
          <w:tcPr>
            <w:tcW w:w="0" w:type="auto"/>
            <w:tcBorders>
              <w:top w:val="nil"/>
              <w:left w:val="nil"/>
              <w:bottom w:val="single" w:sz="4" w:space="0" w:color="auto"/>
              <w:right w:val="single" w:sz="4" w:space="0" w:color="auto"/>
            </w:tcBorders>
          </w:tcPr>
          <w:p w14:paraId="3926515F" w14:textId="77777777" w:rsidR="00722AA0" w:rsidRPr="00803BE6" w:rsidRDefault="00722AA0" w:rsidP="00DD39F2">
            <w:pPr>
              <w:jc w:val="center"/>
            </w:pPr>
            <w:r w:rsidRPr="00D23DD9">
              <w:t>1</w:t>
            </w:r>
          </w:p>
        </w:tc>
      </w:tr>
      <w:tr w:rsidR="00722AA0" w:rsidRPr="00803BE6" w14:paraId="792ED999" w14:textId="77777777" w:rsidTr="00DD39F2">
        <w:trPr>
          <w:trHeight w:val="314"/>
          <w:jc w:val="center"/>
        </w:trPr>
        <w:tc>
          <w:tcPr>
            <w:tcW w:w="0" w:type="auto"/>
            <w:tcBorders>
              <w:top w:val="nil"/>
              <w:left w:val="single" w:sz="4" w:space="0" w:color="auto"/>
              <w:bottom w:val="single" w:sz="4" w:space="0" w:color="auto"/>
              <w:right w:val="single" w:sz="4" w:space="0" w:color="auto"/>
            </w:tcBorders>
            <w:vAlign w:val="bottom"/>
          </w:tcPr>
          <w:p w14:paraId="113A63D2" w14:textId="77777777" w:rsidR="00722AA0" w:rsidRPr="00803BE6" w:rsidRDefault="00722AA0" w:rsidP="00DD39F2">
            <w:pPr>
              <w:rPr>
                <w:b/>
                <w:bCs/>
              </w:rPr>
            </w:pPr>
            <w:r w:rsidRPr="00803BE6">
              <w:rPr>
                <w:b/>
                <w:bCs/>
              </w:rPr>
              <w:t>Iš viso</w:t>
            </w:r>
          </w:p>
        </w:tc>
        <w:tc>
          <w:tcPr>
            <w:tcW w:w="0" w:type="auto"/>
            <w:tcBorders>
              <w:top w:val="nil"/>
              <w:left w:val="nil"/>
              <w:bottom w:val="single" w:sz="4" w:space="0" w:color="auto"/>
              <w:right w:val="single" w:sz="4" w:space="0" w:color="auto"/>
            </w:tcBorders>
            <w:vAlign w:val="bottom"/>
          </w:tcPr>
          <w:p w14:paraId="0814173B" w14:textId="77777777" w:rsidR="00722AA0" w:rsidRPr="00803BE6" w:rsidRDefault="00722AA0" w:rsidP="00DD39F2">
            <w:pPr>
              <w:jc w:val="center"/>
              <w:rPr>
                <w:b/>
                <w:bCs/>
              </w:rPr>
            </w:pPr>
            <w:r>
              <w:rPr>
                <w:b/>
                <w:bCs/>
              </w:rPr>
              <w:t>27</w:t>
            </w:r>
          </w:p>
        </w:tc>
        <w:tc>
          <w:tcPr>
            <w:tcW w:w="0" w:type="auto"/>
            <w:tcBorders>
              <w:top w:val="nil"/>
              <w:left w:val="nil"/>
              <w:bottom w:val="single" w:sz="4" w:space="0" w:color="auto"/>
              <w:right w:val="single" w:sz="4" w:space="0" w:color="auto"/>
            </w:tcBorders>
            <w:vAlign w:val="bottom"/>
          </w:tcPr>
          <w:p w14:paraId="05CBDECC" w14:textId="77777777" w:rsidR="00722AA0" w:rsidRPr="00803BE6" w:rsidRDefault="00722AA0" w:rsidP="00DD39F2">
            <w:pPr>
              <w:jc w:val="center"/>
              <w:rPr>
                <w:b/>
                <w:bCs/>
              </w:rPr>
            </w:pPr>
            <w:r>
              <w:rPr>
                <w:b/>
                <w:bCs/>
              </w:rPr>
              <w:t>26</w:t>
            </w:r>
          </w:p>
        </w:tc>
      </w:tr>
      <w:tr w:rsidR="00722AA0" w:rsidRPr="00247318" w14:paraId="63EEE987" w14:textId="77777777" w:rsidTr="00DD39F2">
        <w:trPr>
          <w:trHeight w:val="314"/>
          <w:jc w:val="center"/>
        </w:trPr>
        <w:tc>
          <w:tcPr>
            <w:tcW w:w="0" w:type="auto"/>
            <w:tcBorders>
              <w:top w:val="nil"/>
              <w:left w:val="single" w:sz="4" w:space="0" w:color="auto"/>
              <w:bottom w:val="single" w:sz="4" w:space="0" w:color="auto"/>
              <w:right w:val="single" w:sz="4" w:space="0" w:color="auto"/>
            </w:tcBorders>
            <w:vAlign w:val="bottom"/>
          </w:tcPr>
          <w:p w14:paraId="155ECA35" w14:textId="77777777" w:rsidR="00722AA0" w:rsidRPr="00247318" w:rsidRDefault="00722AA0" w:rsidP="00DD39F2">
            <w:pPr>
              <w:rPr>
                <w:b/>
                <w:bCs/>
              </w:rPr>
            </w:pPr>
          </w:p>
        </w:tc>
        <w:tc>
          <w:tcPr>
            <w:tcW w:w="0" w:type="auto"/>
            <w:tcBorders>
              <w:top w:val="nil"/>
              <w:left w:val="nil"/>
              <w:bottom w:val="single" w:sz="4" w:space="0" w:color="auto"/>
              <w:right w:val="single" w:sz="4" w:space="0" w:color="auto"/>
            </w:tcBorders>
            <w:vAlign w:val="bottom"/>
          </w:tcPr>
          <w:p w14:paraId="707FFE09" w14:textId="77777777" w:rsidR="00722AA0" w:rsidRPr="00247318" w:rsidRDefault="00722AA0" w:rsidP="00DD39F2">
            <w:pPr>
              <w:jc w:val="center"/>
              <w:rPr>
                <w:b/>
                <w:bCs/>
              </w:rPr>
            </w:pPr>
          </w:p>
        </w:tc>
        <w:tc>
          <w:tcPr>
            <w:tcW w:w="0" w:type="auto"/>
            <w:tcBorders>
              <w:top w:val="nil"/>
              <w:left w:val="nil"/>
              <w:bottom w:val="single" w:sz="4" w:space="0" w:color="auto"/>
              <w:right w:val="single" w:sz="4" w:space="0" w:color="auto"/>
            </w:tcBorders>
            <w:vAlign w:val="bottom"/>
          </w:tcPr>
          <w:p w14:paraId="7941949B" w14:textId="77777777" w:rsidR="00722AA0" w:rsidRPr="00247318" w:rsidRDefault="00722AA0" w:rsidP="00DD39F2">
            <w:pPr>
              <w:jc w:val="center"/>
              <w:rPr>
                <w:b/>
                <w:bCs/>
              </w:rPr>
            </w:pPr>
          </w:p>
        </w:tc>
      </w:tr>
      <w:tr w:rsidR="00722AA0" w:rsidRPr="005A4976" w14:paraId="7C198D87" w14:textId="77777777" w:rsidTr="00DD39F2">
        <w:trPr>
          <w:trHeight w:val="314"/>
          <w:jc w:val="center"/>
        </w:trPr>
        <w:tc>
          <w:tcPr>
            <w:tcW w:w="0" w:type="auto"/>
            <w:tcBorders>
              <w:top w:val="nil"/>
              <w:left w:val="single" w:sz="4" w:space="0" w:color="auto"/>
              <w:bottom w:val="single" w:sz="4" w:space="0" w:color="auto"/>
              <w:right w:val="single" w:sz="4" w:space="0" w:color="auto"/>
            </w:tcBorders>
            <w:vAlign w:val="bottom"/>
          </w:tcPr>
          <w:p w14:paraId="5F81DD8C" w14:textId="77777777" w:rsidR="00722AA0" w:rsidRPr="005A4976" w:rsidRDefault="00722AA0" w:rsidP="00DD39F2">
            <w:pPr>
              <w:rPr>
                <w:color w:val="000000" w:themeColor="text1"/>
              </w:rPr>
            </w:pPr>
            <w:r>
              <w:rPr>
                <w:color w:val="000000" w:themeColor="text1"/>
              </w:rPr>
              <w:t>Socialinė-pilietinė  veikla</w:t>
            </w:r>
          </w:p>
        </w:tc>
        <w:tc>
          <w:tcPr>
            <w:tcW w:w="0" w:type="auto"/>
            <w:tcBorders>
              <w:top w:val="nil"/>
              <w:left w:val="nil"/>
              <w:bottom w:val="single" w:sz="4" w:space="0" w:color="auto"/>
              <w:right w:val="single" w:sz="4" w:space="0" w:color="auto"/>
            </w:tcBorders>
            <w:vAlign w:val="bottom"/>
          </w:tcPr>
          <w:p w14:paraId="141D2738" w14:textId="77777777" w:rsidR="00722AA0" w:rsidRPr="005A4976" w:rsidRDefault="00722AA0" w:rsidP="00DD39F2">
            <w:pPr>
              <w:jc w:val="center"/>
              <w:rPr>
                <w:color w:val="000000" w:themeColor="text1"/>
              </w:rPr>
            </w:pPr>
            <w:r w:rsidRPr="005A4976">
              <w:rPr>
                <w:color w:val="000000" w:themeColor="text1"/>
              </w:rPr>
              <w:t>10</w:t>
            </w:r>
          </w:p>
        </w:tc>
        <w:tc>
          <w:tcPr>
            <w:tcW w:w="0" w:type="auto"/>
            <w:tcBorders>
              <w:top w:val="nil"/>
              <w:left w:val="nil"/>
              <w:bottom w:val="single" w:sz="4" w:space="0" w:color="auto"/>
              <w:right w:val="single" w:sz="4" w:space="0" w:color="auto"/>
            </w:tcBorders>
            <w:vAlign w:val="bottom"/>
          </w:tcPr>
          <w:p w14:paraId="3D763D46" w14:textId="77777777" w:rsidR="00722AA0" w:rsidRPr="005A4976" w:rsidRDefault="00722AA0" w:rsidP="00DD39F2">
            <w:pPr>
              <w:jc w:val="center"/>
              <w:rPr>
                <w:color w:val="000000" w:themeColor="text1"/>
              </w:rPr>
            </w:pPr>
            <w:r w:rsidRPr="005A4976">
              <w:rPr>
                <w:color w:val="000000" w:themeColor="text1"/>
              </w:rPr>
              <w:t>10</w:t>
            </w:r>
          </w:p>
        </w:tc>
      </w:tr>
      <w:tr w:rsidR="00722AA0" w:rsidRPr="00803BE6" w14:paraId="2F575D91" w14:textId="77777777" w:rsidTr="00DD39F2">
        <w:trPr>
          <w:trHeight w:val="314"/>
          <w:jc w:val="center"/>
        </w:trPr>
        <w:tc>
          <w:tcPr>
            <w:tcW w:w="0" w:type="auto"/>
            <w:tcBorders>
              <w:top w:val="nil"/>
              <w:left w:val="single" w:sz="4" w:space="0" w:color="auto"/>
              <w:bottom w:val="single" w:sz="4" w:space="0" w:color="auto"/>
              <w:right w:val="single" w:sz="4" w:space="0" w:color="auto"/>
            </w:tcBorders>
            <w:vAlign w:val="bottom"/>
          </w:tcPr>
          <w:p w14:paraId="7B5771D8" w14:textId="77777777" w:rsidR="00722AA0" w:rsidRDefault="00722AA0" w:rsidP="00DD39F2">
            <w:pPr>
              <w:rPr>
                <w:bCs/>
              </w:rPr>
            </w:pPr>
            <w:r w:rsidRPr="00803BE6">
              <w:rPr>
                <w:bCs/>
              </w:rPr>
              <w:t>Pamokos mokinio ugdymo poreikiams tenkinti</w:t>
            </w:r>
          </w:p>
          <w:p w14:paraId="64B76AC5" w14:textId="7FE44E7F" w:rsidR="00722AA0" w:rsidRPr="00803BE6" w:rsidRDefault="00722AA0" w:rsidP="00DD39F2">
            <w:pPr>
              <w:rPr>
                <w:bCs/>
              </w:rPr>
            </w:pPr>
            <w:r>
              <w:rPr>
                <w:bCs/>
              </w:rPr>
              <w:t>(spec</w:t>
            </w:r>
            <w:r w:rsidR="001547CB">
              <w:rPr>
                <w:bCs/>
              </w:rPr>
              <w:t>.</w:t>
            </w:r>
            <w:r>
              <w:rPr>
                <w:bCs/>
              </w:rPr>
              <w:t xml:space="preserve"> </w:t>
            </w:r>
            <w:r w:rsidR="001547CB">
              <w:rPr>
                <w:bCs/>
              </w:rPr>
              <w:t>p</w:t>
            </w:r>
            <w:r>
              <w:rPr>
                <w:bCs/>
              </w:rPr>
              <w:t>ed</w:t>
            </w:r>
            <w:r w:rsidR="001547CB">
              <w:rPr>
                <w:bCs/>
              </w:rPr>
              <w:t xml:space="preserve">agogo </w:t>
            </w:r>
            <w:r>
              <w:rPr>
                <w:bCs/>
              </w:rPr>
              <w:t>konsultacijos)</w:t>
            </w:r>
          </w:p>
        </w:tc>
        <w:tc>
          <w:tcPr>
            <w:tcW w:w="0" w:type="auto"/>
            <w:tcBorders>
              <w:top w:val="nil"/>
              <w:left w:val="nil"/>
              <w:bottom w:val="single" w:sz="4" w:space="0" w:color="auto"/>
              <w:right w:val="single" w:sz="4" w:space="0" w:color="auto"/>
            </w:tcBorders>
            <w:vAlign w:val="bottom"/>
          </w:tcPr>
          <w:p w14:paraId="6B87F8C8" w14:textId="77777777" w:rsidR="00722AA0" w:rsidRPr="00803BE6" w:rsidRDefault="00722AA0" w:rsidP="00DD39F2">
            <w:pPr>
              <w:jc w:val="center"/>
            </w:pPr>
            <w:r w:rsidRPr="00803BE6">
              <w:t>1</w:t>
            </w:r>
          </w:p>
        </w:tc>
        <w:tc>
          <w:tcPr>
            <w:tcW w:w="0" w:type="auto"/>
            <w:tcBorders>
              <w:top w:val="nil"/>
              <w:left w:val="nil"/>
              <w:bottom w:val="single" w:sz="4" w:space="0" w:color="auto"/>
              <w:right w:val="single" w:sz="4" w:space="0" w:color="auto"/>
            </w:tcBorders>
            <w:vAlign w:val="bottom"/>
          </w:tcPr>
          <w:p w14:paraId="5A5FFC1A" w14:textId="77777777" w:rsidR="00722AA0" w:rsidRPr="00803BE6" w:rsidRDefault="00722AA0" w:rsidP="00DD39F2">
            <w:pPr>
              <w:jc w:val="center"/>
            </w:pPr>
            <w:r w:rsidRPr="00803BE6">
              <w:t>1</w:t>
            </w:r>
          </w:p>
        </w:tc>
      </w:tr>
      <w:tr w:rsidR="00722AA0" w:rsidRPr="00803BE6" w14:paraId="1CD06A55" w14:textId="77777777" w:rsidTr="00DD39F2">
        <w:trPr>
          <w:trHeight w:val="255"/>
          <w:jc w:val="center"/>
        </w:trPr>
        <w:tc>
          <w:tcPr>
            <w:tcW w:w="0" w:type="auto"/>
            <w:tcBorders>
              <w:top w:val="nil"/>
              <w:left w:val="single" w:sz="4" w:space="0" w:color="auto"/>
              <w:bottom w:val="single" w:sz="4" w:space="0" w:color="auto"/>
              <w:right w:val="single" w:sz="4" w:space="0" w:color="auto"/>
            </w:tcBorders>
            <w:noWrap/>
            <w:vAlign w:val="bottom"/>
          </w:tcPr>
          <w:p w14:paraId="45AD61A3" w14:textId="77777777" w:rsidR="00722AA0" w:rsidRPr="00803BE6" w:rsidRDefault="00722AA0" w:rsidP="00DD39F2">
            <w:r w:rsidRPr="00803BE6">
              <w:t>Neformalusis švietimas</w:t>
            </w:r>
          </w:p>
        </w:tc>
        <w:tc>
          <w:tcPr>
            <w:tcW w:w="0" w:type="auto"/>
            <w:tcBorders>
              <w:top w:val="nil"/>
              <w:left w:val="nil"/>
              <w:bottom w:val="single" w:sz="4" w:space="0" w:color="auto"/>
              <w:right w:val="single" w:sz="4" w:space="0" w:color="auto"/>
            </w:tcBorders>
            <w:noWrap/>
            <w:vAlign w:val="bottom"/>
          </w:tcPr>
          <w:p w14:paraId="27877B84" w14:textId="77777777" w:rsidR="00722AA0" w:rsidRPr="00803BE6" w:rsidRDefault="00722AA0" w:rsidP="00DD39F2">
            <w:pPr>
              <w:jc w:val="center"/>
            </w:pPr>
            <w:r>
              <w:t>2</w:t>
            </w:r>
          </w:p>
        </w:tc>
        <w:tc>
          <w:tcPr>
            <w:tcW w:w="0" w:type="auto"/>
            <w:tcBorders>
              <w:top w:val="nil"/>
              <w:left w:val="nil"/>
              <w:bottom w:val="single" w:sz="4" w:space="0" w:color="auto"/>
              <w:right w:val="single" w:sz="4" w:space="0" w:color="auto"/>
            </w:tcBorders>
            <w:noWrap/>
            <w:vAlign w:val="bottom"/>
          </w:tcPr>
          <w:p w14:paraId="139A2D81" w14:textId="77777777" w:rsidR="00722AA0" w:rsidRPr="00803BE6" w:rsidRDefault="00722AA0" w:rsidP="00DD39F2">
            <w:pPr>
              <w:jc w:val="center"/>
            </w:pPr>
            <w:r>
              <w:t>2</w:t>
            </w:r>
          </w:p>
        </w:tc>
      </w:tr>
    </w:tbl>
    <w:p w14:paraId="474EAB96" w14:textId="77777777" w:rsidR="00722AA0" w:rsidRDefault="00722A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3471509B" w14:textId="25232773" w:rsidR="001D5BE2" w:rsidRPr="00D51409" w:rsidRDefault="00D51409" w:rsidP="00E1557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51409">
        <w:rPr>
          <w:szCs w:val="24"/>
        </w:rPr>
        <w:t>7</w:t>
      </w:r>
      <w:r w:rsidR="008A0025" w:rsidRPr="00D51409">
        <w:rPr>
          <w:szCs w:val="24"/>
        </w:rPr>
        <w:t>8.6. mok</w:t>
      </w:r>
      <w:r w:rsidR="00860155" w:rsidRPr="00D51409">
        <w:rPr>
          <w:szCs w:val="24"/>
        </w:rPr>
        <w:t>o</w:t>
      </w:r>
      <w:r w:rsidR="008A0025" w:rsidRPr="00D51409">
        <w:rPr>
          <w:szCs w:val="24"/>
        </w:rPr>
        <w:t xml:space="preserve"> tik vienos užsienio kalbos</w:t>
      </w:r>
      <w:r w:rsidR="00E1557C" w:rsidRPr="00D51409">
        <w:rPr>
          <w:szCs w:val="24"/>
        </w:rPr>
        <w:t>;</w:t>
      </w:r>
    </w:p>
    <w:p w14:paraId="3471509D" w14:textId="7F5613E4" w:rsidR="001D5BE2" w:rsidRPr="00D51409"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51409">
        <w:rPr>
          <w:szCs w:val="24"/>
        </w:rPr>
        <w:t>7</w:t>
      </w:r>
      <w:r w:rsidR="008A0025" w:rsidRPr="00D51409">
        <w:rPr>
          <w:szCs w:val="24"/>
        </w:rPr>
        <w:t>8.</w:t>
      </w:r>
      <w:r w:rsidRPr="00D51409">
        <w:rPr>
          <w:szCs w:val="24"/>
        </w:rPr>
        <w:t>7</w:t>
      </w:r>
      <w:r w:rsidR="008A0025" w:rsidRPr="00D51409">
        <w:rPr>
          <w:szCs w:val="24"/>
        </w:rPr>
        <w:t>. besimokančiam pagal individualizuotą pagrindinio ugdymo programą</w:t>
      </w:r>
      <w:r w:rsidR="00D30450" w:rsidRPr="00D51409">
        <w:rPr>
          <w:szCs w:val="24"/>
        </w:rPr>
        <w:t xml:space="preserve"> mokomas </w:t>
      </w:r>
      <w:r w:rsidR="00906C91">
        <w:rPr>
          <w:szCs w:val="24"/>
        </w:rPr>
        <w:t xml:space="preserve">tik </w:t>
      </w:r>
      <w:r w:rsidR="00D30450" w:rsidRPr="00D51409">
        <w:rPr>
          <w:szCs w:val="24"/>
        </w:rPr>
        <w:t>integruotas gamtos mokslas;</w:t>
      </w:r>
    </w:p>
    <w:p w14:paraId="347150A0" w14:textId="484667B6" w:rsidR="001D5BE2" w:rsidRPr="00D51409" w:rsidRDefault="00D51409" w:rsidP="00D304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D30450" w:rsidRPr="00D51409">
        <w:rPr>
          <w:szCs w:val="24"/>
        </w:rPr>
        <w:t>8.</w:t>
      </w:r>
      <w:r>
        <w:rPr>
          <w:szCs w:val="24"/>
        </w:rPr>
        <w:t>8</w:t>
      </w:r>
      <w:r w:rsidR="00D30450" w:rsidRPr="00D51409">
        <w:rPr>
          <w:szCs w:val="24"/>
        </w:rPr>
        <w:t>. besimokančiam pagal individualizuotą pagrindinio ugdymo programą iš socialinių mokslų srities moko</w:t>
      </w:r>
      <w:r w:rsidR="00906C91">
        <w:rPr>
          <w:szCs w:val="24"/>
        </w:rPr>
        <w:t xml:space="preserve">ma </w:t>
      </w:r>
      <w:r w:rsidR="00D30450" w:rsidRPr="00D51409">
        <w:rPr>
          <w:szCs w:val="24"/>
        </w:rPr>
        <w:t>tik istorijos.</w:t>
      </w:r>
    </w:p>
    <w:p w14:paraId="347150A1" w14:textId="6B51B524" w:rsidR="001D5BE2" w:rsidRDefault="00D514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7</w:t>
      </w:r>
      <w:r w:rsidR="008A0025">
        <w:rPr>
          <w:szCs w:val="24"/>
        </w:rPr>
        <w:t>9. Mokiniui, kuris mokosi pagal pritaikytą bendrojo ugdymo programą, individualus ugdymo planas sudaromas vadovaujantis ugdymo plan</w:t>
      </w:r>
      <w:r w:rsidR="003F79E0">
        <w:rPr>
          <w:szCs w:val="24"/>
        </w:rPr>
        <w:t>o 60</w:t>
      </w:r>
      <w:r w:rsidR="008A0025">
        <w:rPr>
          <w:szCs w:val="24"/>
        </w:rPr>
        <w:t xml:space="preserve"> ir </w:t>
      </w:r>
      <w:r w:rsidR="003F79E0">
        <w:rPr>
          <w:szCs w:val="24"/>
        </w:rPr>
        <w:t>7</w:t>
      </w:r>
      <w:r w:rsidR="008A0025">
        <w:rPr>
          <w:szCs w:val="24"/>
        </w:rPr>
        <w:t>3 punktais dalykų programoms įgyvendinti nurodomu pamokų skaičiumi, kuris gali būti koreguojamas iki 20 procentų. Bendras pamokų ir neformaliojo švietimo pamokų skaičius didinamas  atsižvelgiant į mokinio galias ir ugdymosi poreikius, specialistų rekomendacijas.</w:t>
      </w:r>
    </w:p>
    <w:p w14:paraId="347150B6" w14:textId="695C1F38" w:rsidR="001D5BE2" w:rsidRPr="003F79E0" w:rsidRDefault="00D51409" w:rsidP="00D94C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color w:val="000000" w:themeColor="text1"/>
          <w:szCs w:val="24"/>
        </w:rPr>
        <w:t>8</w:t>
      </w:r>
      <w:r w:rsidR="008A0025" w:rsidRPr="0093000D">
        <w:rPr>
          <w:color w:val="000000" w:themeColor="text1"/>
          <w:szCs w:val="24"/>
        </w:rPr>
        <w:t xml:space="preserve">0. Bendrojo ugdymo dalykų programas pritaiko mokytojas, atsižvelgdamas į mokinio gebėjimus ir galias, specialiojo pedagogo ir (ar) kitų vaiko gerovės komisijos narių rekomendacijas. Jei mokykloje švietimo pagalbos specialistų nėra, mokytoją konsultuoja mokyklą </w:t>
      </w:r>
      <w:r w:rsidR="00D94C33" w:rsidRPr="0093000D">
        <w:rPr>
          <w:color w:val="000000" w:themeColor="text1"/>
          <w:szCs w:val="24"/>
        </w:rPr>
        <w:t>Trakų r. sav. pedagoginė psichologinė tarnyba</w:t>
      </w:r>
      <w:r w:rsidR="00D94C33" w:rsidRPr="003F79E0">
        <w:rPr>
          <w:szCs w:val="24"/>
        </w:rPr>
        <w:t>.</w:t>
      </w:r>
    </w:p>
    <w:p w14:paraId="2C4B4275" w14:textId="77777777" w:rsidR="0093000D" w:rsidRPr="003F79E0" w:rsidRDefault="0093000D" w:rsidP="00D94C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1EE3DC21" w14:textId="30479226" w:rsidR="0048760B" w:rsidRDefault="0048760B" w:rsidP="0048760B">
      <w:pPr>
        <w:jc w:val="center"/>
        <w:rPr>
          <w:b/>
          <w:szCs w:val="24"/>
        </w:rPr>
      </w:pPr>
      <w:r>
        <w:rPr>
          <w:b/>
          <w:szCs w:val="24"/>
        </w:rPr>
        <w:t>TREČIAS SKIRSNIS</w:t>
      </w:r>
    </w:p>
    <w:p w14:paraId="347150B8" w14:textId="77777777"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w:t>
      </w:r>
      <w:r>
        <w:rPr>
          <w:b/>
          <w:szCs w:val="24"/>
        </w:rPr>
        <w:br/>
        <w:t>MOKYMOSI PASIEKIMŲ IR PAŽANGOS VERTINIMAS</w:t>
      </w:r>
    </w:p>
    <w:p w14:paraId="347150B9" w14:textId="77777777"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97CE33C" w14:textId="1CC98D81" w:rsidR="00F60EBD" w:rsidRDefault="00EB7947" w:rsidP="00DD75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shd w:val="clear" w:color="auto" w:fill="FFFFFF"/>
        </w:rPr>
      </w:pPr>
      <w:r>
        <w:rPr>
          <w:szCs w:val="24"/>
        </w:rPr>
        <w:lastRenderedPageBreak/>
        <w:t>8</w:t>
      </w:r>
      <w:r w:rsidR="008A0025">
        <w:rPr>
          <w:szCs w:val="24"/>
        </w:rPr>
        <w:t xml:space="preserve">1. Mokinio, kuris mokosi pagal bendrojo ugdymo programą, mokymosi pasiekimai ir pažanga vertinami pagal bendrosiose programose numatytus pasiekimus ir </w:t>
      </w:r>
      <w:r w:rsidR="00F60EBD">
        <w:rPr>
          <w:spacing w:val="1"/>
        </w:rPr>
        <w:t>M</w:t>
      </w:r>
      <w:r w:rsidR="00F60EBD" w:rsidRPr="00351908">
        <w:rPr>
          <w:spacing w:val="1"/>
        </w:rPr>
        <w:t>okinių pažangos ir pasiekimų vertinimo tvarkos apraš</w:t>
      </w:r>
      <w:r w:rsidR="00F60EBD">
        <w:rPr>
          <w:spacing w:val="1"/>
        </w:rPr>
        <w:t xml:space="preserve">u patvirtintu </w:t>
      </w:r>
      <w:r w:rsidR="00F60EBD" w:rsidRPr="00CE4C69">
        <w:rPr>
          <w:szCs w:val="24"/>
          <w:shd w:val="clear" w:color="auto" w:fill="FFFFFF"/>
        </w:rPr>
        <w:t>Gimnazijos direktoriaus 2019-07-01 įsakym</w:t>
      </w:r>
      <w:r w:rsidR="00F60EBD">
        <w:rPr>
          <w:szCs w:val="24"/>
          <w:shd w:val="clear" w:color="auto" w:fill="FFFFFF"/>
        </w:rPr>
        <w:t>u</w:t>
      </w:r>
      <w:r w:rsidR="00F60EBD" w:rsidRPr="00CE4C69">
        <w:rPr>
          <w:szCs w:val="24"/>
          <w:shd w:val="clear" w:color="auto" w:fill="FFFFFF"/>
        </w:rPr>
        <w:t xml:space="preserve"> Nr.V-97</w:t>
      </w:r>
      <w:r w:rsidR="00F60EBD">
        <w:rPr>
          <w:szCs w:val="24"/>
          <w:shd w:val="clear" w:color="auto" w:fill="FFFFFF"/>
        </w:rPr>
        <w:t>.</w:t>
      </w:r>
    </w:p>
    <w:p w14:paraId="5E2A2B10" w14:textId="3368E098" w:rsidR="00DD75DF" w:rsidRDefault="00EB7947" w:rsidP="00DD75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sidR="008A0025">
        <w:rPr>
          <w:szCs w:val="24"/>
        </w:rPr>
        <w:t>2.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008A0025">
        <w:rPr>
          <w:szCs w:val="24"/>
        </w:rPr>
        <w:t>si</w:t>
      </w:r>
      <w:proofErr w:type="spellEnd"/>
      <w:r w:rsidR="008A0025">
        <w:rPr>
          <w:szCs w:val="24"/>
        </w:rPr>
        <w:t>), kokie bus mokinio mokymosi pasiekimų vertinimo ir pa(</w:t>
      </w:r>
      <w:proofErr w:type="spellStart"/>
      <w:r w:rsidR="008A0025">
        <w:rPr>
          <w:szCs w:val="24"/>
        </w:rPr>
        <w:t>si</w:t>
      </w:r>
      <w:proofErr w:type="spellEnd"/>
      <w:r w:rsidR="008A0025">
        <w:rPr>
          <w:szCs w:val="24"/>
        </w:rPr>
        <w:t>)tikrinimo būdai, kokiomis mokymo(</w:t>
      </w:r>
      <w:proofErr w:type="spellStart"/>
      <w:r w:rsidR="008A0025">
        <w:rPr>
          <w:szCs w:val="24"/>
        </w:rPr>
        <w:t>si</w:t>
      </w:r>
      <w:proofErr w:type="spellEnd"/>
      <w:r w:rsidR="008A0025">
        <w:rPr>
          <w:szCs w:val="24"/>
        </w:rPr>
        <w:t xml:space="preserve">) priemonėmis bus naudojamasi). </w:t>
      </w:r>
    </w:p>
    <w:p w14:paraId="0DC9DD8C" w14:textId="7A533830" w:rsidR="00DD75DF" w:rsidRDefault="00EB7947" w:rsidP="00DD75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8</w:t>
      </w:r>
      <w:r w:rsidR="00DD75DF" w:rsidRPr="00DD75DF">
        <w:rPr>
          <w:szCs w:val="24"/>
        </w:rPr>
        <w:t xml:space="preserve">3. </w:t>
      </w:r>
      <w:r w:rsidR="00DD75DF" w:rsidRPr="00351908">
        <w:t>Specialiųjų ugdymosi poreikių turinčių mokinių, ugdomų pagal individualizuotą programą</w:t>
      </w:r>
      <w:r w:rsidR="00DD75DF">
        <w:t xml:space="preserve"> m</w:t>
      </w:r>
      <w:r w:rsidR="00DD75DF" w:rsidRPr="00351908">
        <w:t>okomųjų dalykų pasiekimai, vertinami pažymi</w:t>
      </w:r>
      <w:r w:rsidR="00DD75DF">
        <w:t>ais; dorinis ugdymas, technologijos, dailė, muzika, fizinis ugdymas, žmogaus sauga – „įskaityta“ arba ‚</w:t>
      </w:r>
      <w:r w:rsidR="00F97A2B">
        <w:t>,</w:t>
      </w:r>
      <w:r w:rsidR="00DD75DF">
        <w:t xml:space="preserve">neįskaityta“, </w:t>
      </w:r>
      <w:r w:rsidR="00DD75DF" w:rsidRPr="00DD75DF">
        <w:rPr>
          <w:rFonts w:eastAsia="Calibri"/>
          <w:szCs w:val="24"/>
          <w:lang w:eastAsia="en-GB"/>
        </w:rPr>
        <w:t xml:space="preserve">parenkami skirtingi vertinimo metodai ir įrankiai. </w:t>
      </w:r>
    </w:p>
    <w:p w14:paraId="7C8EFEAD" w14:textId="23077F68" w:rsidR="00DD75DF" w:rsidRDefault="00EB7947" w:rsidP="00DD75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8</w:t>
      </w:r>
      <w:r w:rsidR="00DD75DF">
        <w:rPr>
          <w:szCs w:val="24"/>
        </w:rPr>
        <w:t xml:space="preserve">4. </w:t>
      </w:r>
      <w:r w:rsidR="00A93437" w:rsidRPr="00DD75DF">
        <w:rPr>
          <w:rFonts w:eastAsia="Calibri"/>
          <w:szCs w:val="24"/>
          <w:lang w:eastAsia="en-GB"/>
        </w:rPr>
        <w:t>Specialiųjų</w:t>
      </w:r>
      <w:r w:rsidR="00DD75DF" w:rsidRPr="00DD75DF">
        <w:rPr>
          <w:rFonts w:eastAsia="Calibri"/>
          <w:szCs w:val="24"/>
          <w:lang w:eastAsia="en-GB"/>
        </w:rPr>
        <w:t>̨ ugdymosi poreikių turinčių̨ mokinių pasiekimai aptariami VGK</w:t>
      </w:r>
      <w:r w:rsidR="00DD75DF" w:rsidRPr="00351908">
        <w:t xml:space="preserve"> dalyvaujant specialistams.</w:t>
      </w:r>
    </w:p>
    <w:p w14:paraId="69F2CC40" w14:textId="77777777" w:rsidR="00EB7947" w:rsidRDefault="00EB7947" w:rsidP="00DD75D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44BE93C5" w14:textId="5024F250" w:rsidR="0048760B" w:rsidRPr="00DD75DF" w:rsidRDefault="0048760B" w:rsidP="0048760B">
      <w:pPr>
        <w:jc w:val="center"/>
        <w:rPr>
          <w:szCs w:val="24"/>
        </w:rPr>
      </w:pPr>
      <w:r>
        <w:rPr>
          <w:b/>
          <w:szCs w:val="24"/>
        </w:rPr>
        <w:t>KETVIRTAS SKIRSNIS</w:t>
      </w:r>
    </w:p>
    <w:p w14:paraId="347150BF" w14:textId="77777777"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SPECIALIOSIOS PEDAGOGINĖS IR SPECIALIOSIOS PAGALBOS MOKINIAMS TEIKIMAS</w:t>
      </w:r>
    </w:p>
    <w:p w14:paraId="347150C0" w14:textId="77777777"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347150C1" w14:textId="33EE7DA7"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8A0025">
        <w:rPr>
          <w:szCs w:val="24"/>
        </w:rPr>
        <w:t>4. Specialiosios pedagoginės ir specialiosios pagalbos paskirtis – didinti ugdymo veiksmingumą.</w:t>
      </w:r>
    </w:p>
    <w:p w14:paraId="347150C2" w14:textId="677BBC23"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8A0025">
        <w:rPr>
          <w:szCs w:val="24"/>
        </w:rPr>
        <w:t xml:space="preserve">5. Mokykla specialiąją pedagoginę ir specialiąją pagalbą mokiniui teikia vadovaudamasi teisės aktais ir įgyvendindama pedagoginės psichologinės tarnybos ir </w:t>
      </w:r>
      <w:r w:rsidR="00F60EBD">
        <w:rPr>
          <w:szCs w:val="24"/>
        </w:rPr>
        <w:t>gimnazijo</w:t>
      </w:r>
      <w:r w:rsidR="008A0025">
        <w:rPr>
          <w:szCs w:val="24"/>
        </w:rPr>
        <w:t>s vaiko gerovės komisijos rekomendacijomis.</w:t>
      </w:r>
    </w:p>
    <w:p w14:paraId="347150C3" w14:textId="3D72D0C4"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8A0025">
        <w:rPr>
          <w:szCs w:val="24"/>
        </w:rPr>
        <w:t>6. Specialioji pedagoginė pagalba teikiama:</w:t>
      </w:r>
    </w:p>
    <w:p w14:paraId="347150C4" w14:textId="4E9694AE"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szCs w:val="24"/>
        </w:rPr>
        <w:t>9</w:t>
      </w:r>
      <w:r w:rsidR="008A0025">
        <w:rPr>
          <w:szCs w:val="24"/>
        </w:rPr>
        <w:t>6.1. vadovaujantis Specialiosios pedagoginės pagalbos teikimo tvarkos aprašu, patvirtintu Lietuvos Respublikos švietimo ir mokslo ministro 2011 m. liepos 8 d. įsakymu Nr. V-1228 „Dėl S</w:t>
      </w:r>
      <w:r w:rsidR="008A0025">
        <w:rPr>
          <w:color w:val="000000"/>
          <w:szCs w:val="24"/>
        </w:rPr>
        <w:t>pecialiosios pedagoginės pagalbos teikimo tvarkos aprašo patvirtinimo“;</w:t>
      </w:r>
    </w:p>
    <w:p w14:paraId="347150C5" w14:textId="7A6C18BF"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8A0025">
        <w:rPr>
          <w:szCs w:val="24"/>
        </w:rPr>
        <w:t>6.2. ugdymo proceso metu ar pasibaigus ugdymo procesui, atsižvelgiant į mokinio galias, keliamus ugdymo(</w:t>
      </w:r>
      <w:proofErr w:type="spellStart"/>
      <w:r w:rsidR="008A0025">
        <w:rPr>
          <w:szCs w:val="24"/>
        </w:rPr>
        <w:t>si</w:t>
      </w:r>
      <w:proofErr w:type="spellEnd"/>
      <w:r w:rsidR="008A0025">
        <w:rPr>
          <w:szCs w:val="24"/>
        </w:rPr>
        <w:t xml:space="preserve">) tikslus, tenkinant jo reikmes. Siekiant </w:t>
      </w:r>
      <w:proofErr w:type="spellStart"/>
      <w:r w:rsidR="008A0025">
        <w:rPr>
          <w:szCs w:val="24"/>
        </w:rPr>
        <w:t>įtraukties</w:t>
      </w:r>
      <w:proofErr w:type="spellEnd"/>
      <w:r w:rsidR="008A0025">
        <w:rPr>
          <w:szCs w:val="24"/>
        </w:rPr>
        <w:t xml:space="preserve"> į bendrą ugdymo procesą ir teikiant pagalbą pamokoje, klasėje pasirenkami kuo mažiau </w:t>
      </w:r>
      <w:proofErr w:type="spellStart"/>
      <w:r w:rsidR="008A0025">
        <w:rPr>
          <w:szCs w:val="24"/>
        </w:rPr>
        <w:t>stigmatizuojantys</w:t>
      </w:r>
      <w:proofErr w:type="spellEnd"/>
      <w:r w:rsidR="008A0025">
        <w:rPr>
          <w:szCs w:val="24"/>
        </w:rPr>
        <w:t xml:space="preserve"> ugdymo ir švietimo pagalbos teikimo būdai;</w:t>
      </w:r>
    </w:p>
    <w:p w14:paraId="347150C6" w14:textId="690FB645"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8A0025">
        <w:rPr>
          <w:szCs w:val="24"/>
        </w:rPr>
        <w:t xml:space="preserve">6.3. specialiųjų pratybų forma: individualiai, mažoms grupelėms (2–4 mokiniai), grupėms (5–8 mokiniai). </w:t>
      </w:r>
    </w:p>
    <w:p w14:paraId="347150C7" w14:textId="6AB9E967"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8A0025">
        <w:rPr>
          <w:szCs w:val="24"/>
        </w:rPr>
        <w:t xml:space="preserve">6.4. jei mokykloje nėra reikiamos kvalifikacijos specialiųjų pedagogų, galinčių teikti ugdymą ir švietimo pagalbą regos, klausos, įvairiapusių raidos (autizmo), elgesio ir (ar) emocijų sutrikimų turinčiam mokiniui, kuriam rekomenduota papildoma specialioji pedagoginė pagalba, jam skiriamos ne mažiau kaip 74 valandos per metus individualioms specialiojo pedagogo konsultacijoms ir (ar) papildomai dalyko mokytojo pagalbai arba sudaromos sąlygos šias </w:t>
      </w:r>
      <w:r w:rsidR="008A0025">
        <w:rPr>
          <w:color w:val="000000"/>
          <w:szCs w:val="24"/>
        </w:rPr>
        <w:t>paslaugas mokiniui gauti specialiosios paskirties įstaigoje, specialiojo ugdymo centruose</w:t>
      </w:r>
      <w:r w:rsidR="008A0025">
        <w:rPr>
          <w:szCs w:val="24"/>
        </w:rPr>
        <w:t>.</w:t>
      </w:r>
    </w:p>
    <w:p w14:paraId="347150C8" w14:textId="6F2BC0BE"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szCs w:val="24"/>
        </w:rPr>
        <w:t>9</w:t>
      </w:r>
      <w:r w:rsidR="008A0025">
        <w:rPr>
          <w:szCs w:val="24"/>
        </w:rPr>
        <w:t>7. Specialioji pagalba teikiama vadovaujantis Specialiosios pagalbos teikimo mokyklose (išskyrus aukštąsias mokyklas) tvarkos aprašu, patvirtintu Lietuvos Respublikos švietimo ir mokslo ministro 2011 m. liepos 8 d. įsakymu Nr. V-1229 „Dėl S</w:t>
      </w:r>
      <w:r w:rsidR="008A0025">
        <w:rPr>
          <w:color w:val="000000"/>
          <w:szCs w:val="24"/>
        </w:rPr>
        <w:t>pecialiosios pagalbos teikimo mokyklose (išskyrus aukštąsias mokyklas) tvarkos aprašo patvirtinimo“.</w:t>
      </w:r>
    </w:p>
    <w:p w14:paraId="70CBADB3" w14:textId="77777777" w:rsidR="0093000D" w:rsidRDefault="009300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3470B66A" w14:textId="619DA48D" w:rsidR="0048760B" w:rsidRDefault="0048760B" w:rsidP="0048760B">
      <w:pPr>
        <w:jc w:val="center"/>
        <w:rPr>
          <w:b/>
          <w:szCs w:val="24"/>
        </w:rPr>
      </w:pPr>
      <w:r>
        <w:rPr>
          <w:b/>
          <w:szCs w:val="24"/>
        </w:rPr>
        <w:t>PENKTAS SKIRSNIS</w:t>
      </w:r>
    </w:p>
    <w:p w14:paraId="347150CB" w14:textId="77777777"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14:paraId="347150CC" w14:textId="77777777" w:rsidR="001D5BE2" w:rsidRDefault="001D5B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347150CD" w14:textId="01B4D478"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9</w:t>
      </w:r>
      <w:r w:rsidR="008A0025">
        <w:rPr>
          <w:szCs w:val="24"/>
        </w:rPr>
        <w:t xml:space="preserve">8. Mokinio, turinčio specialiųjų ugdymosi poreikių, mokymą namie savarankišku organizavimo būdu organizuoja mokykla pagal vaiko gerovės komisijos ir pedagoginės psichologinės tarnybos, gydytojų rekomendacijas sudariusi individualų ugdymo planą mokymosi namie laikotarpiui. </w:t>
      </w:r>
    </w:p>
    <w:p w14:paraId="347150CE" w14:textId="1844AF32" w:rsidR="001D5BE2" w:rsidRDefault="00EB79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8A0025">
        <w:rPr>
          <w:szCs w:val="24"/>
        </w:rPr>
        <w:t>9. Mokiniui, kuris mokosi pagal pritaikytą bendrojo ugdymo programą, mokyti namie mokykla skiria pamokų vadovaudamasi ugdymo plan</w:t>
      </w:r>
      <w:r w:rsidR="00125A08">
        <w:rPr>
          <w:szCs w:val="24"/>
        </w:rPr>
        <w:t>o</w:t>
      </w:r>
      <w:r w:rsidR="008A0025">
        <w:rPr>
          <w:szCs w:val="24"/>
        </w:rPr>
        <w:t xml:space="preserve"> </w:t>
      </w:r>
      <w:r w:rsidR="00125A08">
        <w:rPr>
          <w:szCs w:val="24"/>
        </w:rPr>
        <w:t>60</w:t>
      </w:r>
      <w:r w:rsidR="008A0025">
        <w:rPr>
          <w:szCs w:val="24"/>
        </w:rPr>
        <w:t xml:space="preserve">, </w:t>
      </w:r>
      <w:r w:rsidR="00125A08">
        <w:rPr>
          <w:szCs w:val="24"/>
        </w:rPr>
        <w:t>7</w:t>
      </w:r>
      <w:r w:rsidR="008A0025">
        <w:rPr>
          <w:szCs w:val="24"/>
        </w:rPr>
        <w:t>3 punktais, iš jų iki 74 pamokų skir</w:t>
      </w:r>
      <w:r w:rsidR="00F97A2B">
        <w:rPr>
          <w:szCs w:val="24"/>
        </w:rPr>
        <w:t>ia</w:t>
      </w:r>
      <w:r w:rsidR="008A0025">
        <w:rPr>
          <w:szCs w:val="24"/>
        </w:rPr>
        <w:t xml:space="preserve"> specialiosioms pamokoms, specialiosioms pratyboms ar konsultacijoms</w:t>
      </w:r>
      <w:r w:rsidR="00BC45AB">
        <w:rPr>
          <w:szCs w:val="24"/>
        </w:rPr>
        <w:t>.</w:t>
      </w:r>
    </w:p>
    <w:p w14:paraId="347150CF" w14:textId="13B1B79D"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w:t>
      </w:r>
      <w:r w:rsidR="00EB7947">
        <w:rPr>
          <w:szCs w:val="24"/>
        </w:rPr>
        <w:t>0</w:t>
      </w:r>
      <w:r>
        <w:rPr>
          <w:szCs w:val="24"/>
        </w:rPr>
        <w:t>0. Mokinio, kuris mokosi pagal individualizuotą pagrindinio ugdymo programą, mokymas namie organizuojamas vadovaujantis Bendrųjų ugdymo planų 56–60 punktais. Mokyti namie skiriamos ne mažiau kaip 296</w:t>
      </w:r>
      <w:r w:rsidR="000D2E2C">
        <w:rPr>
          <w:szCs w:val="24"/>
        </w:rPr>
        <w:t xml:space="preserve"> </w:t>
      </w:r>
      <w:r>
        <w:rPr>
          <w:szCs w:val="24"/>
        </w:rPr>
        <w:t>valandos per metus</w:t>
      </w:r>
      <w:r w:rsidR="000D2E2C">
        <w:rPr>
          <w:szCs w:val="24"/>
        </w:rPr>
        <w:t xml:space="preserve"> (8 val. per savaitę)</w:t>
      </w:r>
      <w:r>
        <w:rPr>
          <w:szCs w:val="24"/>
        </w:rPr>
        <w:t xml:space="preserve">: </w:t>
      </w:r>
    </w:p>
    <w:p w14:paraId="347150D0" w14:textId="2ADD24FD" w:rsidR="001D5BE2" w:rsidRDefault="008A00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w:t>
      </w:r>
      <w:r w:rsidR="00EB7947">
        <w:rPr>
          <w:szCs w:val="24"/>
        </w:rPr>
        <w:t>0</w:t>
      </w:r>
      <w:r>
        <w:rPr>
          <w:szCs w:val="24"/>
        </w:rPr>
        <w:t xml:space="preserve">0.1. iki 74 pamokų per metus </w:t>
      </w:r>
      <w:r w:rsidR="00F97A2B">
        <w:rPr>
          <w:szCs w:val="24"/>
        </w:rPr>
        <w:t xml:space="preserve">skiriama </w:t>
      </w:r>
      <w:r>
        <w:rPr>
          <w:szCs w:val="24"/>
        </w:rPr>
        <w:t>specialiosioms pamokoms ar specialiosioms pratyboms;</w:t>
      </w:r>
    </w:p>
    <w:p w14:paraId="62D1057E" w14:textId="41A49E82" w:rsidR="00D21FCD" w:rsidRDefault="000D2E2C" w:rsidP="005901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zCs w:val="24"/>
        </w:rPr>
        <w:t>1</w:t>
      </w:r>
      <w:r w:rsidR="00EB7947">
        <w:rPr>
          <w:szCs w:val="24"/>
        </w:rPr>
        <w:t>0</w:t>
      </w:r>
      <w:r>
        <w:rPr>
          <w:szCs w:val="24"/>
        </w:rPr>
        <w:t>0.2.</w:t>
      </w:r>
      <w:r w:rsidRPr="00F97A2B">
        <w:rPr>
          <w:szCs w:val="24"/>
        </w:rPr>
        <w:t xml:space="preserve"> mokiniui </w:t>
      </w:r>
      <w:r w:rsidRPr="00F97A2B">
        <w:t>turinčiam vidutinį, žymų intelekto sutrikimą, namie ugdo specialusis pedagogas.</w:t>
      </w:r>
    </w:p>
    <w:p w14:paraId="74E1677F" w14:textId="573A296B" w:rsidR="00BA1D36" w:rsidRPr="00A2642B" w:rsidRDefault="00A2642B" w:rsidP="00A2642B">
      <w:pPr>
        <w:jc w:val="center"/>
        <w:rPr>
          <w:b/>
        </w:rPr>
      </w:pPr>
      <w:r w:rsidRPr="00A2642B">
        <w:rPr>
          <w:b/>
        </w:rPr>
        <w:t>ŠEŠTAS SKYRIUS</w:t>
      </w:r>
    </w:p>
    <w:p w14:paraId="064C7896" w14:textId="77777777" w:rsidR="00D21FCD" w:rsidRPr="003127CA" w:rsidRDefault="00D21FCD" w:rsidP="00391247">
      <w:pPr>
        <w:pStyle w:val="Betarp"/>
        <w:ind w:firstLine="567"/>
        <w:jc w:val="center"/>
        <w:rPr>
          <w:b/>
        </w:rPr>
      </w:pPr>
      <w:r w:rsidRPr="003127CA">
        <w:rPr>
          <w:b/>
        </w:rPr>
        <w:t>P</w:t>
      </w:r>
      <w:r>
        <w:rPr>
          <w:b/>
        </w:rPr>
        <w:t>R</w:t>
      </w:r>
      <w:r w:rsidRPr="003127CA">
        <w:rPr>
          <w:b/>
        </w:rPr>
        <w:t>IEŠMOKYKLINIS UGDYMAS</w:t>
      </w:r>
    </w:p>
    <w:p w14:paraId="212F2B67" w14:textId="451E0063" w:rsidR="00D21FCD" w:rsidRPr="00E22AA4" w:rsidRDefault="00BA1D36" w:rsidP="00391247">
      <w:pPr>
        <w:pStyle w:val="Betarp"/>
        <w:ind w:firstLine="567"/>
        <w:jc w:val="both"/>
      </w:pPr>
      <w:r w:rsidRPr="00E22AA4">
        <w:t>10</w:t>
      </w:r>
      <w:r w:rsidR="00A2642B">
        <w:t>1</w:t>
      </w:r>
      <w:r w:rsidRPr="00E22AA4">
        <w:t xml:space="preserve">. </w:t>
      </w:r>
      <w:r w:rsidR="00D21FCD" w:rsidRPr="00E22AA4">
        <w:t>Priešmokyklinis ugdymas vykdomas vadovaujantis Lietuvos Respublikos švietimo ir mokslo ministro 2017 m. balandžio 11 d. įsakymu „Dėl švietimo ir mokslo ministro 2013 m. lapkričio 21 d. įsakymo Nr. V-1106 „Dėl priešmokyklinio ugdymo tvarkos aprašo patvirtinimo“ pakeitimo ir Trakų rajono savivaldybės tarybos sprendimu ,,Dėl priešmokyklinio ugdymo organizavimo Trakų rajono savivaldybės švietimo įstaigose tvarkos aprašu“ 2016 m. gruodžio 8 d. Nr. S1-283</w:t>
      </w:r>
    </w:p>
    <w:p w14:paraId="29A0CC63" w14:textId="7D23A816" w:rsidR="00D21FCD" w:rsidRPr="00E22AA4" w:rsidRDefault="00BA1D36" w:rsidP="00391247">
      <w:pPr>
        <w:pStyle w:val="Betarp"/>
        <w:ind w:firstLine="567"/>
        <w:jc w:val="both"/>
      </w:pPr>
      <w:r w:rsidRPr="00E22AA4">
        <w:t>10</w:t>
      </w:r>
      <w:r w:rsidR="00A2642B">
        <w:t>1</w:t>
      </w:r>
      <w:r w:rsidRPr="00E22AA4">
        <w:t xml:space="preserve">.1 </w:t>
      </w:r>
      <w:r w:rsidR="00D21FCD" w:rsidRPr="00E22AA4">
        <w:t>Grupių veiklos trukmė - 10.30 val. per dieną.</w:t>
      </w:r>
    </w:p>
    <w:p w14:paraId="18CDADC3" w14:textId="0CE0C30F" w:rsidR="00D21FCD" w:rsidRPr="00E22AA4" w:rsidRDefault="00BA1D36" w:rsidP="00391247">
      <w:pPr>
        <w:pStyle w:val="Betarp"/>
        <w:ind w:firstLine="567"/>
        <w:jc w:val="both"/>
      </w:pPr>
      <w:r w:rsidRPr="00E22AA4">
        <w:t>10</w:t>
      </w:r>
      <w:r w:rsidR="00A2642B">
        <w:t>1</w:t>
      </w:r>
      <w:r w:rsidRPr="00E22AA4">
        <w:t>.1.1.</w:t>
      </w:r>
      <w:r w:rsidR="00D21FCD" w:rsidRPr="00E22AA4">
        <w:t xml:space="preserve"> priešmokyklinės grupės veikla yra vientisas procesas ir neskirstomas į atskiras sritis;</w:t>
      </w:r>
    </w:p>
    <w:p w14:paraId="258FC35F" w14:textId="2F3FBD10" w:rsidR="00D21FCD" w:rsidRPr="00E22AA4" w:rsidRDefault="00BA1D36" w:rsidP="00391247">
      <w:pPr>
        <w:pStyle w:val="Betarp"/>
        <w:ind w:firstLine="567"/>
        <w:jc w:val="both"/>
      </w:pPr>
      <w:r w:rsidRPr="00E22AA4">
        <w:t>10</w:t>
      </w:r>
      <w:r w:rsidR="00A2642B">
        <w:t>1</w:t>
      </w:r>
      <w:r w:rsidRPr="00E22AA4">
        <w:t>.1.2.</w:t>
      </w:r>
      <w:r w:rsidR="00D21FCD" w:rsidRPr="00E22AA4">
        <w:t xml:space="preserve"> ugdomosios veiklos laikotarpis – 640 val.;</w:t>
      </w:r>
    </w:p>
    <w:p w14:paraId="1746C977" w14:textId="5DAB0FC2" w:rsidR="00D21FCD" w:rsidRPr="00E22AA4" w:rsidRDefault="00BA1D36" w:rsidP="00391247">
      <w:pPr>
        <w:pStyle w:val="Betarp"/>
        <w:ind w:firstLine="567"/>
        <w:jc w:val="both"/>
      </w:pPr>
      <w:r w:rsidRPr="00E22AA4">
        <w:t>10</w:t>
      </w:r>
      <w:r w:rsidR="00A2642B">
        <w:t>1</w:t>
      </w:r>
      <w:r w:rsidRPr="00E22AA4">
        <w:t xml:space="preserve">.1.3. </w:t>
      </w:r>
      <w:r w:rsidR="00D21FCD" w:rsidRPr="00E22AA4">
        <w:t>priešmokyklinio ugdymo grupės ugdymo plane nustatytų atostogų metu, kai nevykdoma priešmokyklinė ugdomoji veikla, organizuojamas vaikų laisvalaikis ir priežiūra;</w:t>
      </w:r>
    </w:p>
    <w:p w14:paraId="11AB8551" w14:textId="38C617B6" w:rsidR="00D21FCD" w:rsidRPr="00E22AA4" w:rsidRDefault="00BA1D36" w:rsidP="00391247">
      <w:pPr>
        <w:pStyle w:val="Betarp"/>
        <w:ind w:firstLine="567"/>
        <w:jc w:val="both"/>
      </w:pPr>
      <w:r w:rsidRPr="00E22AA4">
        <w:t>10</w:t>
      </w:r>
      <w:r w:rsidR="00A2642B">
        <w:t>1</w:t>
      </w:r>
      <w:r w:rsidRPr="00E22AA4">
        <w:t>.1.4.</w:t>
      </w:r>
      <w:r w:rsidR="00D21FCD" w:rsidRPr="00E22AA4">
        <w:t xml:space="preserve"> priešmokyklinio amžiaus grupėse dirba priešmokyklinio ugdymo pedagogai ir auklėtojos padėjėjos.</w:t>
      </w:r>
    </w:p>
    <w:p w14:paraId="0C085181" w14:textId="66F650CA" w:rsidR="00D21FCD" w:rsidRPr="00E22AA4" w:rsidRDefault="00BA1D36" w:rsidP="00391247">
      <w:pPr>
        <w:pStyle w:val="Betarp"/>
        <w:ind w:firstLine="567"/>
        <w:jc w:val="both"/>
      </w:pPr>
      <w:r w:rsidRPr="00E22AA4">
        <w:t>10</w:t>
      </w:r>
      <w:r w:rsidR="00A2642B">
        <w:t>2</w:t>
      </w:r>
      <w:r w:rsidRPr="00E22AA4">
        <w:t xml:space="preserve">. </w:t>
      </w:r>
      <w:r w:rsidR="00F97A2B" w:rsidRPr="00E22AA4">
        <w:t>P</w:t>
      </w:r>
      <w:r w:rsidR="00D21FCD" w:rsidRPr="00E22AA4">
        <w:t xml:space="preserve">riešmokyklinis ugdymas teikiamas anksčiau tėvų (globėjų) sprendimu, bet neanksčiau, negu vaikui sueina 5 metai. Tėvai (globėjai) turi teisę kreiptis į pedagoginę psichologinę tarnybą dėl 5 metų vaiko brandumo ugdytis pagal priešmokyklinio ugdymo programą vertinimo ir ne vėliau kaip per 20 darbo dienų nuo kreipimosi dienos gauti iš šių tarnybų rekomendacijas dėl vaiko pasirengimo mokytis. </w:t>
      </w:r>
    </w:p>
    <w:p w14:paraId="362B7903" w14:textId="42DC77B6" w:rsidR="00D21FCD" w:rsidRPr="00E22AA4" w:rsidRDefault="00BA1D36" w:rsidP="00391247">
      <w:pPr>
        <w:pStyle w:val="Betarp"/>
        <w:ind w:firstLine="567"/>
        <w:jc w:val="both"/>
      </w:pPr>
      <w:r w:rsidRPr="00E22AA4">
        <w:t>10</w:t>
      </w:r>
      <w:r w:rsidR="00A2642B">
        <w:t>3</w:t>
      </w:r>
      <w:r w:rsidRPr="00E22AA4">
        <w:t xml:space="preserve">. </w:t>
      </w:r>
      <w:r w:rsidR="00D21FCD" w:rsidRPr="00E22AA4">
        <w:t>Veiklos kryptys:</w:t>
      </w:r>
    </w:p>
    <w:p w14:paraId="3CCE35F1" w14:textId="7B3904D1" w:rsidR="00D21FCD" w:rsidRPr="00E22AA4" w:rsidRDefault="00BA1D36" w:rsidP="00391247">
      <w:pPr>
        <w:pStyle w:val="Betarp"/>
        <w:ind w:firstLine="567"/>
        <w:jc w:val="both"/>
      </w:pPr>
      <w:r w:rsidRPr="00E22AA4">
        <w:t>10</w:t>
      </w:r>
      <w:r w:rsidR="00A2642B">
        <w:t>3</w:t>
      </w:r>
      <w:r w:rsidRPr="00E22AA4">
        <w:t xml:space="preserve">.1. </w:t>
      </w:r>
      <w:r w:rsidR="00D21FCD" w:rsidRPr="00E22AA4">
        <w:t>Socialinė (ugdyti vaiko gebėjimus, įveikti gyvenimo sunkumus, suvokti save ir kitus).</w:t>
      </w:r>
    </w:p>
    <w:p w14:paraId="4DF82DD3" w14:textId="611B5CCD" w:rsidR="00D21FCD" w:rsidRPr="00E22AA4" w:rsidRDefault="00BA1D36" w:rsidP="00391247">
      <w:pPr>
        <w:pStyle w:val="Betarp"/>
        <w:ind w:firstLine="567"/>
        <w:jc w:val="both"/>
      </w:pPr>
      <w:r w:rsidRPr="00E22AA4">
        <w:t>10</w:t>
      </w:r>
      <w:r w:rsidR="00A2642B">
        <w:t>3</w:t>
      </w:r>
      <w:r w:rsidRPr="00E22AA4">
        <w:t xml:space="preserve">.2. </w:t>
      </w:r>
      <w:r w:rsidR="00D21FCD" w:rsidRPr="00E22AA4">
        <w:t>Sveikatos saugojimo (suvokti sveikatos saugojimo svarbą).</w:t>
      </w:r>
    </w:p>
    <w:p w14:paraId="4502D83C" w14:textId="09C614CB" w:rsidR="00D21FCD" w:rsidRPr="00E22AA4" w:rsidRDefault="00BA1D36" w:rsidP="00391247">
      <w:pPr>
        <w:pStyle w:val="Betarp"/>
        <w:ind w:firstLine="567"/>
        <w:jc w:val="both"/>
      </w:pPr>
      <w:r w:rsidRPr="00E22AA4">
        <w:t>10</w:t>
      </w:r>
      <w:r w:rsidR="00A2642B">
        <w:t>3</w:t>
      </w:r>
      <w:r w:rsidRPr="00E22AA4">
        <w:t xml:space="preserve">.3. </w:t>
      </w:r>
      <w:r w:rsidR="00D21FCD" w:rsidRPr="00E22AA4">
        <w:t>Pažintinė (kultūrinė, gamtinė aplinka, elementarūs matematiniai vaizdiniai).</w:t>
      </w:r>
    </w:p>
    <w:p w14:paraId="192E54CF" w14:textId="3843F51E" w:rsidR="00D21FCD" w:rsidRPr="00E22AA4" w:rsidRDefault="00BA1D36" w:rsidP="00391247">
      <w:pPr>
        <w:pStyle w:val="Betarp"/>
        <w:ind w:firstLine="567"/>
        <w:jc w:val="both"/>
      </w:pPr>
      <w:r w:rsidRPr="00E22AA4">
        <w:t>10</w:t>
      </w:r>
      <w:r w:rsidR="00A2642B">
        <w:t>3</w:t>
      </w:r>
      <w:r w:rsidRPr="00E22AA4">
        <w:t xml:space="preserve">.4. </w:t>
      </w:r>
      <w:r w:rsidR="00D21FCD" w:rsidRPr="00E22AA4">
        <w:t>Komunikavimo (lietuvių k., kuria vaikas mokosi bendrauti su kitais, išreikšti save).</w:t>
      </w:r>
    </w:p>
    <w:p w14:paraId="217848F7" w14:textId="26E8032A" w:rsidR="00D21FCD" w:rsidRPr="00E22AA4" w:rsidRDefault="00BA1D36" w:rsidP="00391247">
      <w:pPr>
        <w:pStyle w:val="Betarp"/>
        <w:ind w:firstLine="567"/>
        <w:jc w:val="both"/>
      </w:pPr>
      <w:r w:rsidRPr="00E22AA4">
        <w:t>10</w:t>
      </w:r>
      <w:r w:rsidR="00A2642B">
        <w:t>3</w:t>
      </w:r>
      <w:r w:rsidRPr="00E22AA4">
        <w:t xml:space="preserve">.5. </w:t>
      </w:r>
      <w:r w:rsidR="00D21FCD" w:rsidRPr="00E22AA4">
        <w:t>Meninė (dailė, muzika, šokis, vaidyba, meniniai projektai).</w:t>
      </w:r>
    </w:p>
    <w:p w14:paraId="2D36BFC7" w14:textId="5704D4E1" w:rsidR="00D21FCD" w:rsidRPr="00E22AA4" w:rsidRDefault="00BA1D36" w:rsidP="00391247">
      <w:pPr>
        <w:pStyle w:val="Betarp"/>
        <w:ind w:firstLine="567"/>
        <w:jc w:val="both"/>
      </w:pPr>
      <w:r w:rsidRPr="00E22AA4">
        <w:t>10</w:t>
      </w:r>
      <w:r w:rsidR="00A2642B">
        <w:t>4</w:t>
      </w:r>
      <w:r w:rsidRPr="00E22AA4">
        <w:t xml:space="preserve">. </w:t>
      </w:r>
      <w:r w:rsidR="00D21FCD" w:rsidRPr="00E22AA4">
        <w:t>Vaikų pažanga ir pasiekimai vertinami vadovaujantis ,,Priešmokyklinio amžiaus vaikų kompetencijų (pasiekimų), jų turinio dėmenų ir ugdymo gairėmis“ 2015</w:t>
      </w:r>
      <w:r w:rsidR="00F97A2B" w:rsidRPr="00E22AA4">
        <w:t xml:space="preserve"> </w:t>
      </w:r>
      <w:r w:rsidR="00D21FCD" w:rsidRPr="00E22AA4">
        <w:t>m. ir atliekant OPA PA klausimyno užduotis. Kasdieninė informacija apie vaiko pasiekimus kaupiama vaikų pasiekimų aplankuose, fiksuojama skaitmeninėse laikmenose.</w:t>
      </w:r>
    </w:p>
    <w:p w14:paraId="2867F43C" w14:textId="7762F816" w:rsidR="00D21FCD" w:rsidRPr="00E22AA4" w:rsidRDefault="00BA1D36" w:rsidP="00391247">
      <w:pPr>
        <w:pStyle w:val="Betarp"/>
        <w:ind w:firstLine="567"/>
        <w:jc w:val="both"/>
      </w:pPr>
      <w:r w:rsidRPr="00E22AA4">
        <w:t>10</w:t>
      </w:r>
      <w:r w:rsidR="00A2642B">
        <w:t>4</w:t>
      </w:r>
      <w:r w:rsidRPr="00E22AA4">
        <w:t xml:space="preserve">.1. </w:t>
      </w:r>
      <w:r w:rsidR="00D21FCD" w:rsidRPr="00E22AA4">
        <w:t>Vaikų pažangą ir pasiekimus vertina priešmokyklinio ugdymo pedagogas.</w:t>
      </w:r>
    </w:p>
    <w:p w14:paraId="37116B74" w14:textId="2E124692" w:rsidR="00D21FCD" w:rsidRPr="00E22AA4" w:rsidRDefault="00BA1D36" w:rsidP="00391247">
      <w:pPr>
        <w:pStyle w:val="Betarp"/>
        <w:ind w:firstLine="567"/>
        <w:jc w:val="both"/>
      </w:pPr>
      <w:r w:rsidRPr="00E22AA4">
        <w:t>10</w:t>
      </w:r>
      <w:r w:rsidR="00A2642B">
        <w:t>4</w:t>
      </w:r>
      <w:r w:rsidRPr="00E22AA4">
        <w:t xml:space="preserve">.2. </w:t>
      </w:r>
      <w:r w:rsidR="00D21FCD" w:rsidRPr="00E22AA4">
        <w:t>Priešmokyklinio ugdymo pedagogas per 4 savaites nuo ugdymo programos įgyvendinimo pradžios atlieka grupės vaikų pirmąjį pasiekimų įvertinimą.</w:t>
      </w:r>
    </w:p>
    <w:p w14:paraId="325409D2" w14:textId="05203BBE" w:rsidR="00D21FCD" w:rsidRPr="00E22AA4" w:rsidRDefault="00BA1D36" w:rsidP="00391247">
      <w:pPr>
        <w:pStyle w:val="Betarp"/>
        <w:ind w:firstLine="567"/>
        <w:jc w:val="both"/>
      </w:pPr>
      <w:r w:rsidRPr="00E22AA4">
        <w:t>10</w:t>
      </w:r>
      <w:r w:rsidR="00A2642B">
        <w:t>4</w:t>
      </w:r>
      <w:r w:rsidRPr="00E22AA4">
        <w:t>.</w:t>
      </w:r>
      <w:r w:rsidR="00A2642B">
        <w:t>3</w:t>
      </w:r>
      <w:r w:rsidRPr="00E22AA4">
        <w:t xml:space="preserve">. </w:t>
      </w:r>
      <w:r w:rsidR="00D21FCD" w:rsidRPr="00E22AA4">
        <w:t xml:space="preserve"> Įgyvendinus programą priešmokyklinio ugdymo pedagogas atlieka vaikų galutinį pasiekimų įvertinimą ir parengia laisvos formos išvadą – rekomendaciją.</w:t>
      </w:r>
    </w:p>
    <w:p w14:paraId="5D099E78" w14:textId="4BBDF5CD" w:rsidR="00D21FCD" w:rsidRPr="00E22AA4" w:rsidRDefault="00BA1D36" w:rsidP="00391247">
      <w:pPr>
        <w:pStyle w:val="Betarp"/>
        <w:ind w:firstLine="567"/>
        <w:jc w:val="both"/>
      </w:pPr>
      <w:r w:rsidRPr="00E22AA4">
        <w:t>10</w:t>
      </w:r>
      <w:r w:rsidR="00A2642B">
        <w:t>4</w:t>
      </w:r>
      <w:r w:rsidRPr="00E22AA4">
        <w:t>.</w:t>
      </w:r>
      <w:r w:rsidR="00A2642B">
        <w:t>4</w:t>
      </w:r>
      <w:r w:rsidRPr="00E22AA4">
        <w:t xml:space="preserve">. </w:t>
      </w:r>
      <w:r w:rsidR="00D21FCD" w:rsidRPr="00E22AA4">
        <w:t>Vaiko turinčio specialių ugdymo(</w:t>
      </w:r>
      <w:proofErr w:type="spellStart"/>
      <w:r w:rsidR="00D21FCD" w:rsidRPr="00E22AA4">
        <w:t>si</w:t>
      </w:r>
      <w:proofErr w:type="spellEnd"/>
      <w:r w:rsidR="00D21FCD" w:rsidRPr="00E22AA4">
        <w:t>) poreikių, pasiekimus vertina priešmokyklinio ugdymo pedagogas kartu su logopedu, individualiai dirbusiu su vaiku.</w:t>
      </w:r>
    </w:p>
    <w:p w14:paraId="50C2B726" w14:textId="7448A297" w:rsidR="00590158" w:rsidRDefault="00E22AA4" w:rsidP="00391247">
      <w:pPr>
        <w:pStyle w:val="Betarp"/>
        <w:ind w:firstLine="567"/>
        <w:jc w:val="both"/>
      </w:pPr>
      <w:r>
        <w:lastRenderedPageBreak/>
        <w:t>10</w:t>
      </w:r>
      <w:r w:rsidR="00A2642B">
        <w:t>5</w:t>
      </w:r>
      <w:r>
        <w:t>.</w:t>
      </w:r>
      <w:r w:rsidR="00D21FCD" w:rsidRPr="00E22AA4">
        <w:t>Mokslo metai prasideda rugsėjo 2 d., baigiasi, kai vaikas baigia priešmokyklinio ugdymo programą. Skirtos rudens, žiemos, pavasario atostogos</w:t>
      </w:r>
      <w:r w:rsidR="00590158" w:rsidRPr="00E22AA4">
        <w:t xml:space="preserve"> 2019/2020m. m.:</w:t>
      </w:r>
    </w:p>
    <w:p w14:paraId="49A8318A" w14:textId="77777777" w:rsidR="00ED11B4" w:rsidRPr="00E22AA4" w:rsidRDefault="00ED11B4" w:rsidP="00391247">
      <w:pPr>
        <w:pStyle w:val="Betarp"/>
        <w:ind w:firstLine="567"/>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441"/>
      </w:tblGrid>
      <w:tr w:rsidR="00590158" w:rsidRPr="00E22AA4" w14:paraId="58A5A232" w14:textId="77777777" w:rsidTr="00077150">
        <w:trPr>
          <w:trHeight w:val="213"/>
        </w:trPr>
        <w:tc>
          <w:tcPr>
            <w:tcW w:w="3922" w:type="dxa"/>
          </w:tcPr>
          <w:p w14:paraId="58F90FB5" w14:textId="77777777" w:rsidR="00590158" w:rsidRPr="00E22AA4" w:rsidRDefault="00590158" w:rsidP="00391247">
            <w:pPr>
              <w:ind w:firstLine="567"/>
              <w:rPr>
                <w:sz w:val="22"/>
                <w:szCs w:val="22"/>
              </w:rPr>
            </w:pPr>
            <w:r w:rsidRPr="00E22AA4">
              <w:rPr>
                <w:sz w:val="22"/>
                <w:szCs w:val="22"/>
              </w:rPr>
              <w:t>Rudens atostogos</w:t>
            </w:r>
          </w:p>
        </w:tc>
        <w:tc>
          <w:tcPr>
            <w:tcW w:w="4441" w:type="dxa"/>
          </w:tcPr>
          <w:p w14:paraId="65DC89F6" w14:textId="77777777" w:rsidR="00590158" w:rsidRPr="00E22AA4" w:rsidRDefault="00590158" w:rsidP="00391247">
            <w:pPr>
              <w:ind w:firstLine="567"/>
              <w:rPr>
                <w:sz w:val="22"/>
                <w:szCs w:val="22"/>
              </w:rPr>
            </w:pPr>
            <w:r w:rsidRPr="00E22AA4">
              <w:rPr>
                <w:sz w:val="22"/>
                <w:szCs w:val="22"/>
              </w:rPr>
              <w:t>2019 m. spalio 28 d. – spalio 31 d.</w:t>
            </w:r>
          </w:p>
        </w:tc>
      </w:tr>
      <w:tr w:rsidR="00590158" w:rsidRPr="00E22AA4" w14:paraId="3E43E770" w14:textId="77777777" w:rsidTr="00077150">
        <w:trPr>
          <w:trHeight w:val="213"/>
        </w:trPr>
        <w:tc>
          <w:tcPr>
            <w:tcW w:w="3922" w:type="dxa"/>
          </w:tcPr>
          <w:p w14:paraId="654C2D5B" w14:textId="77777777" w:rsidR="00590158" w:rsidRPr="00E22AA4" w:rsidRDefault="00590158" w:rsidP="00391247">
            <w:pPr>
              <w:ind w:firstLine="567"/>
              <w:rPr>
                <w:sz w:val="22"/>
                <w:szCs w:val="22"/>
              </w:rPr>
            </w:pPr>
            <w:r w:rsidRPr="00E22AA4">
              <w:rPr>
                <w:sz w:val="22"/>
                <w:szCs w:val="22"/>
              </w:rPr>
              <w:t>Žiemos (Kalėdų) atostogos</w:t>
            </w:r>
          </w:p>
        </w:tc>
        <w:tc>
          <w:tcPr>
            <w:tcW w:w="4441" w:type="dxa"/>
          </w:tcPr>
          <w:p w14:paraId="3674EA0E" w14:textId="77777777" w:rsidR="00590158" w:rsidRPr="00E22AA4" w:rsidRDefault="00590158" w:rsidP="00391247">
            <w:pPr>
              <w:ind w:firstLine="567"/>
              <w:rPr>
                <w:sz w:val="22"/>
                <w:szCs w:val="22"/>
              </w:rPr>
            </w:pPr>
            <w:r w:rsidRPr="00E22AA4">
              <w:rPr>
                <w:sz w:val="22"/>
                <w:szCs w:val="22"/>
              </w:rPr>
              <w:t>2019 m. gruodžio 23 d. – 2020 m. sausio 3 d.</w:t>
            </w:r>
          </w:p>
        </w:tc>
      </w:tr>
      <w:tr w:rsidR="00590158" w:rsidRPr="00E22AA4" w14:paraId="4E88C7BB" w14:textId="77777777" w:rsidTr="00077150">
        <w:trPr>
          <w:trHeight w:val="213"/>
        </w:trPr>
        <w:tc>
          <w:tcPr>
            <w:tcW w:w="3922" w:type="dxa"/>
          </w:tcPr>
          <w:p w14:paraId="4E12910C" w14:textId="77777777" w:rsidR="00590158" w:rsidRPr="00E22AA4" w:rsidRDefault="00590158" w:rsidP="00391247">
            <w:pPr>
              <w:ind w:firstLine="567"/>
              <w:rPr>
                <w:sz w:val="22"/>
                <w:szCs w:val="22"/>
              </w:rPr>
            </w:pPr>
            <w:r w:rsidRPr="00E22AA4">
              <w:rPr>
                <w:sz w:val="22"/>
                <w:szCs w:val="22"/>
              </w:rPr>
              <w:t>Žiemos atostogos</w:t>
            </w:r>
          </w:p>
        </w:tc>
        <w:tc>
          <w:tcPr>
            <w:tcW w:w="4441" w:type="dxa"/>
          </w:tcPr>
          <w:p w14:paraId="39535FA3" w14:textId="77777777" w:rsidR="00590158" w:rsidRPr="00E22AA4" w:rsidRDefault="00590158" w:rsidP="00391247">
            <w:pPr>
              <w:ind w:firstLine="567"/>
              <w:rPr>
                <w:sz w:val="22"/>
                <w:szCs w:val="22"/>
              </w:rPr>
            </w:pPr>
            <w:r w:rsidRPr="00E22AA4">
              <w:rPr>
                <w:sz w:val="22"/>
                <w:szCs w:val="22"/>
              </w:rPr>
              <w:t>2020 m. vasario 17 d. – vasario 21 d.</w:t>
            </w:r>
          </w:p>
        </w:tc>
      </w:tr>
      <w:tr w:rsidR="00590158" w:rsidRPr="00E22AA4" w14:paraId="080067BE" w14:textId="77777777" w:rsidTr="00077150">
        <w:trPr>
          <w:trHeight w:val="213"/>
        </w:trPr>
        <w:tc>
          <w:tcPr>
            <w:tcW w:w="3922" w:type="dxa"/>
          </w:tcPr>
          <w:p w14:paraId="706330C4" w14:textId="77777777" w:rsidR="00590158" w:rsidRPr="00E22AA4" w:rsidRDefault="00590158" w:rsidP="00391247">
            <w:pPr>
              <w:ind w:left="-108" w:firstLine="567"/>
              <w:rPr>
                <w:sz w:val="22"/>
                <w:szCs w:val="22"/>
              </w:rPr>
            </w:pPr>
            <w:r w:rsidRPr="00E22AA4">
              <w:rPr>
                <w:sz w:val="22"/>
                <w:szCs w:val="22"/>
              </w:rPr>
              <w:t>Pavasario (Velykų) atostogos</w:t>
            </w:r>
          </w:p>
        </w:tc>
        <w:tc>
          <w:tcPr>
            <w:tcW w:w="4441" w:type="dxa"/>
          </w:tcPr>
          <w:p w14:paraId="2852B542" w14:textId="77777777" w:rsidR="00590158" w:rsidRPr="00E22AA4" w:rsidRDefault="00590158" w:rsidP="00391247">
            <w:pPr>
              <w:ind w:firstLine="567"/>
              <w:rPr>
                <w:sz w:val="22"/>
                <w:szCs w:val="22"/>
              </w:rPr>
            </w:pPr>
            <w:r w:rsidRPr="00E22AA4">
              <w:rPr>
                <w:sz w:val="22"/>
                <w:szCs w:val="22"/>
              </w:rPr>
              <w:t>2020 m. balandžio 14 d. – balandžio 17 d.</w:t>
            </w:r>
          </w:p>
        </w:tc>
      </w:tr>
    </w:tbl>
    <w:p w14:paraId="548162C2" w14:textId="77777777" w:rsidR="00ED11B4" w:rsidRDefault="00ED11B4" w:rsidP="00391247">
      <w:pPr>
        <w:pStyle w:val="Betarp"/>
        <w:ind w:firstLine="567"/>
        <w:jc w:val="both"/>
      </w:pPr>
    </w:p>
    <w:p w14:paraId="25CB3E32" w14:textId="4D09C681" w:rsidR="00590158" w:rsidRDefault="00590158" w:rsidP="00391247">
      <w:pPr>
        <w:pStyle w:val="Betarp"/>
        <w:ind w:firstLine="567"/>
        <w:jc w:val="both"/>
      </w:pPr>
      <w:r w:rsidRPr="00E22AA4">
        <w:t xml:space="preserve">2020/2021metais Mokslo metai prasideda rugsėjo 1 d., baigiasi, kai vaikas baigia priešmokyklinio ugdymo programą. Skirtos rudens, žiemos, pavasario </w:t>
      </w:r>
    </w:p>
    <w:p w14:paraId="02B68E56" w14:textId="77777777" w:rsidR="00ED11B4" w:rsidRPr="00E22AA4" w:rsidRDefault="00ED11B4" w:rsidP="00391247">
      <w:pPr>
        <w:pStyle w:val="Betarp"/>
        <w:ind w:firstLine="567"/>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441"/>
      </w:tblGrid>
      <w:tr w:rsidR="00590158" w:rsidRPr="00E22AA4" w14:paraId="1F27C64D" w14:textId="77777777" w:rsidTr="00077150">
        <w:trPr>
          <w:trHeight w:val="213"/>
        </w:trPr>
        <w:tc>
          <w:tcPr>
            <w:tcW w:w="3922" w:type="dxa"/>
          </w:tcPr>
          <w:p w14:paraId="6A4AC3A2" w14:textId="77777777" w:rsidR="00590158" w:rsidRPr="00E22AA4" w:rsidRDefault="00590158" w:rsidP="00391247">
            <w:pPr>
              <w:ind w:firstLine="567"/>
              <w:rPr>
                <w:sz w:val="22"/>
                <w:szCs w:val="22"/>
              </w:rPr>
            </w:pPr>
            <w:r w:rsidRPr="00E22AA4">
              <w:rPr>
                <w:sz w:val="22"/>
                <w:szCs w:val="22"/>
              </w:rPr>
              <w:t>Rudens atostogos</w:t>
            </w:r>
          </w:p>
        </w:tc>
        <w:tc>
          <w:tcPr>
            <w:tcW w:w="4441" w:type="dxa"/>
          </w:tcPr>
          <w:p w14:paraId="513FFF08" w14:textId="77777777" w:rsidR="00590158" w:rsidRPr="00E22AA4" w:rsidRDefault="00590158" w:rsidP="00391247">
            <w:pPr>
              <w:ind w:firstLine="567"/>
              <w:rPr>
                <w:sz w:val="22"/>
                <w:szCs w:val="22"/>
              </w:rPr>
            </w:pPr>
            <w:r w:rsidRPr="00E22AA4">
              <w:rPr>
                <w:sz w:val="22"/>
                <w:szCs w:val="22"/>
              </w:rPr>
              <w:t>2020 m. spalio 26 d. – spalio 30 d.</w:t>
            </w:r>
          </w:p>
        </w:tc>
      </w:tr>
      <w:tr w:rsidR="00590158" w:rsidRPr="00E22AA4" w14:paraId="22682F5E" w14:textId="77777777" w:rsidTr="00077150">
        <w:trPr>
          <w:trHeight w:val="213"/>
        </w:trPr>
        <w:tc>
          <w:tcPr>
            <w:tcW w:w="3922" w:type="dxa"/>
          </w:tcPr>
          <w:p w14:paraId="53EF3D21" w14:textId="77777777" w:rsidR="00590158" w:rsidRPr="00E22AA4" w:rsidRDefault="00590158" w:rsidP="00391247">
            <w:pPr>
              <w:ind w:firstLine="567"/>
              <w:rPr>
                <w:sz w:val="22"/>
                <w:szCs w:val="22"/>
              </w:rPr>
            </w:pPr>
            <w:r w:rsidRPr="00E22AA4">
              <w:rPr>
                <w:sz w:val="22"/>
                <w:szCs w:val="22"/>
              </w:rPr>
              <w:t>Žiemos (Kalėdų) atostogos</w:t>
            </w:r>
          </w:p>
        </w:tc>
        <w:tc>
          <w:tcPr>
            <w:tcW w:w="4441" w:type="dxa"/>
          </w:tcPr>
          <w:p w14:paraId="1C090DEE" w14:textId="77777777" w:rsidR="00590158" w:rsidRPr="00E22AA4" w:rsidRDefault="00590158" w:rsidP="00391247">
            <w:pPr>
              <w:ind w:firstLine="567"/>
              <w:rPr>
                <w:sz w:val="22"/>
                <w:szCs w:val="22"/>
              </w:rPr>
            </w:pPr>
            <w:r w:rsidRPr="00E22AA4">
              <w:rPr>
                <w:sz w:val="22"/>
                <w:szCs w:val="22"/>
              </w:rPr>
              <w:t>2020 m. gruodžio 23 d. – 2021 m. sausio 5 d.</w:t>
            </w:r>
          </w:p>
        </w:tc>
      </w:tr>
      <w:tr w:rsidR="00590158" w:rsidRPr="00E22AA4" w14:paraId="2F1F5064" w14:textId="77777777" w:rsidTr="00077150">
        <w:trPr>
          <w:trHeight w:val="213"/>
        </w:trPr>
        <w:tc>
          <w:tcPr>
            <w:tcW w:w="3922" w:type="dxa"/>
          </w:tcPr>
          <w:p w14:paraId="11EDDCB4" w14:textId="77777777" w:rsidR="00590158" w:rsidRPr="00E22AA4" w:rsidRDefault="00590158" w:rsidP="00391247">
            <w:pPr>
              <w:ind w:firstLine="567"/>
              <w:rPr>
                <w:sz w:val="22"/>
                <w:szCs w:val="22"/>
              </w:rPr>
            </w:pPr>
            <w:r w:rsidRPr="00E22AA4">
              <w:rPr>
                <w:sz w:val="22"/>
                <w:szCs w:val="22"/>
              </w:rPr>
              <w:t>Žiemos atostogos</w:t>
            </w:r>
          </w:p>
        </w:tc>
        <w:tc>
          <w:tcPr>
            <w:tcW w:w="4441" w:type="dxa"/>
          </w:tcPr>
          <w:p w14:paraId="6D3897AA" w14:textId="77777777" w:rsidR="00590158" w:rsidRPr="00E22AA4" w:rsidRDefault="00590158" w:rsidP="00391247">
            <w:pPr>
              <w:ind w:firstLine="567"/>
              <w:rPr>
                <w:sz w:val="22"/>
                <w:szCs w:val="22"/>
              </w:rPr>
            </w:pPr>
            <w:r w:rsidRPr="00E22AA4">
              <w:rPr>
                <w:sz w:val="22"/>
                <w:szCs w:val="22"/>
              </w:rPr>
              <w:t>2021 m. vasario 15 d. – vasario 19 d.</w:t>
            </w:r>
          </w:p>
        </w:tc>
      </w:tr>
      <w:tr w:rsidR="00590158" w:rsidRPr="00E22AA4" w14:paraId="5E49CBD1" w14:textId="77777777" w:rsidTr="00077150">
        <w:trPr>
          <w:trHeight w:val="213"/>
        </w:trPr>
        <w:tc>
          <w:tcPr>
            <w:tcW w:w="3922" w:type="dxa"/>
          </w:tcPr>
          <w:p w14:paraId="5F5BDB14" w14:textId="77777777" w:rsidR="00590158" w:rsidRPr="00E22AA4" w:rsidRDefault="00590158" w:rsidP="00391247">
            <w:pPr>
              <w:ind w:left="-108" w:firstLine="567"/>
              <w:rPr>
                <w:sz w:val="22"/>
                <w:szCs w:val="22"/>
              </w:rPr>
            </w:pPr>
            <w:r w:rsidRPr="00E22AA4">
              <w:rPr>
                <w:sz w:val="22"/>
                <w:szCs w:val="22"/>
              </w:rPr>
              <w:t>Pavasario (Velykų) atostogos</w:t>
            </w:r>
          </w:p>
        </w:tc>
        <w:tc>
          <w:tcPr>
            <w:tcW w:w="4441" w:type="dxa"/>
          </w:tcPr>
          <w:p w14:paraId="61F0646E" w14:textId="77777777" w:rsidR="00590158" w:rsidRPr="00E22AA4" w:rsidRDefault="00590158" w:rsidP="00391247">
            <w:pPr>
              <w:ind w:firstLine="567"/>
              <w:rPr>
                <w:sz w:val="22"/>
                <w:szCs w:val="22"/>
              </w:rPr>
            </w:pPr>
            <w:r w:rsidRPr="00E22AA4">
              <w:rPr>
                <w:sz w:val="22"/>
                <w:szCs w:val="22"/>
              </w:rPr>
              <w:t>2021 m. balandžio 6 d. – balandžio 9 d.</w:t>
            </w:r>
          </w:p>
        </w:tc>
      </w:tr>
    </w:tbl>
    <w:p w14:paraId="467B7E6B" w14:textId="77777777" w:rsidR="00590158" w:rsidRPr="00E22AA4" w:rsidRDefault="00590158" w:rsidP="00391247">
      <w:pPr>
        <w:pStyle w:val="Betarp"/>
        <w:ind w:firstLine="567"/>
        <w:jc w:val="both"/>
      </w:pPr>
    </w:p>
    <w:p w14:paraId="5ACCB763" w14:textId="0C0BFA40" w:rsidR="00D21FCD" w:rsidRPr="00E22AA4" w:rsidRDefault="00BA1D36" w:rsidP="00391247">
      <w:pPr>
        <w:pStyle w:val="Betarp"/>
        <w:ind w:firstLine="567"/>
        <w:jc w:val="both"/>
      </w:pPr>
      <w:r w:rsidRPr="00E22AA4">
        <w:t>10</w:t>
      </w:r>
      <w:r w:rsidR="00A2642B">
        <w:t>5</w:t>
      </w:r>
      <w:r w:rsidRPr="00E22AA4">
        <w:t>.</w:t>
      </w:r>
      <w:r w:rsidR="00E22AA4">
        <w:t>1</w:t>
      </w:r>
      <w:r w:rsidRPr="00E22AA4">
        <w:t xml:space="preserve">. </w:t>
      </w:r>
      <w:r w:rsidR="00D21FCD" w:rsidRPr="00E22AA4">
        <w:t>Priešmokyklinės grupės darbo laikas: 7.00</w:t>
      </w:r>
      <w:r w:rsidR="00D04194" w:rsidRPr="00E22AA4">
        <w:t xml:space="preserve"> </w:t>
      </w:r>
      <w:r w:rsidR="00D21FCD" w:rsidRPr="00E22AA4">
        <w:t>– 17.30 val.</w:t>
      </w:r>
    </w:p>
    <w:p w14:paraId="7AA4299A" w14:textId="15872E1D" w:rsidR="00D21FCD" w:rsidRPr="00E22AA4" w:rsidRDefault="00BA1D36" w:rsidP="00391247">
      <w:pPr>
        <w:pStyle w:val="Betarp"/>
        <w:ind w:firstLine="567"/>
        <w:jc w:val="both"/>
      </w:pPr>
      <w:r w:rsidRPr="00E22AA4">
        <w:t>10</w:t>
      </w:r>
      <w:r w:rsidR="00A2642B">
        <w:t>5</w:t>
      </w:r>
      <w:r w:rsidRPr="00E22AA4">
        <w:t>.</w:t>
      </w:r>
      <w:r w:rsidR="00E22AA4">
        <w:t>2</w:t>
      </w:r>
      <w:r w:rsidRPr="00E22AA4">
        <w:t xml:space="preserve">. </w:t>
      </w:r>
      <w:r w:rsidR="00D21FCD" w:rsidRPr="00E22AA4">
        <w:t>Ugdomoji veikla pradedama 9.00 valandą.</w:t>
      </w:r>
    </w:p>
    <w:p w14:paraId="4A6D4B8F" w14:textId="43CA10B7" w:rsidR="00F91667" w:rsidRDefault="00F91667" w:rsidP="00A93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t>____________________________________________</w:t>
      </w:r>
    </w:p>
    <w:p w14:paraId="39F00A1B" w14:textId="77777777" w:rsidR="00F91667" w:rsidRDefault="00F91667" w:rsidP="00A93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14:paraId="7128647F" w14:textId="77777777" w:rsidR="00F91667" w:rsidRDefault="00F91667" w:rsidP="00A93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14:paraId="35A43D2B" w14:textId="77777777" w:rsidR="00F91667" w:rsidRDefault="00F91667" w:rsidP="00A93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14:paraId="78CB7D26" w14:textId="77777777" w:rsidR="00F91667" w:rsidRDefault="00F91667" w:rsidP="00A93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14:paraId="318D158A" w14:textId="77777777" w:rsidR="00F91667" w:rsidRDefault="00F91667" w:rsidP="00A934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14:paraId="0655C4D4" w14:textId="0DF59B6B" w:rsidR="00F91667" w:rsidRDefault="00F91667" w:rsidP="00F91667">
      <w:pPr>
        <w:tabs>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pPr>
      <w:r>
        <w:t>SUDERINTA</w:t>
      </w:r>
      <w:r>
        <w:tab/>
      </w:r>
      <w:r>
        <w:tab/>
      </w:r>
      <w:r>
        <w:tab/>
      </w:r>
      <w:r>
        <w:tab/>
      </w:r>
      <w:r>
        <w:tab/>
      </w:r>
      <w:proofErr w:type="spellStart"/>
      <w:r>
        <w:t>SUDERINTA</w:t>
      </w:r>
      <w:proofErr w:type="spellEnd"/>
    </w:p>
    <w:p w14:paraId="0E605FCE" w14:textId="088DFEC1" w:rsidR="00F91667" w:rsidRDefault="00F91667" w:rsidP="00F91667">
      <w:pPr>
        <w:tabs>
          <w:tab w:val="left" w:pos="720"/>
        </w:tabs>
      </w:pPr>
      <w:r w:rsidRPr="00803BE6">
        <w:t xml:space="preserve">Trakų rajono </w:t>
      </w:r>
      <w:r>
        <w:t xml:space="preserve">Lentvario Motiejaus </w:t>
      </w:r>
      <w:r w:rsidRPr="003127CA">
        <w:t>Šimeli</w:t>
      </w:r>
      <w:r>
        <w:t>onio</w:t>
      </w:r>
      <w:r>
        <w:tab/>
        <w:t xml:space="preserve">        Trakų rajono savivaldybės administracijos</w:t>
      </w:r>
    </w:p>
    <w:p w14:paraId="2248086D" w14:textId="08B067B6" w:rsidR="00F91667" w:rsidRPr="00C34111" w:rsidRDefault="00F91667" w:rsidP="00F91667">
      <w:pPr>
        <w:tabs>
          <w:tab w:val="left" w:pos="720"/>
        </w:tabs>
      </w:pPr>
      <w:r w:rsidRPr="00C34111">
        <w:t>gimnazijos tarybos</w:t>
      </w:r>
      <w:r>
        <w:tab/>
      </w:r>
      <w:r>
        <w:tab/>
      </w:r>
      <w:r>
        <w:tab/>
        <w:t xml:space="preserve">        direktoriaus 2019 m.  </w:t>
      </w:r>
      <w:r w:rsidR="002951D8">
        <w:t xml:space="preserve">liepos 26 </w:t>
      </w:r>
      <w:r>
        <w:t xml:space="preserve">įsakymu </w:t>
      </w:r>
    </w:p>
    <w:p w14:paraId="28FEC92B" w14:textId="518DB330" w:rsidR="00F91667" w:rsidRDefault="00F91667" w:rsidP="002951D8">
      <w:pPr>
        <w:tabs>
          <w:tab w:val="left" w:pos="720"/>
        </w:tabs>
      </w:pPr>
      <w:r w:rsidRPr="00C34111">
        <w:t>201</w:t>
      </w:r>
      <w:r>
        <w:t>9</w:t>
      </w:r>
      <w:r w:rsidRPr="00C34111">
        <w:t xml:space="preserve"> m. birželio </w:t>
      </w:r>
      <w:r>
        <w:t>6</w:t>
      </w:r>
      <w:r w:rsidRPr="00C34111">
        <w:t xml:space="preserve"> d. posėdžio protokolas Nr.</w:t>
      </w:r>
      <w:r>
        <w:t xml:space="preserve">4 </w:t>
      </w:r>
      <w:r>
        <w:tab/>
        <w:t xml:space="preserve">        Nr. </w:t>
      </w:r>
      <w:r w:rsidR="002951D8">
        <w:t>P2E-523</w:t>
      </w:r>
    </w:p>
    <w:sectPr w:rsidR="00F91667" w:rsidSect="00A23181">
      <w:headerReference w:type="default" r:id="rId12"/>
      <w:headerReference w:type="first" r:id="rId13"/>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74CC" w14:textId="77777777" w:rsidR="00BE4FE3" w:rsidRDefault="00BE4FE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1E19AB8" w14:textId="77777777" w:rsidR="00BE4FE3" w:rsidRDefault="00BE4FE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DEC1" w14:textId="77777777" w:rsidR="00BE4FE3" w:rsidRDefault="00BE4FE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A488C1B" w14:textId="77777777" w:rsidR="00BE4FE3" w:rsidRDefault="00BE4FE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773102"/>
      <w:docPartObj>
        <w:docPartGallery w:val="Page Numbers (Top of Page)"/>
        <w:docPartUnique/>
      </w:docPartObj>
    </w:sdtPr>
    <w:sdtEndPr>
      <w:rPr>
        <w:noProof/>
      </w:rPr>
    </w:sdtEndPr>
    <w:sdtContent>
      <w:p w14:paraId="4821A5DF" w14:textId="4441D415" w:rsidR="00A23181" w:rsidRDefault="00A23181">
        <w:pPr>
          <w:pStyle w:val="Antrats"/>
          <w:jc w:val="center"/>
        </w:pPr>
        <w:r>
          <w:fldChar w:fldCharType="begin"/>
        </w:r>
        <w:r>
          <w:instrText xml:space="preserve"> PAGE   \* MERGEFORMAT </w:instrText>
        </w:r>
        <w:r>
          <w:fldChar w:fldCharType="separate"/>
        </w:r>
        <w:r w:rsidR="002951D8">
          <w:rPr>
            <w:noProof/>
          </w:rPr>
          <w:t>25</w:t>
        </w:r>
        <w:r>
          <w:rPr>
            <w:noProof/>
          </w:rPr>
          <w:fldChar w:fldCharType="end"/>
        </w:r>
      </w:p>
    </w:sdtContent>
  </w:sdt>
  <w:p w14:paraId="22F382FC" w14:textId="77777777" w:rsidR="00A23181" w:rsidRDefault="00A231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400945"/>
      <w:docPartObj>
        <w:docPartGallery w:val="Page Numbers (Top of Page)"/>
        <w:docPartUnique/>
      </w:docPartObj>
    </w:sdtPr>
    <w:sdtEndPr/>
    <w:sdtContent>
      <w:p w14:paraId="10A81058" w14:textId="6560328A" w:rsidR="002506CE" w:rsidRDefault="00BE4FE3">
        <w:pPr>
          <w:pStyle w:val="Antrats"/>
          <w:jc w:val="center"/>
        </w:pPr>
      </w:p>
    </w:sdtContent>
  </w:sdt>
  <w:p w14:paraId="1A87C368" w14:textId="77777777" w:rsidR="002506CE" w:rsidRDefault="002506CE">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7321BA"/>
    <w:multiLevelType w:val="hybridMultilevel"/>
    <w:tmpl w:val="A4FE2030"/>
    <w:lvl w:ilvl="0" w:tplc="B7E44B72">
      <w:start w:val="1"/>
      <w:numFmt w:val="decimal"/>
      <w:suff w:val="nothing"/>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20427A"/>
    <w:multiLevelType w:val="hybridMultilevel"/>
    <w:tmpl w:val="F600F96C"/>
    <w:lvl w:ilvl="0" w:tplc="F9FCE490">
      <w:start w:val="1"/>
      <w:numFmt w:val="decimal"/>
      <w:suff w:val="nothing"/>
      <w:lvlText w:val="%1."/>
      <w:lvlJc w:val="left"/>
      <w:pPr>
        <w:ind w:left="510" w:hanging="226"/>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DE1FA2"/>
    <w:multiLevelType w:val="hybridMultilevel"/>
    <w:tmpl w:val="ECE259DE"/>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15:restartNumberingAfterBreak="0">
    <w:nsid w:val="18F46D24"/>
    <w:multiLevelType w:val="hybridMultilevel"/>
    <w:tmpl w:val="81CABF0E"/>
    <w:lvl w:ilvl="0" w:tplc="6E16A078">
      <w:start w:val="1"/>
      <w:numFmt w:val="decimal"/>
      <w:suff w:val="nothing"/>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8FA6B10"/>
    <w:multiLevelType w:val="hybridMultilevel"/>
    <w:tmpl w:val="07362354"/>
    <w:lvl w:ilvl="0" w:tplc="A19C8D74">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1FDD0B6E"/>
    <w:multiLevelType w:val="hybridMultilevel"/>
    <w:tmpl w:val="41B0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0047C"/>
    <w:multiLevelType w:val="hybridMultilevel"/>
    <w:tmpl w:val="5A1449A4"/>
    <w:lvl w:ilvl="0" w:tplc="A2D8E9EC">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B603C0"/>
    <w:multiLevelType w:val="hybridMultilevel"/>
    <w:tmpl w:val="4C803CB2"/>
    <w:lvl w:ilvl="0" w:tplc="DCECEB36">
      <w:start w:val="1"/>
      <w:numFmt w:val="bullet"/>
      <w:lvlText w:val=""/>
      <w:lvlJc w:val="left"/>
      <w:pPr>
        <w:ind w:left="1080" w:hanging="360"/>
      </w:pPr>
      <w:rPr>
        <w:rFonts w:ascii="Symbol" w:hAnsi="Symbol" w:hint="default"/>
        <w:sz w:val="14"/>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8020B14"/>
    <w:multiLevelType w:val="hybridMultilevel"/>
    <w:tmpl w:val="9B187B04"/>
    <w:lvl w:ilvl="0" w:tplc="D84A12E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6E410B"/>
    <w:multiLevelType w:val="multilevel"/>
    <w:tmpl w:val="C3B0DFCC"/>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2359EB"/>
    <w:multiLevelType w:val="hybridMultilevel"/>
    <w:tmpl w:val="62A0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C55"/>
    <w:multiLevelType w:val="hybridMultilevel"/>
    <w:tmpl w:val="738640A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4" w15:restartNumberingAfterBreak="0">
    <w:nsid w:val="34D50358"/>
    <w:multiLevelType w:val="hybridMultilevel"/>
    <w:tmpl w:val="73646794"/>
    <w:lvl w:ilvl="0" w:tplc="D48A52EA">
      <w:start w:val="1"/>
      <w:numFmt w:val="decimal"/>
      <w:suff w:val="nothing"/>
      <w:lvlText w:val="%1."/>
      <w:lvlJc w:val="left"/>
      <w:pPr>
        <w:ind w:left="567" w:hanging="28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4066BB5"/>
    <w:multiLevelType w:val="hybridMultilevel"/>
    <w:tmpl w:val="3544E03C"/>
    <w:lvl w:ilvl="0" w:tplc="A19C8D7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51735D70"/>
    <w:multiLevelType w:val="hybridMultilevel"/>
    <w:tmpl w:val="BE7E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B52CA"/>
    <w:multiLevelType w:val="hybridMultilevel"/>
    <w:tmpl w:val="51F452CA"/>
    <w:lvl w:ilvl="0" w:tplc="BCE6523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AF451BF"/>
    <w:multiLevelType w:val="hybridMultilevel"/>
    <w:tmpl w:val="09EC14A0"/>
    <w:lvl w:ilvl="0" w:tplc="E7F2AE1C">
      <w:start w:val="1"/>
      <w:numFmt w:val="decimal"/>
      <w:suff w:val="nothing"/>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B880943"/>
    <w:multiLevelType w:val="hybridMultilevel"/>
    <w:tmpl w:val="6FF0ED8E"/>
    <w:lvl w:ilvl="0" w:tplc="04270001">
      <w:start w:val="1"/>
      <w:numFmt w:val="bullet"/>
      <w:lvlText w:val=""/>
      <w:lvlJc w:val="left"/>
      <w:pPr>
        <w:ind w:left="644"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0" w15:restartNumberingAfterBreak="0">
    <w:nsid w:val="73FE198C"/>
    <w:multiLevelType w:val="hybridMultilevel"/>
    <w:tmpl w:val="77E05F00"/>
    <w:lvl w:ilvl="0" w:tplc="D9728DA8">
      <w:start w:val="1"/>
      <w:numFmt w:val="bullet"/>
      <w:lvlText w:val=""/>
      <w:lvlJc w:val="left"/>
      <w:pPr>
        <w:ind w:left="1342" w:hanging="360"/>
      </w:pPr>
      <w:rPr>
        <w:rFonts w:ascii="Symbol" w:hAnsi="Symbol" w:hint="default"/>
        <w:sz w:val="16"/>
      </w:rPr>
    </w:lvl>
    <w:lvl w:ilvl="1" w:tplc="04270003" w:tentative="1">
      <w:start w:val="1"/>
      <w:numFmt w:val="bullet"/>
      <w:lvlText w:val="o"/>
      <w:lvlJc w:val="left"/>
      <w:pPr>
        <w:ind w:left="2062" w:hanging="360"/>
      </w:pPr>
      <w:rPr>
        <w:rFonts w:ascii="Courier New" w:hAnsi="Courier New" w:cs="Courier New" w:hint="default"/>
      </w:rPr>
    </w:lvl>
    <w:lvl w:ilvl="2" w:tplc="04270005" w:tentative="1">
      <w:start w:val="1"/>
      <w:numFmt w:val="bullet"/>
      <w:lvlText w:val=""/>
      <w:lvlJc w:val="left"/>
      <w:pPr>
        <w:ind w:left="2782" w:hanging="360"/>
      </w:pPr>
      <w:rPr>
        <w:rFonts w:ascii="Wingdings" w:hAnsi="Wingdings" w:hint="default"/>
      </w:rPr>
    </w:lvl>
    <w:lvl w:ilvl="3" w:tplc="04270001" w:tentative="1">
      <w:start w:val="1"/>
      <w:numFmt w:val="bullet"/>
      <w:lvlText w:val=""/>
      <w:lvlJc w:val="left"/>
      <w:pPr>
        <w:ind w:left="3502" w:hanging="360"/>
      </w:pPr>
      <w:rPr>
        <w:rFonts w:ascii="Symbol" w:hAnsi="Symbol" w:hint="default"/>
      </w:rPr>
    </w:lvl>
    <w:lvl w:ilvl="4" w:tplc="04270003" w:tentative="1">
      <w:start w:val="1"/>
      <w:numFmt w:val="bullet"/>
      <w:lvlText w:val="o"/>
      <w:lvlJc w:val="left"/>
      <w:pPr>
        <w:ind w:left="4222" w:hanging="360"/>
      </w:pPr>
      <w:rPr>
        <w:rFonts w:ascii="Courier New" w:hAnsi="Courier New" w:cs="Courier New" w:hint="default"/>
      </w:rPr>
    </w:lvl>
    <w:lvl w:ilvl="5" w:tplc="04270005" w:tentative="1">
      <w:start w:val="1"/>
      <w:numFmt w:val="bullet"/>
      <w:lvlText w:val=""/>
      <w:lvlJc w:val="left"/>
      <w:pPr>
        <w:ind w:left="4942" w:hanging="360"/>
      </w:pPr>
      <w:rPr>
        <w:rFonts w:ascii="Wingdings" w:hAnsi="Wingdings" w:hint="default"/>
      </w:rPr>
    </w:lvl>
    <w:lvl w:ilvl="6" w:tplc="04270001" w:tentative="1">
      <w:start w:val="1"/>
      <w:numFmt w:val="bullet"/>
      <w:lvlText w:val=""/>
      <w:lvlJc w:val="left"/>
      <w:pPr>
        <w:ind w:left="5662" w:hanging="360"/>
      </w:pPr>
      <w:rPr>
        <w:rFonts w:ascii="Symbol" w:hAnsi="Symbol" w:hint="default"/>
      </w:rPr>
    </w:lvl>
    <w:lvl w:ilvl="7" w:tplc="04270003" w:tentative="1">
      <w:start w:val="1"/>
      <w:numFmt w:val="bullet"/>
      <w:lvlText w:val="o"/>
      <w:lvlJc w:val="left"/>
      <w:pPr>
        <w:ind w:left="6382" w:hanging="360"/>
      </w:pPr>
      <w:rPr>
        <w:rFonts w:ascii="Courier New" w:hAnsi="Courier New" w:cs="Courier New" w:hint="default"/>
      </w:rPr>
    </w:lvl>
    <w:lvl w:ilvl="8" w:tplc="04270005" w:tentative="1">
      <w:start w:val="1"/>
      <w:numFmt w:val="bullet"/>
      <w:lvlText w:val=""/>
      <w:lvlJc w:val="left"/>
      <w:pPr>
        <w:ind w:left="7102" w:hanging="360"/>
      </w:pPr>
      <w:rPr>
        <w:rFonts w:ascii="Wingdings" w:hAnsi="Wingdings" w:hint="default"/>
      </w:rPr>
    </w:lvl>
  </w:abstractNum>
  <w:num w:numId="1">
    <w:abstractNumId w:val="15"/>
  </w:num>
  <w:num w:numId="2">
    <w:abstractNumId w:val="6"/>
  </w:num>
  <w:num w:numId="3">
    <w:abstractNumId w:val="12"/>
  </w:num>
  <w:num w:numId="4">
    <w:abstractNumId w:val="0"/>
  </w:num>
  <w:num w:numId="5">
    <w:abstractNumId w:val="1"/>
  </w:num>
  <w:num w:numId="6">
    <w:abstractNumId w:val="3"/>
  </w:num>
  <w:num w:numId="7">
    <w:abstractNumId w:val="5"/>
  </w:num>
  <w:num w:numId="8">
    <w:abstractNumId w:val="18"/>
  </w:num>
  <w:num w:numId="9">
    <w:abstractNumId w:val="14"/>
  </w:num>
  <w:num w:numId="10">
    <w:abstractNumId w:val="2"/>
  </w:num>
  <w:num w:numId="11">
    <w:abstractNumId w:val="16"/>
  </w:num>
  <w:num w:numId="12">
    <w:abstractNumId w:val="7"/>
  </w:num>
  <w:num w:numId="13">
    <w:abstractNumId w:val="20"/>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9"/>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07C55"/>
    <w:rsid w:val="00035798"/>
    <w:rsid w:val="00052D8D"/>
    <w:rsid w:val="00053391"/>
    <w:rsid w:val="000633EB"/>
    <w:rsid w:val="00065040"/>
    <w:rsid w:val="00074144"/>
    <w:rsid w:val="00077150"/>
    <w:rsid w:val="000A6788"/>
    <w:rsid w:val="000B1B59"/>
    <w:rsid w:val="000D2E2C"/>
    <w:rsid w:val="000D349D"/>
    <w:rsid w:val="000E571B"/>
    <w:rsid w:val="00125A08"/>
    <w:rsid w:val="00130633"/>
    <w:rsid w:val="00142FF8"/>
    <w:rsid w:val="00150981"/>
    <w:rsid w:val="001547CB"/>
    <w:rsid w:val="00157061"/>
    <w:rsid w:val="00172E6E"/>
    <w:rsid w:val="001900EE"/>
    <w:rsid w:val="001C50A4"/>
    <w:rsid w:val="001D0288"/>
    <w:rsid w:val="001D5BE2"/>
    <w:rsid w:val="001E4331"/>
    <w:rsid w:val="001F5940"/>
    <w:rsid w:val="00205978"/>
    <w:rsid w:val="00207E7B"/>
    <w:rsid w:val="00227C0D"/>
    <w:rsid w:val="002506CE"/>
    <w:rsid w:val="00262CC7"/>
    <w:rsid w:val="002649D4"/>
    <w:rsid w:val="00284273"/>
    <w:rsid w:val="0028786E"/>
    <w:rsid w:val="002951D8"/>
    <w:rsid w:val="00295748"/>
    <w:rsid w:val="002D42A3"/>
    <w:rsid w:val="002E2CD2"/>
    <w:rsid w:val="002E4B78"/>
    <w:rsid w:val="003104A4"/>
    <w:rsid w:val="0031561C"/>
    <w:rsid w:val="0032674A"/>
    <w:rsid w:val="00343FC0"/>
    <w:rsid w:val="00350FE8"/>
    <w:rsid w:val="00391247"/>
    <w:rsid w:val="00392D83"/>
    <w:rsid w:val="00394877"/>
    <w:rsid w:val="003952EB"/>
    <w:rsid w:val="00396DD3"/>
    <w:rsid w:val="003A511A"/>
    <w:rsid w:val="003A74FD"/>
    <w:rsid w:val="003B2919"/>
    <w:rsid w:val="003C0882"/>
    <w:rsid w:val="003F36E6"/>
    <w:rsid w:val="003F79E0"/>
    <w:rsid w:val="00405FBF"/>
    <w:rsid w:val="00423377"/>
    <w:rsid w:val="00423D26"/>
    <w:rsid w:val="00453481"/>
    <w:rsid w:val="00466841"/>
    <w:rsid w:val="00475BCA"/>
    <w:rsid w:val="00481ED1"/>
    <w:rsid w:val="004864A1"/>
    <w:rsid w:val="00486EA6"/>
    <w:rsid w:val="0048760B"/>
    <w:rsid w:val="00493A30"/>
    <w:rsid w:val="00495E37"/>
    <w:rsid w:val="004A35F9"/>
    <w:rsid w:val="004E278F"/>
    <w:rsid w:val="004E4509"/>
    <w:rsid w:val="00516B20"/>
    <w:rsid w:val="005208EB"/>
    <w:rsid w:val="00544899"/>
    <w:rsid w:val="00564986"/>
    <w:rsid w:val="00586475"/>
    <w:rsid w:val="00590158"/>
    <w:rsid w:val="005914E2"/>
    <w:rsid w:val="005A2B23"/>
    <w:rsid w:val="005A4D88"/>
    <w:rsid w:val="005B15C5"/>
    <w:rsid w:val="005B4BE8"/>
    <w:rsid w:val="005C349D"/>
    <w:rsid w:val="00602769"/>
    <w:rsid w:val="00605C4B"/>
    <w:rsid w:val="00632EF2"/>
    <w:rsid w:val="0063639D"/>
    <w:rsid w:val="00653D62"/>
    <w:rsid w:val="00657D8B"/>
    <w:rsid w:val="00665AD2"/>
    <w:rsid w:val="00667792"/>
    <w:rsid w:val="00677073"/>
    <w:rsid w:val="00694419"/>
    <w:rsid w:val="006974C5"/>
    <w:rsid w:val="006A058D"/>
    <w:rsid w:val="006C38CC"/>
    <w:rsid w:val="006F0F2B"/>
    <w:rsid w:val="007162EE"/>
    <w:rsid w:val="00722AA0"/>
    <w:rsid w:val="0073777E"/>
    <w:rsid w:val="00766E40"/>
    <w:rsid w:val="007710D6"/>
    <w:rsid w:val="0079476C"/>
    <w:rsid w:val="00795C92"/>
    <w:rsid w:val="007A4DAE"/>
    <w:rsid w:val="007E089C"/>
    <w:rsid w:val="007F1760"/>
    <w:rsid w:val="00801389"/>
    <w:rsid w:val="00832B6E"/>
    <w:rsid w:val="00842002"/>
    <w:rsid w:val="008426E5"/>
    <w:rsid w:val="0085457A"/>
    <w:rsid w:val="00860155"/>
    <w:rsid w:val="008A0025"/>
    <w:rsid w:val="008A539D"/>
    <w:rsid w:val="008C2FFD"/>
    <w:rsid w:val="008E7C7D"/>
    <w:rsid w:val="00905509"/>
    <w:rsid w:val="00906C91"/>
    <w:rsid w:val="00911902"/>
    <w:rsid w:val="009272CC"/>
    <w:rsid w:val="0093000D"/>
    <w:rsid w:val="00933DBE"/>
    <w:rsid w:val="0093567E"/>
    <w:rsid w:val="009724F9"/>
    <w:rsid w:val="00980BE8"/>
    <w:rsid w:val="0098457A"/>
    <w:rsid w:val="009C0ACD"/>
    <w:rsid w:val="009E0FE5"/>
    <w:rsid w:val="009E350D"/>
    <w:rsid w:val="009E365D"/>
    <w:rsid w:val="009E5EC7"/>
    <w:rsid w:val="009E72A7"/>
    <w:rsid w:val="00A05D93"/>
    <w:rsid w:val="00A14C16"/>
    <w:rsid w:val="00A23181"/>
    <w:rsid w:val="00A2642B"/>
    <w:rsid w:val="00A3721A"/>
    <w:rsid w:val="00A555A5"/>
    <w:rsid w:val="00A61017"/>
    <w:rsid w:val="00A722E6"/>
    <w:rsid w:val="00A841EA"/>
    <w:rsid w:val="00A871BE"/>
    <w:rsid w:val="00A93437"/>
    <w:rsid w:val="00AA5B4D"/>
    <w:rsid w:val="00AC4A4A"/>
    <w:rsid w:val="00AC6661"/>
    <w:rsid w:val="00AD760D"/>
    <w:rsid w:val="00B16FEA"/>
    <w:rsid w:val="00B25C21"/>
    <w:rsid w:val="00B50687"/>
    <w:rsid w:val="00B55671"/>
    <w:rsid w:val="00BA1D36"/>
    <w:rsid w:val="00BA74E2"/>
    <w:rsid w:val="00BB6513"/>
    <w:rsid w:val="00BC45AB"/>
    <w:rsid w:val="00BE4FE3"/>
    <w:rsid w:val="00C00684"/>
    <w:rsid w:val="00C007A9"/>
    <w:rsid w:val="00C029F4"/>
    <w:rsid w:val="00C31331"/>
    <w:rsid w:val="00C32C3D"/>
    <w:rsid w:val="00C37A26"/>
    <w:rsid w:val="00C561D3"/>
    <w:rsid w:val="00C60426"/>
    <w:rsid w:val="00CD6AA4"/>
    <w:rsid w:val="00CE271B"/>
    <w:rsid w:val="00CE4C69"/>
    <w:rsid w:val="00CF2BF7"/>
    <w:rsid w:val="00CF7A9B"/>
    <w:rsid w:val="00D04194"/>
    <w:rsid w:val="00D1672B"/>
    <w:rsid w:val="00D17B19"/>
    <w:rsid w:val="00D2065D"/>
    <w:rsid w:val="00D21FCD"/>
    <w:rsid w:val="00D22929"/>
    <w:rsid w:val="00D25EA7"/>
    <w:rsid w:val="00D30450"/>
    <w:rsid w:val="00D3298F"/>
    <w:rsid w:val="00D36EC0"/>
    <w:rsid w:val="00D417E9"/>
    <w:rsid w:val="00D44C10"/>
    <w:rsid w:val="00D51409"/>
    <w:rsid w:val="00D63594"/>
    <w:rsid w:val="00D65C59"/>
    <w:rsid w:val="00D94C33"/>
    <w:rsid w:val="00DB3420"/>
    <w:rsid w:val="00DB5F9A"/>
    <w:rsid w:val="00DD39F2"/>
    <w:rsid w:val="00DD5306"/>
    <w:rsid w:val="00DD75DF"/>
    <w:rsid w:val="00DE612A"/>
    <w:rsid w:val="00E0515F"/>
    <w:rsid w:val="00E1557C"/>
    <w:rsid w:val="00E22AA4"/>
    <w:rsid w:val="00E46739"/>
    <w:rsid w:val="00E56E42"/>
    <w:rsid w:val="00E65737"/>
    <w:rsid w:val="00E71400"/>
    <w:rsid w:val="00E83DF0"/>
    <w:rsid w:val="00EB7947"/>
    <w:rsid w:val="00ED11B4"/>
    <w:rsid w:val="00ED370E"/>
    <w:rsid w:val="00EE1B20"/>
    <w:rsid w:val="00F11F0F"/>
    <w:rsid w:val="00F27727"/>
    <w:rsid w:val="00F60EBD"/>
    <w:rsid w:val="00F70FA0"/>
    <w:rsid w:val="00F73AE8"/>
    <w:rsid w:val="00F7476C"/>
    <w:rsid w:val="00F805F2"/>
    <w:rsid w:val="00F9030A"/>
    <w:rsid w:val="00F91667"/>
    <w:rsid w:val="00F97A2B"/>
    <w:rsid w:val="00FB095A"/>
    <w:rsid w:val="00FF3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14CD6"/>
  <w15:docId w15:val="{9FA7CFC5-044B-4029-B511-61078397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157061"/>
    <w:pPr>
      <w:ind w:left="720"/>
      <w:contextualSpacing/>
    </w:pPr>
  </w:style>
  <w:style w:type="character" w:styleId="Emfaz">
    <w:name w:val="Emphasis"/>
    <w:basedOn w:val="Numatytasispastraiposriftas"/>
    <w:uiPriority w:val="20"/>
    <w:qFormat/>
    <w:rsid w:val="0063639D"/>
    <w:rPr>
      <w:i/>
      <w:iCs/>
    </w:rPr>
  </w:style>
  <w:style w:type="character" w:styleId="Hipersaitas">
    <w:name w:val="Hyperlink"/>
    <w:basedOn w:val="Numatytasispastraiposriftas"/>
    <w:uiPriority w:val="99"/>
    <w:semiHidden/>
    <w:unhideWhenUsed/>
    <w:rsid w:val="0063639D"/>
    <w:rPr>
      <w:color w:val="0000FF"/>
      <w:u w:val="single"/>
    </w:rPr>
  </w:style>
  <w:style w:type="paragraph" w:customStyle="1" w:styleId="Default">
    <w:name w:val="Default"/>
    <w:rsid w:val="00466841"/>
    <w:pPr>
      <w:autoSpaceDE w:val="0"/>
      <w:autoSpaceDN w:val="0"/>
      <w:adjustRightInd w:val="0"/>
    </w:pPr>
    <w:rPr>
      <w:rFonts w:eastAsiaTheme="minorHAnsi"/>
      <w:color w:val="000000"/>
      <w:szCs w:val="24"/>
    </w:rPr>
  </w:style>
  <w:style w:type="character" w:styleId="Grietas">
    <w:name w:val="Strong"/>
    <w:basedOn w:val="Numatytasispastraiposriftas"/>
    <w:uiPriority w:val="22"/>
    <w:qFormat/>
    <w:rsid w:val="008A539D"/>
    <w:rPr>
      <w:rFonts w:cs="Times New Roman"/>
      <w:b/>
      <w:bCs/>
    </w:rPr>
  </w:style>
  <w:style w:type="paragraph" w:styleId="Betarp">
    <w:name w:val="No Spacing"/>
    <w:link w:val="BetarpDiagrama"/>
    <w:uiPriority w:val="99"/>
    <w:qFormat/>
    <w:rsid w:val="008A539D"/>
    <w:rPr>
      <w:szCs w:val="24"/>
      <w:lang w:eastAsia="lt-LT"/>
    </w:rPr>
  </w:style>
  <w:style w:type="character" w:customStyle="1" w:styleId="BetarpDiagrama">
    <w:name w:val="Be tarpų Diagrama"/>
    <w:basedOn w:val="Numatytasispastraiposriftas"/>
    <w:link w:val="Betarp"/>
    <w:uiPriority w:val="1"/>
    <w:locked/>
    <w:rsid w:val="008A539D"/>
    <w:rPr>
      <w:szCs w:val="24"/>
      <w:lang w:eastAsia="lt-LT"/>
    </w:rPr>
  </w:style>
  <w:style w:type="paragraph" w:styleId="Porat">
    <w:name w:val="footer"/>
    <w:basedOn w:val="prastasis"/>
    <w:link w:val="PoratDiagrama"/>
    <w:uiPriority w:val="99"/>
    <w:rsid w:val="008A539D"/>
    <w:pPr>
      <w:tabs>
        <w:tab w:val="center" w:pos="4819"/>
        <w:tab w:val="right" w:pos="9638"/>
      </w:tabs>
    </w:pPr>
    <w:rPr>
      <w:szCs w:val="24"/>
      <w:lang w:val="en-US"/>
    </w:rPr>
  </w:style>
  <w:style w:type="character" w:customStyle="1" w:styleId="PoratDiagrama">
    <w:name w:val="Poraštė Diagrama"/>
    <w:basedOn w:val="Numatytasispastraiposriftas"/>
    <w:link w:val="Porat"/>
    <w:uiPriority w:val="99"/>
    <w:rsid w:val="008A539D"/>
    <w:rPr>
      <w:szCs w:val="24"/>
      <w:lang w:val="en-US"/>
    </w:rPr>
  </w:style>
  <w:style w:type="table" w:styleId="Lentelstinklelis">
    <w:name w:val="Table Grid"/>
    <w:basedOn w:val="prastojilentel"/>
    <w:uiPriority w:val="59"/>
    <w:rsid w:val="00632E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39487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94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ikolabui.lt/?page_id=85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2.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D20EE-4D5B-4559-9D08-7AF8AD76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25</Pages>
  <Words>43672</Words>
  <Characters>24894</Characters>
  <Application>Microsoft Office Word</Application>
  <DocSecurity>0</DocSecurity>
  <Lines>207</Lines>
  <Paragraphs>136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7eae5b75-4a22-4210-95e5-050c6c42053a</vt:lpstr>
      <vt:lpstr>7eae5b75-4a22-4210-95e5-050c6c42053a</vt:lpstr>
    </vt:vector>
  </TitlesOfParts>
  <Company>VKS</Company>
  <LinksUpToDate>false</LinksUpToDate>
  <CharactersWithSpaces>68430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Daiva</cp:lastModifiedBy>
  <cp:revision>46</cp:revision>
  <cp:lastPrinted>2019-07-18T06:53:00Z</cp:lastPrinted>
  <dcterms:created xsi:type="dcterms:W3CDTF">2019-07-15T11:50:00Z</dcterms:created>
  <dcterms:modified xsi:type="dcterms:W3CDTF">2019-09-12T04:35:00Z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