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7C31" w14:textId="10CF96F4" w:rsidR="00464F9C" w:rsidRPr="00351908" w:rsidRDefault="00464F9C" w:rsidP="00464F9C">
      <w:pPr>
        <w:ind w:left="5669"/>
        <w:jc w:val="both"/>
        <w:rPr>
          <w:szCs w:val="24"/>
        </w:rPr>
      </w:pPr>
      <w:r w:rsidRPr="00351908">
        <w:rPr>
          <w:szCs w:val="24"/>
        </w:rPr>
        <w:t>PATVIRTINTA</w:t>
      </w:r>
    </w:p>
    <w:p w14:paraId="60D741FC" w14:textId="77777777" w:rsidR="00464F9C" w:rsidRPr="00351908" w:rsidRDefault="00464F9C" w:rsidP="00464F9C">
      <w:pPr>
        <w:ind w:left="5669"/>
        <w:jc w:val="both"/>
        <w:rPr>
          <w:szCs w:val="24"/>
        </w:rPr>
      </w:pPr>
      <w:r w:rsidRPr="00351908">
        <w:rPr>
          <w:szCs w:val="24"/>
        </w:rPr>
        <w:t xml:space="preserve">Trakų r. Lentvario Motiejaus </w:t>
      </w:r>
    </w:p>
    <w:p w14:paraId="3D0B46C0" w14:textId="77777777" w:rsidR="00464F9C" w:rsidRPr="00374D8D" w:rsidRDefault="00464F9C" w:rsidP="00464F9C">
      <w:pPr>
        <w:ind w:left="5669"/>
        <w:jc w:val="both"/>
        <w:rPr>
          <w:szCs w:val="24"/>
        </w:rPr>
      </w:pPr>
      <w:proofErr w:type="spellStart"/>
      <w:r w:rsidRPr="00374D8D">
        <w:rPr>
          <w:szCs w:val="24"/>
        </w:rPr>
        <w:t>Šimelionio</w:t>
      </w:r>
      <w:proofErr w:type="spellEnd"/>
      <w:r w:rsidRPr="00374D8D">
        <w:rPr>
          <w:szCs w:val="24"/>
        </w:rPr>
        <w:t xml:space="preserve"> gimnazijos direktoriaus</w:t>
      </w:r>
    </w:p>
    <w:p w14:paraId="74A6044C" w14:textId="14C57A81" w:rsidR="00464F9C" w:rsidRPr="00374D8D" w:rsidRDefault="00464F9C" w:rsidP="00464F9C">
      <w:pPr>
        <w:ind w:left="5669"/>
        <w:jc w:val="both"/>
        <w:rPr>
          <w:szCs w:val="24"/>
        </w:rPr>
      </w:pPr>
      <w:r w:rsidRPr="00374D8D">
        <w:rPr>
          <w:szCs w:val="24"/>
        </w:rPr>
        <w:t>201</w:t>
      </w:r>
      <w:r w:rsidR="00351908" w:rsidRPr="00374D8D">
        <w:rPr>
          <w:szCs w:val="24"/>
        </w:rPr>
        <w:t>9</w:t>
      </w:r>
      <w:r w:rsidRPr="00374D8D">
        <w:rPr>
          <w:szCs w:val="24"/>
        </w:rPr>
        <w:t>-0</w:t>
      </w:r>
      <w:r w:rsidR="00351908" w:rsidRPr="00374D8D">
        <w:rPr>
          <w:szCs w:val="24"/>
        </w:rPr>
        <w:t>7</w:t>
      </w:r>
      <w:r w:rsidRPr="00374D8D">
        <w:rPr>
          <w:szCs w:val="24"/>
        </w:rPr>
        <w:t>-</w:t>
      </w:r>
      <w:r w:rsidR="001423D9">
        <w:rPr>
          <w:szCs w:val="24"/>
        </w:rPr>
        <w:t>01</w:t>
      </w:r>
      <w:r w:rsidR="001A0ADA" w:rsidRPr="00374D8D">
        <w:rPr>
          <w:szCs w:val="24"/>
        </w:rPr>
        <w:t xml:space="preserve">  </w:t>
      </w:r>
      <w:r w:rsidRPr="00374D8D">
        <w:rPr>
          <w:szCs w:val="24"/>
        </w:rPr>
        <w:t xml:space="preserve"> įsakymu Nr. V-</w:t>
      </w:r>
      <w:r w:rsidR="00DB3376">
        <w:rPr>
          <w:szCs w:val="24"/>
        </w:rPr>
        <w:t>97</w:t>
      </w:r>
      <w:bookmarkStart w:id="0" w:name="_GoBack"/>
      <w:bookmarkEnd w:id="0"/>
    </w:p>
    <w:p w14:paraId="1FFFBB91" w14:textId="77777777" w:rsidR="00464F9C" w:rsidRPr="00351908" w:rsidRDefault="00464F9C" w:rsidP="00464F9C">
      <w:pPr>
        <w:jc w:val="both"/>
        <w:rPr>
          <w:b/>
        </w:rPr>
      </w:pPr>
    </w:p>
    <w:p w14:paraId="30CB6924" w14:textId="77777777" w:rsidR="00464F9C" w:rsidRPr="00351908" w:rsidRDefault="00464F9C" w:rsidP="00464F9C">
      <w:pPr>
        <w:spacing w:line="360" w:lineRule="auto"/>
        <w:jc w:val="center"/>
        <w:rPr>
          <w:b/>
          <w:sz w:val="28"/>
          <w:szCs w:val="28"/>
        </w:rPr>
      </w:pPr>
      <w:r w:rsidRPr="00351908">
        <w:rPr>
          <w:b/>
          <w:sz w:val="28"/>
          <w:szCs w:val="28"/>
        </w:rPr>
        <w:t>TRAKŲ RAJONO LENTVARIO MOTIEJAUS ŠIMELIONIO GIMNAZIJOS</w:t>
      </w:r>
    </w:p>
    <w:p w14:paraId="068D5E27" w14:textId="77777777" w:rsidR="00464F9C" w:rsidRPr="00351908" w:rsidRDefault="00464F9C" w:rsidP="00464F9C">
      <w:pPr>
        <w:spacing w:line="360" w:lineRule="auto"/>
        <w:jc w:val="center"/>
        <w:rPr>
          <w:b/>
          <w:sz w:val="28"/>
          <w:szCs w:val="28"/>
        </w:rPr>
      </w:pPr>
      <w:r w:rsidRPr="00351908">
        <w:rPr>
          <w:b/>
          <w:sz w:val="28"/>
          <w:szCs w:val="28"/>
        </w:rPr>
        <w:t xml:space="preserve">MOKINIŲ PAŽANGOS IR PASIEKIMŲ VERTINIMO </w:t>
      </w:r>
    </w:p>
    <w:p w14:paraId="7861A9FF" w14:textId="77777777" w:rsidR="00464F9C" w:rsidRPr="00351908" w:rsidRDefault="00464F9C" w:rsidP="00464F9C">
      <w:pPr>
        <w:spacing w:line="360" w:lineRule="auto"/>
        <w:jc w:val="center"/>
        <w:rPr>
          <w:b/>
          <w:sz w:val="28"/>
          <w:szCs w:val="28"/>
        </w:rPr>
      </w:pPr>
      <w:r w:rsidRPr="00351908">
        <w:rPr>
          <w:b/>
          <w:sz w:val="28"/>
          <w:szCs w:val="28"/>
        </w:rPr>
        <w:t>TVARKOS APRAŠAS</w:t>
      </w:r>
    </w:p>
    <w:p w14:paraId="55C3A5CE" w14:textId="77777777" w:rsidR="00464F9C" w:rsidRPr="00351908" w:rsidRDefault="00464F9C" w:rsidP="00464F9C">
      <w:pPr>
        <w:jc w:val="center"/>
        <w:rPr>
          <w:b/>
          <w:bCs/>
        </w:rPr>
      </w:pPr>
      <w:r w:rsidRPr="00351908">
        <w:rPr>
          <w:b/>
          <w:bCs/>
        </w:rPr>
        <w:t>I. BENDROSIOS NUOSTATOS</w:t>
      </w:r>
    </w:p>
    <w:p w14:paraId="4DBCA794" w14:textId="77777777" w:rsidR="00464F9C" w:rsidRPr="00351908" w:rsidRDefault="00464F9C" w:rsidP="00464F9C">
      <w:pPr>
        <w:jc w:val="both"/>
        <w:rPr>
          <w:i/>
        </w:rPr>
      </w:pPr>
    </w:p>
    <w:p w14:paraId="5975A724" w14:textId="77777777" w:rsidR="00464F9C" w:rsidRPr="00351908" w:rsidRDefault="00464F9C" w:rsidP="00464F9C">
      <w:pPr>
        <w:shd w:val="clear" w:color="auto" w:fill="FFFFFF"/>
        <w:tabs>
          <w:tab w:val="left" w:pos="0"/>
        </w:tabs>
        <w:spacing w:line="278" w:lineRule="exact"/>
        <w:ind w:right="14" w:firstLine="1134"/>
        <w:jc w:val="both"/>
        <w:rPr>
          <w:spacing w:val="1"/>
        </w:rPr>
      </w:pPr>
      <w:r w:rsidRPr="00351908">
        <w:rPr>
          <w:spacing w:val="1"/>
        </w:rPr>
        <w:t xml:space="preserve">Trakų r. Lentvario Motiejaus </w:t>
      </w:r>
      <w:proofErr w:type="spellStart"/>
      <w:r w:rsidRPr="00351908">
        <w:rPr>
          <w:spacing w:val="1"/>
        </w:rPr>
        <w:t>Šimelionio</w:t>
      </w:r>
      <w:proofErr w:type="spellEnd"/>
      <w:r w:rsidRPr="00351908">
        <w:rPr>
          <w:spacing w:val="1"/>
        </w:rPr>
        <w:t xml:space="preserve"> gimnazijos mokinių pažangos ir pasiekimų vertinimo tvarkos aprašas (toliau Aprašas) parengtas vadovaujantis Pradinio, pagrindinio ir vidurinio ugdymo programų aprašu, patvirtintu Lietuvos Respublikos švietimo ir mokslo ministro 2015 m. gruodžio 21 d. įsakymu Nr. V-1309 ir Bendrosiomis programomis.</w:t>
      </w:r>
    </w:p>
    <w:p w14:paraId="1199E9C5" w14:textId="77777777" w:rsidR="00464F9C" w:rsidRPr="00351908" w:rsidRDefault="00464F9C" w:rsidP="00464F9C">
      <w:pPr>
        <w:shd w:val="clear" w:color="auto" w:fill="FFFFFF"/>
        <w:tabs>
          <w:tab w:val="left" w:pos="0"/>
        </w:tabs>
        <w:spacing w:line="278" w:lineRule="exact"/>
        <w:ind w:right="14" w:firstLine="1134"/>
        <w:jc w:val="both"/>
        <w:rPr>
          <w:rFonts w:ascii="TimesNewRoman" w:hAnsi="TimesNewRoman"/>
        </w:rPr>
      </w:pPr>
      <w:r w:rsidRPr="00351908">
        <w:t xml:space="preserve">Apraše aptariami vertinimo tikslai, bendrieji vertinimo principai ir nuostatos, vertinimas ugdymo procese ir baigus programą, </w:t>
      </w:r>
      <w:r w:rsidRPr="00351908">
        <w:rPr>
          <w:rFonts w:ascii="TimesNewRoman" w:hAnsi="TimesNewRoman"/>
        </w:rPr>
        <w:t>įvertinimų fiksavimas, vertinimo informacijos analizė, informavimas.</w:t>
      </w:r>
    </w:p>
    <w:p w14:paraId="58A9EE4D" w14:textId="77777777" w:rsidR="00464F9C" w:rsidRPr="00351908" w:rsidRDefault="00464F9C" w:rsidP="00304D9A">
      <w:pPr>
        <w:numPr>
          <w:ilvl w:val="0"/>
          <w:numId w:val="1"/>
        </w:numPr>
        <w:tabs>
          <w:tab w:val="left" w:pos="0"/>
          <w:tab w:val="left" w:pos="1843"/>
        </w:tabs>
        <w:suppressAutoHyphens/>
        <w:ind w:left="0" w:firstLine="426"/>
        <w:jc w:val="both"/>
      </w:pPr>
      <w:r w:rsidRPr="00351908">
        <w:t xml:space="preserve">Apraše vartojamos šios sąvokos: </w:t>
      </w:r>
    </w:p>
    <w:p w14:paraId="0A27E19C" w14:textId="77777777" w:rsidR="00464F9C" w:rsidRPr="00351908" w:rsidRDefault="00464F9C" w:rsidP="00464F9C">
      <w:pPr>
        <w:ind w:firstLine="1134"/>
        <w:rPr>
          <w:szCs w:val="24"/>
          <w:lang w:eastAsia="en-GB"/>
        </w:rPr>
      </w:pPr>
      <w:r w:rsidRPr="00351908">
        <w:rPr>
          <w:b/>
          <w:bCs/>
          <w:szCs w:val="24"/>
          <w:lang w:eastAsia="en-GB"/>
        </w:rPr>
        <w:t>Mokinių pasiekimų ir pažangos vertinimas</w:t>
      </w:r>
      <w:r w:rsidRPr="00351908">
        <w:rPr>
          <w:szCs w:val="24"/>
          <w:lang w:eastAsia="en-GB"/>
        </w:rPr>
        <w:t> – kriterijais grįstas ugdymosi ir mokymosi stebėjimas ir grįžtamasis ryšys, informacijos apie mokymosi procesus ir rezultatus rinkimas ir kaupimas, interpretavimas ir naudojimas mokymo ir mokymosi kokybei užtikrinti.</w:t>
      </w:r>
    </w:p>
    <w:p w14:paraId="3706C4C9" w14:textId="77777777" w:rsidR="00464F9C" w:rsidRPr="00351908" w:rsidRDefault="00464F9C" w:rsidP="00464F9C">
      <w:pPr>
        <w:ind w:firstLine="1134"/>
        <w:jc w:val="both"/>
        <w:rPr>
          <w:szCs w:val="24"/>
          <w:lang w:eastAsia="en-GB"/>
        </w:rPr>
      </w:pPr>
      <w:r w:rsidRPr="00351908">
        <w:rPr>
          <w:b/>
          <w:bCs/>
        </w:rPr>
        <w:t xml:space="preserve">Įsivertinimas </w:t>
      </w:r>
      <w:r w:rsidRPr="00351908">
        <w:t xml:space="preserve">– paties mokinio daromi sprendimai apie daromą pažangą bei pasiekimus. </w:t>
      </w:r>
      <w:r w:rsidRPr="00351908">
        <w:rPr>
          <w:szCs w:val="24"/>
          <w:lang w:eastAsia="en-GB"/>
        </w:rPr>
        <w:t>paties mokinio ugdymosi proceso, pasiekimų ir pažangos stebėjimas, vertinimas ir apmąstymas, nusimatant tolesnius mokymosi žingsnius.</w:t>
      </w:r>
    </w:p>
    <w:p w14:paraId="19B825D1" w14:textId="77777777" w:rsidR="00464F9C" w:rsidRPr="00351908" w:rsidRDefault="00464F9C" w:rsidP="00464F9C">
      <w:pPr>
        <w:shd w:val="clear" w:color="auto" w:fill="FFFFFF"/>
        <w:tabs>
          <w:tab w:val="left" w:pos="0"/>
        </w:tabs>
        <w:spacing w:line="274" w:lineRule="exact"/>
        <w:ind w:right="19"/>
        <w:jc w:val="both"/>
      </w:pPr>
      <w:r w:rsidRPr="00351908">
        <w:tab/>
      </w:r>
      <w:r w:rsidRPr="00351908">
        <w:rPr>
          <w:b/>
          <w:bCs/>
          <w:spacing w:val="1"/>
        </w:rPr>
        <w:t xml:space="preserve">Vertinimo informacija </w:t>
      </w:r>
      <w:r w:rsidRPr="00351908">
        <w:rPr>
          <w:spacing w:val="1"/>
        </w:rPr>
        <w:t xml:space="preserve">– įvairiais būdais iš įvairių šaltinių surinkta informacija apie mokinio </w:t>
      </w:r>
      <w:r w:rsidRPr="00351908">
        <w:t>mokymosi patirtį, jo pasiekimus ir daromą pažangą (žinias ir supratimą, gebėjimus, nuostatas).</w:t>
      </w:r>
    </w:p>
    <w:p w14:paraId="488F91C0" w14:textId="77777777" w:rsidR="00464F9C" w:rsidRPr="00351908" w:rsidRDefault="00464F9C" w:rsidP="00464F9C">
      <w:pPr>
        <w:shd w:val="clear" w:color="auto" w:fill="FFFFFF"/>
        <w:tabs>
          <w:tab w:val="left" w:pos="0"/>
        </w:tabs>
        <w:spacing w:line="274" w:lineRule="exact"/>
        <w:ind w:right="41" w:firstLine="1134"/>
        <w:jc w:val="both"/>
      </w:pPr>
      <w:r w:rsidRPr="00351908">
        <w:rPr>
          <w:b/>
          <w:bCs/>
          <w:spacing w:val="-1"/>
        </w:rPr>
        <w:t xml:space="preserve">Vertinimo validumas </w:t>
      </w:r>
      <w:r w:rsidRPr="00351908">
        <w:rPr>
          <w:spacing w:val="-1"/>
        </w:rPr>
        <w:t xml:space="preserve">– vertinami numatyti mokymosi pasiekimai (turinio validumas); </w:t>
      </w:r>
      <w:r w:rsidRPr="00351908">
        <w:t>vertinimo būdai atitinka vertinimo tikslus.</w:t>
      </w:r>
    </w:p>
    <w:p w14:paraId="46D74FE3" w14:textId="16F7FED4" w:rsidR="00464F9C" w:rsidRPr="00351908" w:rsidRDefault="00464F9C" w:rsidP="00464F9C">
      <w:pPr>
        <w:shd w:val="clear" w:color="auto" w:fill="FFFFFF"/>
        <w:tabs>
          <w:tab w:val="left" w:pos="0"/>
        </w:tabs>
        <w:spacing w:line="278" w:lineRule="exact"/>
        <w:ind w:right="14" w:firstLine="1134"/>
        <w:jc w:val="both"/>
      </w:pPr>
      <w:r w:rsidRPr="00351908">
        <w:rPr>
          <w:b/>
          <w:bCs/>
        </w:rPr>
        <w:t>Individualios pažangos (</w:t>
      </w:r>
      <w:r w:rsidR="00351908" w:rsidRPr="00351908">
        <w:rPr>
          <w:b/>
          <w:bCs/>
        </w:rPr>
        <w:t>ideografinis</w:t>
      </w:r>
      <w:r w:rsidRPr="00351908">
        <w:rPr>
          <w:b/>
          <w:bCs/>
        </w:rPr>
        <w:t xml:space="preserve">) vertinimas </w:t>
      </w:r>
      <w:r w:rsidRPr="00351908">
        <w:t>– vertinimo principas, pagal kurį lyginant dabartinius mokinio pasiekimus su ankstesniaisiais stebima ir vertinama daroma pažanga.</w:t>
      </w:r>
    </w:p>
    <w:p w14:paraId="4D2088D6"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 xml:space="preserve">Vertinimo kriterijai </w:t>
      </w:r>
      <w:r w:rsidRPr="00351908">
        <w:rPr>
          <w:rFonts w:ascii="TimesNewRoman" w:hAnsi="TimesNewRoman"/>
        </w:rPr>
        <w:t>– Bendr</w:t>
      </w:r>
      <w:r w:rsidRPr="00351908">
        <w:t xml:space="preserve">ąsias programas </w:t>
      </w:r>
      <w:r w:rsidRPr="00351908">
        <w:rPr>
          <w:rFonts w:ascii="TimesNewRoman" w:hAnsi="TimesNewRoman"/>
        </w:rPr>
        <w:t>atitinkantys, vertinimo metodikose numatyti užduočių atlikimo kriterijai.</w:t>
      </w:r>
    </w:p>
    <w:p w14:paraId="742E5D9E"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Vertinimo tipai</w:t>
      </w:r>
      <w:r w:rsidRPr="00351908">
        <w:rPr>
          <w:rFonts w:ascii="TimesNewRoman" w:hAnsi="TimesNewRoman"/>
          <w:b/>
          <w:bCs/>
        </w:rPr>
        <w:t xml:space="preserve"> </w:t>
      </w:r>
      <w:r w:rsidRPr="00351908">
        <w:rPr>
          <w:rFonts w:ascii="TimesNewRoman" w:hAnsi="TimesNewRoman"/>
        </w:rPr>
        <w:t>(klasifikuojami pagal vertinimo paskirtį):</w:t>
      </w:r>
    </w:p>
    <w:p w14:paraId="31CA7B79" w14:textId="77777777" w:rsidR="00464F9C" w:rsidRPr="00351908" w:rsidRDefault="00464F9C" w:rsidP="00457A68">
      <w:pPr>
        <w:tabs>
          <w:tab w:val="left" w:pos="0"/>
        </w:tabs>
        <w:ind w:firstLine="1134"/>
        <w:jc w:val="both"/>
        <w:rPr>
          <w:szCs w:val="24"/>
          <w:lang w:eastAsia="en-GB"/>
        </w:rPr>
      </w:pPr>
      <w:r w:rsidRPr="00351908">
        <w:rPr>
          <w:rFonts w:ascii="TimesNewRoman" w:hAnsi="TimesNewRoman"/>
          <w:b/>
        </w:rPr>
        <w:t>Diagnostinis vertinimas</w:t>
      </w:r>
      <w:r w:rsidRPr="00351908">
        <w:rPr>
          <w:rFonts w:ascii="TimesNewRoman" w:hAnsi="TimesNewRoman"/>
          <w:b/>
          <w:bCs/>
        </w:rPr>
        <w:t xml:space="preserve"> </w:t>
      </w:r>
      <w:r w:rsidRPr="00351908">
        <w:rPr>
          <w:rFonts w:ascii="TimesNewRoman" w:hAnsi="TimesNewRoman"/>
        </w:rPr>
        <w:t xml:space="preserve">– </w:t>
      </w:r>
      <w:r w:rsidRPr="00351908">
        <w:rPr>
          <w:szCs w:val="24"/>
          <w:lang w:eastAsia="en-GB"/>
        </w:rPr>
        <w:t>vertinimas, kuriuo išsiaiškinami mokinio pasiekimai ir tam tikru mokymosi metu padaryta pažanga, numatomos tolesnio mokymosi galimybės, pagalba sunkumams įveikti.</w:t>
      </w:r>
    </w:p>
    <w:p w14:paraId="3FEF9B36" w14:textId="77777777" w:rsidR="00464F9C" w:rsidRPr="00351908" w:rsidRDefault="00464F9C" w:rsidP="00457A68">
      <w:pPr>
        <w:ind w:firstLine="1134"/>
        <w:jc w:val="both"/>
        <w:rPr>
          <w:szCs w:val="24"/>
          <w:lang w:eastAsia="en-GB"/>
        </w:rPr>
      </w:pPr>
      <w:r w:rsidRPr="00351908">
        <w:rPr>
          <w:b/>
          <w:bCs/>
          <w:szCs w:val="24"/>
          <w:lang w:eastAsia="en-GB"/>
        </w:rPr>
        <w:t>Formuojamasis ugdomasis vertinimas</w:t>
      </w:r>
      <w:r w:rsidRPr="00351908">
        <w:rPr>
          <w:szCs w:val="24"/>
          <w:lang w:eastAsia="en-GB"/>
        </w:rPr>
        <w:t> – ugdymo(</w:t>
      </w:r>
      <w:proofErr w:type="spellStart"/>
      <w:r w:rsidRPr="00351908">
        <w:rPr>
          <w:szCs w:val="24"/>
          <w:lang w:eastAsia="en-GB"/>
        </w:rPr>
        <w:t>si</w:t>
      </w:r>
      <w:proofErr w:type="spellEnd"/>
      <w:r w:rsidRPr="00351908">
        <w:rPr>
          <w:szCs w:val="24"/>
          <w:lang w:eastAsia="en-GB"/>
        </w:rPr>
        <w:t>) procese teikiamas abipusis atsakas, grįžtamasis ryšys, padedantis mokiniui gerinti mokymą(</w:t>
      </w:r>
      <w:proofErr w:type="spellStart"/>
      <w:r w:rsidRPr="00351908">
        <w:rPr>
          <w:szCs w:val="24"/>
          <w:lang w:eastAsia="en-GB"/>
        </w:rPr>
        <w:t>si</w:t>
      </w:r>
      <w:proofErr w:type="spellEnd"/>
      <w:r w:rsidRPr="00351908">
        <w:rPr>
          <w:szCs w:val="24"/>
          <w:lang w:eastAsia="en-GB"/>
        </w:rPr>
        <w:t>), nukreipiantis, ką dar reikia išmokti, leidžiantis mokytojui pritaikyti mokymą, siekiant kuo geresnių rezultatų.</w:t>
      </w:r>
    </w:p>
    <w:p w14:paraId="662240AE" w14:textId="77777777" w:rsidR="00464F9C" w:rsidRPr="00351908" w:rsidRDefault="00464F9C" w:rsidP="00457A68">
      <w:pPr>
        <w:ind w:firstLine="1134"/>
        <w:jc w:val="both"/>
        <w:rPr>
          <w:szCs w:val="24"/>
          <w:lang w:eastAsia="en-GB"/>
        </w:rPr>
      </w:pPr>
      <w:r w:rsidRPr="00351908">
        <w:rPr>
          <w:b/>
          <w:bCs/>
          <w:szCs w:val="24"/>
          <w:lang w:eastAsia="en-GB"/>
        </w:rPr>
        <w:t>Apibendrinamasis sumuojamasis vertinimas</w:t>
      </w:r>
      <w:r w:rsidRPr="00351908">
        <w:rPr>
          <w:szCs w:val="24"/>
          <w:lang w:eastAsia="en-GB"/>
        </w:rPr>
        <w:t> – formaliai patvirtinti mokinio ugdymosi rezultatai, baigus programą, kursą, modulį ar kitą mokymosi etapą.</w:t>
      </w:r>
    </w:p>
    <w:p w14:paraId="4B1839CA" w14:textId="11F01674" w:rsidR="00464F9C" w:rsidRPr="00351908" w:rsidRDefault="00464F9C" w:rsidP="00457A68">
      <w:pPr>
        <w:pStyle w:val="prastasiniatinklio"/>
        <w:spacing w:before="0" w:beforeAutospacing="0" w:after="0" w:afterAutospacing="0"/>
        <w:ind w:firstLine="1134"/>
        <w:jc w:val="both"/>
        <w:rPr>
          <w:rFonts w:eastAsia="Calibri"/>
          <w:lang w:val="lt-LT" w:eastAsia="en-GB"/>
        </w:rPr>
      </w:pPr>
      <w:r w:rsidRPr="00351908">
        <w:rPr>
          <w:rFonts w:ascii="TimesNewRoman" w:hAnsi="TimesNewRoman"/>
          <w:b/>
          <w:lang w:val="lt-LT"/>
        </w:rPr>
        <w:t>Kaupiamasis vertinimas</w:t>
      </w:r>
      <w:r w:rsidRPr="00351908">
        <w:rPr>
          <w:rFonts w:ascii="TimesNewRoman" w:hAnsi="TimesNewRoman"/>
          <w:lang w:val="lt-LT"/>
        </w:rPr>
        <w:t xml:space="preserve"> - </w:t>
      </w:r>
      <w:r w:rsidRPr="00351908">
        <w:rPr>
          <w:rFonts w:eastAsia="Calibri"/>
          <w:lang w:val="lt-LT" w:eastAsia="en-GB"/>
        </w:rPr>
        <w:t xml:space="preserve">vykdomas taip, kad </w:t>
      </w:r>
      <w:r w:rsidR="00351908" w:rsidRPr="00351908">
        <w:rPr>
          <w:rFonts w:eastAsia="Calibri"/>
          <w:lang w:val="lt-LT" w:eastAsia="en-GB"/>
        </w:rPr>
        <w:t>padėtų</w:t>
      </w:r>
      <w:r w:rsidRPr="00351908">
        <w:rPr>
          <w:rFonts w:eastAsia="Calibri"/>
          <w:lang w:val="lt-LT" w:eastAsia="en-GB"/>
        </w:rPr>
        <w:t xml:space="preserve">̨ mokiniui siekti mokymosi </w:t>
      </w:r>
      <w:r w:rsidR="00351908" w:rsidRPr="00351908">
        <w:rPr>
          <w:rFonts w:eastAsia="Calibri"/>
          <w:lang w:val="lt-LT" w:eastAsia="en-GB"/>
        </w:rPr>
        <w:t>pažangos</w:t>
      </w:r>
      <w:r w:rsidRPr="00351908">
        <w:rPr>
          <w:rFonts w:eastAsia="Calibri"/>
          <w:lang w:val="lt-LT" w:eastAsia="en-GB"/>
        </w:rPr>
        <w:t xml:space="preserve">, gaunant grįžtamąjį </w:t>
      </w:r>
      <w:r w:rsidR="00351908" w:rsidRPr="00351908">
        <w:rPr>
          <w:rFonts w:eastAsia="Calibri"/>
          <w:lang w:val="lt-LT" w:eastAsia="en-GB"/>
        </w:rPr>
        <w:t>ryšį</w:t>
      </w:r>
      <w:r w:rsidRPr="00351908">
        <w:rPr>
          <w:rFonts w:eastAsia="Calibri"/>
          <w:lang w:val="lt-LT" w:eastAsia="en-GB"/>
        </w:rPr>
        <w:t>̨</w:t>
      </w:r>
      <w:r w:rsidR="00351908">
        <w:rPr>
          <w:rFonts w:eastAsia="Calibri"/>
          <w:lang w:val="lt-LT" w:eastAsia="en-GB"/>
        </w:rPr>
        <w:t xml:space="preserve">, kaupiant vertinimo </w:t>
      </w:r>
      <w:proofErr w:type="spellStart"/>
      <w:r w:rsidR="00351908">
        <w:rPr>
          <w:rFonts w:eastAsia="Calibri"/>
          <w:lang w:val="lt-LT" w:eastAsia="en-GB"/>
        </w:rPr>
        <w:t>į</w:t>
      </w:r>
      <w:r w:rsidR="00351908" w:rsidRPr="00351908">
        <w:rPr>
          <w:rFonts w:eastAsia="Calibri"/>
          <w:lang w:val="lt-LT" w:eastAsia="en-GB"/>
        </w:rPr>
        <w:t>rodymu</w:t>
      </w:r>
      <w:r w:rsidR="00351908">
        <w:rPr>
          <w:rFonts w:eastAsia="Calibri"/>
          <w:lang w:val="lt-LT" w:eastAsia="en-GB"/>
        </w:rPr>
        <w:t>s</w:t>
      </w:r>
      <w:proofErr w:type="spellEnd"/>
      <w:r w:rsidRPr="00351908">
        <w:rPr>
          <w:rFonts w:eastAsia="Calibri"/>
          <w:lang w:val="lt-LT" w:eastAsia="en-GB"/>
        </w:rPr>
        <w:t xml:space="preserve"> mokinio </w:t>
      </w:r>
      <w:r w:rsidR="00351908" w:rsidRPr="00351908">
        <w:rPr>
          <w:rFonts w:eastAsia="Calibri"/>
          <w:lang w:val="lt-LT" w:eastAsia="en-GB"/>
        </w:rPr>
        <w:t>kompetencijų</w:t>
      </w:r>
      <w:r w:rsidRPr="00351908">
        <w:rPr>
          <w:rFonts w:eastAsia="Calibri"/>
          <w:lang w:val="lt-LT" w:eastAsia="en-GB"/>
        </w:rPr>
        <w:t xml:space="preserve">̨ aplanke. </w:t>
      </w:r>
    </w:p>
    <w:p w14:paraId="7B6DC768"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Norminis vertinimas</w:t>
      </w:r>
      <w:r w:rsidRPr="00351908">
        <w:rPr>
          <w:rFonts w:ascii="TimesNewRoman" w:hAnsi="TimesNewRoman"/>
          <w:b/>
          <w:bCs/>
        </w:rPr>
        <w:t xml:space="preserve"> </w:t>
      </w:r>
      <w:r w:rsidRPr="00351908">
        <w:rPr>
          <w:rFonts w:ascii="TimesNewRoman" w:hAnsi="TimesNewRoman"/>
        </w:rPr>
        <w:t>– vertinimas, kuris sudaro galimybes palyginti mokinių pasiekimus, taikomas per egzaminus.</w:t>
      </w:r>
    </w:p>
    <w:p w14:paraId="3D87D67E"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Kriterinis vertinimas</w:t>
      </w:r>
      <w:r w:rsidRPr="00351908">
        <w:rPr>
          <w:rFonts w:ascii="TimesNewRoman" w:hAnsi="TimesNewRoman"/>
          <w:b/>
          <w:bCs/>
        </w:rPr>
        <w:t xml:space="preserve"> </w:t>
      </w:r>
      <w:r w:rsidRPr="00351908">
        <w:rPr>
          <w:rFonts w:ascii="TimesNewRoman" w:hAnsi="TimesNewRoman"/>
        </w:rPr>
        <w:t>– vertinimas, kurio pagrindas – tam tikri kriterijai, su kuriais lyginami mokinio pasiekimai.</w:t>
      </w:r>
    </w:p>
    <w:p w14:paraId="1F3C8767" w14:textId="77777777" w:rsidR="00464F9C" w:rsidRPr="00351908" w:rsidRDefault="00464F9C" w:rsidP="00464F9C">
      <w:pPr>
        <w:tabs>
          <w:tab w:val="left" w:pos="0"/>
        </w:tabs>
        <w:ind w:firstLine="1134"/>
        <w:jc w:val="both"/>
        <w:rPr>
          <w:rFonts w:ascii="TimesNewRoman" w:hAnsi="TimesNewRoman"/>
        </w:rPr>
      </w:pPr>
      <w:r w:rsidRPr="00351908">
        <w:rPr>
          <w:rFonts w:ascii="TimesNewRoman" w:hAnsi="TimesNewRoman"/>
          <w:b/>
        </w:rPr>
        <w:lastRenderedPageBreak/>
        <w:t>Vertinimo būdai</w:t>
      </w:r>
      <w:r w:rsidRPr="00351908">
        <w:rPr>
          <w:rFonts w:ascii="TimesNewRoman" w:hAnsi="TimesNewRoman"/>
          <w:b/>
          <w:bCs/>
        </w:rPr>
        <w:t xml:space="preserve"> </w:t>
      </w:r>
      <w:r w:rsidRPr="00351908">
        <w:rPr>
          <w:rFonts w:ascii="TimesNewRoman" w:hAnsi="TimesNewRoman"/>
        </w:rPr>
        <w:t>(klasifikuojama pagal vertinimo bei įvertinimo pobūdį):</w:t>
      </w:r>
    </w:p>
    <w:p w14:paraId="702335E9" w14:textId="77777777" w:rsidR="00464F9C" w:rsidRPr="00351908" w:rsidRDefault="00464F9C" w:rsidP="00464F9C">
      <w:pPr>
        <w:tabs>
          <w:tab w:val="left" w:pos="0"/>
        </w:tabs>
        <w:ind w:firstLine="1134"/>
        <w:jc w:val="both"/>
        <w:rPr>
          <w:rFonts w:ascii="TimesNewRoman" w:hAnsi="TimesNewRoman"/>
        </w:rPr>
      </w:pPr>
      <w:r w:rsidRPr="00351908">
        <w:rPr>
          <w:rFonts w:ascii="TimesNewRoman" w:hAnsi="TimesNewRoman"/>
          <w:b/>
        </w:rPr>
        <w:t xml:space="preserve">Formalusis vertinimas </w:t>
      </w:r>
      <w:r w:rsidRPr="00351908">
        <w:rPr>
          <w:rFonts w:ascii="TimesNewRoman" w:hAnsi="TimesNewRoman"/>
        </w:rPr>
        <w:t xml:space="preserve">–  vertinimas, kai skiriamos tam tikro formato užduotys, numatomas joms atlikti reikalingas laikas, užduotys įvertinamos formaliais kriterijais, įvertinimas fiksuojamas. </w:t>
      </w:r>
    </w:p>
    <w:p w14:paraId="11D80E07" w14:textId="77777777" w:rsidR="00464F9C" w:rsidRPr="00351908" w:rsidRDefault="00464F9C" w:rsidP="00464F9C">
      <w:pPr>
        <w:tabs>
          <w:tab w:val="left" w:pos="0"/>
        </w:tabs>
        <w:ind w:firstLine="1134"/>
        <w:jc w:val="both"/>
        <w:rPr>
          <w:rFonts w:ascii="TimesNewRoman" w:hAnsi="TimesNewRoman"/>
        </w:rPr>
      </w:pPr>
      <w:r w:rsidRPr="00351908">
        <w:rPr>
          <w:rFonts w:ascii="TimesNewRoman" w:hAnsi="TimesNewRoman"/>
          <w:b/>
        </w:rPr>
        <w:t xml:space="preserve">Neformalusis vertinimas </w:t>
      </w:r>
      <w:r w:rsidRPr="00351908">
        <w:rPr>
          <w:rFonts w:ascii="TimesNewRoman" w:hAnsi="TimesNewRoman"/>
        </w:rPr>
        <w:t xml:space="preserve">– vertinimas, kuris vyksta nuolat: stebint, susidarant nuomonę, kalbantis, diskutuojant. Įvertinimas fiksuojamas mokytojo pasirinkta forma (ženklais,  simboliais, individualiomis pastabomis ir kt.). </w:t>
      </w:r>
    </w:p>
    <w:p w14:paraId="289EE90D" w14:textId="77777777" w:rsidR="00464F9C" w:rsidRPr="00351908" w:rsidRDefault="00464F9C" w:rsidP="00464F9C">
      <w:pPr>
        <w:tabs>
          <w:tab w:val="left" w:pos="0"/>
        </w:tabs>
        <w:ind w:firstLine="1134"/>
        <w:jc w:val="both"/>
        <w:rPr>
          <w:rFonts w:ascii="TimesNewRoman" w:hAnsi="TimesNewRoman"/>
        </w:rPr>
      </w:pPr>
      <w:r w:rsidRPr="00351908">
        <w:rPr>
          <w:b/>
        </w:rPr>
        <w:t xml:space="preserve">Kaupiamasis vertinimas </w:t>
      </w:r>
      <w:r w:rsidRPr="00351908">
        <w:t>– tai informacijos apie mokinio mokymosi pažangą ir pasiekimus kaupimas.</w:t>
      </w:r>
      <w:r w:rsidRPr="00351908">
        <w:rPr>
          <w:rFonts w:ascii="TimesNewRoman" w:hAnsi="TimesNewRoman"/>
        </w:rPr>
        <w:t> </w:t>
      </w:r>
    </w:p>
    <w:p w14:paraId="735F6EA3" w14:textId="6881B2C3" w:rsidR="00464F9C" w:rsidRPr="00351908" w:rsidRDefault="00464F9C" w:rsidP="00457A68">
      <w:pPr>
        <w:tabs>
          <w:tab w:val="left" w:pos="0"/>
          <w:tab w:val="left" w:pos="1134"/>
        </w:tabs>
        <w:suppressAutoHyphens/>
        <w:jc w:val="both"/>
      </w:pPr>
      <w:r w:rsidRPr="00351908">
        <w:rPr>
          <w:b/>
        </w:rPr>
        <w:tab/>
        <w:t>Kontrolinis darbas</w:t>
      </w:r>
      <w:r w:rsidRPr="00351908">
        <w:t xml:space="preserve"> – žinių, gebėjimų, įgūdžių parodymas arba mokinių žinias, gebėjimus, įgūdžius patikrinantis ir formaliai vertinamas darbas, kuriam atlikti skiriama ne mažiau kaip 30 minučių. </w:t>
      </w:r>
    </w:p>
    <w:p w14:paraId="52B3DB8C" w14:textId="599FD981" w:rsidR="007350F4" w:rsidRPr="00351908" w:rsidRDefault="007350F4" w:rsidP="00457A68">
      <w:pPr>
        <w:tabs>
          <w:tab w:val="left" w:pos="0"/>
          <w:tab w:val="left" w:pos="1134"/>
        </w:tabs>
        <w:suppressAutoHyphens/>
        <w:jc w:val="both"/>
      </w:pPr>
      <w:r w:rsidRPr="00351908">
        <w:t>Vertindami mokinių mokymosi pasiekimus ir pažangą, visi mokytojai savo dalykuose atsižvelgia į bendrus kalbos ugdymo ir raštingumo reikalavimus.</w:t>
      </w:r>
    </w:p>
    <w:p w14:paraId="7179CB85" w14:textId="77777777" w:rsidR="007350F4" w:rsidRPr="00351908" w:rsidRDefault="007350F4" w:rsidP="00464F9C">
      <w:pPr>
        <w:jc w:val="center"/>
        <w:rPr>
          <w:b/>
          <w:bCs/>
        </w:rPr>
      </w:pPr>
    </w:p>
    <w:p w14:paraId="2F245808" w14:textId="0109D695" w:rsidR="00464F9C" w:rsidRPr="00351908" w:rsidRDefault="00464F9C" w:rsidP="00464F9C">
      <w:pPr>
        <w:jc w:val="center"/>
        <w:rPr>
          <w:b/>
          <w:bCs/>
        </w:rPr>
      </w:pPr>
      <w:r w:rsidRPr="00351908">
        <w:rPr>
          <w:b/>
          <w:bCs/>
        </w:rPr>
        <w:t>II. VERTINIMO TIKSLAI IR UŽDAVINIAI</w:t>
      </w:r>
    </w:p>
    <w:p w14:paraId="2051E547" w14:textId="77777777" w:rsidR="00464F9C" w:rsidRPr="00351908" w:rsidRDefault="00464F9C" w:rsidP="00464F9C">
      <w:pPr>
        <w:jc w:val="both"/>
        <w:rPr>
          <w:b/>
          <w:bCs/>
        </w:rPr>
      </w:pPr>
    </w:p>
    <w:p w14:paraId="00D59B61" w14:textId="77777777" w:rsidR="00464F9C" w:rsidRPr="00351908" w:rsidRDefault="00464F9C" w:rsidP="00351908">
      <w:pPr>
        <w:numPr>
          <w:ilvl w:val="0"/>
          <w:numId w:val="4"/>
        </w:numPr>
        <w:tabs>
          <w:tab w:val="left" w:pos="1560"/>
        </w:tabs>
        <w:suppressAutoHyphens/>
        <w:jc w:val="both"/>
        <w:rPr>
          <w:u w:val="single"/>
        </w:rPr>
      </w:pPr>
      <w:r w:rsidRPr="00351908">
        <w:rPr>
          <w:u w:val="single"/>
        </w:rPr>
        <w:t xml:space="preserve"> Vertinimo tikslai:</w:t>
      </w:r>
    </w:p>
    <w:p w14:paraId="1DB68FC3" w14:textId="77777777" w:rsidR="00464F9C" w:rsidRPr="00351908" w:rsidRDefault="00464F9C" w:rsidP="004D558E">
      <w:pPr>
        <w:numPr>
          <w:ilvl w:val="1"/>
          <w:numId w:val="4"/>
        </w:numPr>
        <w:tabs>
          <w:tab w:val="left" w:pos="1560"/>
        </w:tabs>
        <w:suppressAutoHyphens/>
        <w:jc w:val="both"/>
        <w:rPr>
          <w:u w:val="single"/>
        </w:rPr>
      </w:pPr>
      <w:r w:rsidRPr="00351908">
        <w:t>padėti mokiniui mokytis ir bręsti kaip asmenybei;</w:t>
      </w:r>
    </w:p>
    <w:p w14:paraId="7FB5F62B" w14:textId="77777777" w:rsidR="00464F9C" w:rsidRPr="00351908" w:rsidRDefault="00464F9C" w:rsidP="004D558E">
      <w:pPr>
        <w:numPr>
          <w:ilvl w:val="1"/>
          <w:numId w:val="4"/>
        </w:numPr>
        <w:tabs>
          <w:tab w:val="left" w:pos="1560"/>
        </w:tabs>
        <w:suppressAutoHyphens/>
        <w:jc w:val="both"/>
        <w:rPr>
          <w:u w:val="single"/>
        </w:rPr>
      </w:pPr>
      <w:r w:rsidRPr="00351908">
        <w:t>pateikti informaciją apie mokinio mokymosi patirtį, pasiekimus ir pažangą;</w:t>
      </w:r>
    </w:p>
    <w:p w14:paraId="02B1BC29" w14:textId="77777777" w:rsidR="00464F9C" w:rsidRPr="00351908" w:rsidRDefault="00464F9C" w:rsidP="004D558E">
      <w:pPr>
        <w:numPr>
          <w:ilvl w:val="1"/>
          <w:numId w:val="4"/>
        </w:numPr>
        <w:tabs>
          <w:tab w:val="left" w:pos="1560"/>
        </w:tabs>
        <w:suppressAutoHyphens/>
        <w:jc w:val="both"/>
        <w:rPr>
          <w:u w:val="single"/>
        </w:rPr>
      </w:pPr>
      <w:r w:rsidRPr="00351908">
        <w:t>nustatyti mokytojo, mokyklos darbo sėkmę, priimti pagrįstus sprendimus.  </w:t>
      </w:r>
    </w:p>
    <w:p w14:paraId="778C1562" w14:textId="77777777" w:rsidR="00464F9C" w:rsidRPr="00351908" w:rsidRDefault="00464F9C" w:rsidP="004D558E">
      <w:pPr>
        <w:numPr>
          <w:ilvl w:val="1"/>
          <w:numId w:val="4"/>
        </w:numPr>
        <w:tabs>
          <w:tab w:val="left" w:pos="1560"/>
        </w:tabs>
        <w:suppressAutoHyphens/>
        <w:jc w:val="both"/>
        <w:rPr>
          <w:u w:val="single"/>
        </w:rPr>
      </w:pPr>
      <w:r w:rsidRPr="00351908">
        <w:rPr>
          <w:rFonts w:eastAsia="Calibri"/>
          <w:color w:val="000000"/>
          <w:szCs w:val="24"/>
          <w:lang w:eastAsia="en-GB"/>
        </w:rPr>
        <w:t>nustatyti mokinių pasiekimų lygį bei pažangą, išsiaiškinti kiekvieno mokinio stiprybes, ugdymosi poreikius ir kartu su mokiniu bei jo tėvais (globėjais, rūpintojais) priimti sprendimus dėl tolesnio mokymosi žingsnių, mokiniui būtinos pagalbos; </w:t>
      </w:r>
      <w:bookmarkStart w:id="1" w:name="part_03f2729e99b746d99a0b7b4cecaae561"/>
      <w:bookmarkEnd w:id="1"/>
    </w:p>
    <w:p w14:paraId="541D3C0D" w14:textId="33F81696" w:rsidR="00464F9C" w:rsidRPr="00351908" w:rsidRDefault="00464F9C" w:rsidP="004D558E">
      <w:pPr>
        <w:numPr>
          <w:ilvl w:val="1"/>
          <w:numId w:val="4"/>
        </w:numPr>
        <w:tabs>
          <w:tab w:val="left" w:pos="1560"/>
        </w:tabs>
        <w:suppressAutoHyphens/>
        <w:jc w:val="both"/>
        <w:rPr>
          <w:u w:val="single"/>
        </w:rPr>
      </w:pPr>
      <w:r w:rsidRPr="00351908">
        <w:rPr>
          <w:rFonts w:eastAsia="Calibri"/>
          <w:color w:val="000000"/>
          <w:szCs w:val="24"/>
          <w:lang w:eastAsia="en-GB"/>
        </w:rPr>
        <w:t xml:space="preserve"> palaikyti mokymąsi ir teikti grįžtamąjį ryšį mokiniams ir mokytojams, gerinant mokymo(</w:t>
      </w:r>
      <w:proofErr w:type="spellStart"/>
      <w:r w:rsidRPr="00351908">
        <w:rPr>
          <w:rFonts w:eastAsia="Calibri"/>
          <w:color w:val="000000"/>
          <w:szCs w:val="24"/>
          <w:lang w:eastAsia="en-GB"/>
        </w:rPr>
        <w:t>si</w:t>
      </w:r>
      <w:proofErr w:type="spellEnd"/>
      <w:r w:rsidRPr="00351908">
        <w:rPr>
          <w:rFonts w:eastAsia="Calibri"/>
          <w:color w:val="000000"/>
          <w:szCs w:val="24"/>
          <w:lang w:eastAsia="en-GB"/>
        </w:rPr>
        <w:t>) proceso kokybę; </w:t>
      </w:r>
      <w:bookmarkStart w:id="2" w:name="part_39f7c97e74694cac8e5b312f43f00089"/>
      <w:bookmarkEnd w:id="2"/>
    </w:p>
    <w:p w14:paraId="00959B6A" w14:textId="77777777" w:rsidR="00464F9C" w:rsidRPr="00351908" w:rsidRDefault="00464F9C" w:rsidP="004D558E">
      <w:pPr>
        <w:numPr>
          <w:ilvl w:val="1"/>
          <w:numId w:val="4"/>
        </w:numPr>
        <w:tabs>
          <w:tab w:val="left" w:pos="1560"/>
        </w:tabs>
        <w:suppressAutoHyphens/>
        <w:jc w:val="both"/>
        <w:rPr>
          <w:u w:val="single"/>
        </w:rPr>
      </w:pPr>
      <w:r w:rsidRPr="00351908">
        <w:rPr>
          <w:rFonts w:eastAsia="Calibri"/>
          <w:color w:val="000000"/>
          <w:szCs w:val="24"/>
          <w:lang w:eastAsia="en-GB"/>
        </w:rPr>
        <w:t>apibendrinti, susumuoti atskiro mokymosi laikotarpio (baigiant trimestrą, mokslo metus) ar mokymosi pagal pagrindinio ar vidurinio ugdymo programą rezultatus ir sertifikuoti;</w:t>
      </w:r>
      <w:bookmarkStart w:id="3" w:name="part_bfd0450bc1e24e05af234de055226664"/>
      <w:bookmarkEnd w:id="3"/>
    </w:p>
    <w:p w14:paraId="0677D913" w14:textId="77777777" w:rsidR="00464F9C" w:rsidRPr="00351908" w:rsidRDefault="00464F9C" w:rsidP="004D558E">
      <w:pPr>
        <w:numPr>
          <w:ilvl w:val="1"/>
          <w:numId w:val="4"/>
        </w:numPr>
        <w:tabs>
          <w:tab w:val="left" w:pos="1560"/>
        </w:tabs>
        <w:suppressAutoHyphens/>
        <w:jc w:val="both"/>
        <w:rPr>
          <w:u w:val="single"/>
        </w:rPr>
      </w:pPr>
      <w:r w:rsidRPr="00351908">
        <w:rPr>
          <w:rFonts w:eastAsia="Calibri"/>
          <w:lang w:eastAsia="en-GB"/>
        </w:rPr>
        <w:t>vertinti ugdymo kokybę, identifikuoti problemas ir inicijuoti reikalingus sprendimus.</w:t>
      </w:r>
    </w:p>
    <w:p w14:paraId="3ECF5DC8" w14:textId="77777777" w:rsidR="00464F9C" w:rsidRPr="00351908" w:rsidRDefault="00464F9C" w:rsidP="004D558E">
      <w:pPr>
        <w:pStyle w:val="Sraopastraipa"/>
        <w:numPr>
          <w:ilvl w:val="0"/>
          <w:numId w:val="4"/>
        </w:numPr>
        <w:jc w:val="both"/>
        <w:rPr>
          <w:rFonts w:eastAsia="Calibri"/>
          <w:lang w:eastAsia="en-GB"/>
        </w:rPr>
      </w:pPr>
      <w:r w:rsidRPr="00351908">
        <w:rPr>
          <w:u w:val="single"/>
        </w:rPr>
        <w:t>Vertinimo uždaviniai:</w:t>
      </w:r>
    </w:p>
    <w:p w14:paraId="344DA99E" w14:textId="77777777" w:rsidR="00464F9C" w:rsidRPr="00351908" w:rsidRDefault="00464F9C" w:rsidP="004D558E">
      <w:pPr>
        <w:pStyle w:val="Sraopastraipa"/>
        <w:numPr>
          <w:ilvl w:val="1"/>
          <w:numId w:val="4"/>
        </w:numPr>
        <w:jc w:val="both"/>
        <w:rPr>
          <w:rFonts w:eastAsia="Calibri"/>
          <w:lang w:eastAsia="en-GB"/>
        </w:rPr>
      </w:pPr>
      <w:r w:rsidRPr="00351908">
        <w:rPr>
          <w:rFonts w:ascii="TimesNewRoman" w:hAnsi="TimesNewRoman"/>
        </w:rPr>
        <w:t xml:space="preserve"> padėti mokiniui pažinti save, suprasti savo stipriąsias ir silpnąsias puses, įvertinti</w:t>
      </w:r>
      <w:r w:rsidRPr="00351908">
        <w:t xml:space="preserve"> </w:t>
      </w:r>
      <w:r w:rsidRPr="00351908">
        <w:rPr>
          <w:rFonts w:ascii="TimesNewRoman" w:hAnsi="TimesNewRoman"/>
        </w:rPr>
        <w:t>savo pasiekimų lygmenį, kelti mokymosi tikslus;</w:t>
      </w:r>
    </w:p>
    <w:p w14:paraId="2270D277" w14:textId="77777777" w:rsidR="00464F9C" w:rsidRPr="00351908" w:rsidRDefault="00464F9C" w:rsidP="004D558E">
      <w:pPr>
        <w:pStyle w:val="Sraopastraipa"/>
        <w:numPr>
          <w:ilvl w:val="1"/>
          <w:numId w:val="4"/>
        </w:numPr>
        <w:jc w:val="both"/>
        <w:rPr>
          <w:rFonts w:eastAsia="Calibri"/>
          <w:lang w:eastAsia="en-GB"/>
        </w:rPr>
      </w:pPr>
      <w:r w:rsidRPr="00351908">
        <w:rPr>
          <w:rFonts w:ascii="TimesNewRoman" w:hAnsi="TimesNewRoman"/>
        </w:rPr>
        <w:t>padėti mokytojui įžvelgti mokinio mokymosi galimybes, nustatyti problemas ir</w:t>
      </w:r>
      <w:r w:rsidRPr="00351908">
        <w:t xml:space="preserve"> </w:t>
      </w:r>
      <w:r w:rsidRPr="00351908">
        <w:rPr>
          <w:rFonts w:ascii="TimesNewRoman" w:hAnsi="TimesNewRoman"/>
        </w:rPr>
        <w:t>spragas, diferencijuoti ir individualizuoti darbą, parinkti ugdymo turinį ir metodus;</w:t>
      </w:r>
    </w:p>
    <w:p w14:paraId="5D46DE52" w14:textId="77777777" w:rsidR="00464F9C" w:rsidRPr="00351908" w:rsidRDefault="00464F9C" w:rsidP="004D558E">
      <w:pPr>
        <w:tabs>
          <w:tab w:val="left" w:pos="720"/>
          <w:tab w:val="left" w:pos="1701"/>
        </w:tabs>
        <w:suppressAutoHyphens/>
        <w:ind w:left="792"/>
        <w:jc w:val="both"/>
        <w:rPr>
          <w:rFonts w:ascii="TimesNewRoman" w:hAnsi="TimesNewRoman"/>
        </w:rPr>
      </w:pPr>
      <w:r w:rsidRPr="00351908">
        <w:rPr>
          <w:rFonts w:ascii="TimesNewRoman" w:hAnsi="TimesNewRoman"/>
        </w:rPr>
        <w:t>suteikti tėvams (globėjams, rūpintojams) informaciją apie vaiko mokymąsi, stiprinti</w:t>
      </w:r>
      <w:r w:rsidRPr="00351908">
        <w:t xml:space="preserve"> </w:t>
      </w:r>
      <w:r w:rsidRPr="00351908">
        <w:rPr>
          <w:rFonts w:ascii="TimesNewRoman" w:hAnsi="TimesNewRoman"/>
        </w:rPr>
        <w:t>ryšius tarp vaiko, tėvų (globėjų, rūpintojų) ir mokyklos;</w:t>
      </w:r>
    </w:p>
    <w:p w14:paraId="02CBC762" w14:textId="77777777" w:rsidR="00464F9C" w:rsidRPr="00351908" w:rsidRDefault="00464F9C" w:rsidP="004D558E">
      <w:pPr>
        <w:numPr>
          <w:ilvl w:val="1"/>
          <w:numId w:val="4"/>
        </w:numPr>
        <w:tabs>
          <w:tab w:val="left" w:pos="720"/>
          <w:tab w:val="left" w:pos="1701"/>
        </w:tabs>
        <w:suppressAutoHyphens/>
        <w:jc w:val="both"/>
      </w:pPr>
      <w:r w:rsidRPr="00351908">
        <w:rPr>
          <w:rFonts w:ascii="TimesNewRoman" w:hAnsi="TimesNewRoman"/>
        </w:rPr>
        <w:t xml:space="preserve"> nustatyti mokyklai savo darbo kokybę, planuoti ugdymo turinį ir procesą, suteikti</w:t>
      </w:r>
      <w:r w:rsidRPr="00351908">
        <w:t xml:space="preserve"> mokinių poreikius atliepiančią pagalbą.</w:t>
      </w:r>
    </w:p>
    <w:p w14:paraId="5EACBB0A" w14:textId="77777777" w:rsidR="0098663C" w:rsidRPr="00351908" w:rsidRDefault="0098663C" w:rsidP="00464F9C">
      <w:pPr>
        <w:pStyle w:val="Sraopastraipa"/>
        <w:tabs>
          <w:tab w:val="left" w:pos="1560"/>
        </w:tabs>
        <w:suppressAutoHyphens/>
        <w:ind w:left="792"/>
        <w:jc w:val="both"/>
        <w:rPr>
          <w:u w:val="single"/>
        </w:rPr>
      </w:pPr>
    </w:p>
    <w:p w14:paraId="0E0E4924" w14:textId="77777777" w:rsidR="00464F9C" w:rsidRPr="00351908" w:rsidRDefault="00464F9C" w:rsidP="00464F9C">
      <w:pPr>
        <w:tabs>
          <w:tab w:val="left" w:pos="0"/>
          <w:tab w:val="left" w:pos="720"/>
          <w:tab w:val="left" w:pos="1701"/>
        </w:tabs>
        <w:suppressAutoHyphens/>
        <w:jc w:val="both"/>
        <w:rPr>
          <w:rFonts w:ascii="TimesNewRoman" w:hAnsi="TimesNewRoman"/>
        </w:rPr>
      </w:pPr>
    </w:p>
    <w:p w14:paraId="5518ACC3" w14:textId="50CF76FD" w:rsidR="00BA740B" w:rsidRPr="00351908" w:rsidRDefault="00464F9C" w:rsidP="00BA740B">
      <w:pPr>
        <w:jc w:val="center"/>
        <w:rPr>
          <w:b/>
          <w:bCs/>
        </w:rPr>
      </w:pPr>
      <w:r w:rsidRPr="00351908">
        <w:rPr>
          <w:b/>
          <w:bCs/>
        </w:rPr>
        <w:t>I</w:t>
      </w:r>
      <w:r w:rsidR="00374D8D">
        <w:rPr>
          <w:b/>
          <w:bCs/>
        </w:rPr>
        <w:t>II.</w:t>
      </w:r>
      <w:r w:rsidRPr="00351908">
        <w:rPr>
          <w:b/>
          <w:bCs/>
        </w:rPr>
        <w:t>VERTINIMAS UGDYMO PROCESE IR BAIGUS PROGRAMĄ</w:t>
      </w:r>
    </w:p>
    <w:p w14:paraId="2EA8A802" w14:textId="77777777" w:rsidR="00BA740B" w:rsidRPr="00351908" w:rsidRDefault="00BA740B" w:rsidP="00BA740B">
      <w:pPr>
        <w:jc w:val="center"/>
        <w:rPr>
          <w:b/>
          <w:bCs/>
        </w:rPr>
      </w:pPr>
    </w:p>
    <w:p w14:paraId="17420F2C" w14:textId="77777777" w:rsidR="00AB7961" w:rsidRPr="00351908" w:rsidRDefault="00464F9C" w:rsidP="00AB7961">
      <w:pPr>
        <w:spacing w:line="276" w:lineRule="auto"/>
        <w:ind w:firstLine="360"/>
        <w:rPr>
          <w:szCs w:val="24"/>
        </w:rPr>
      </w:pPr>
      <w:r w:rsidRPr="00351908">
        <w:rPr>
          <w:szCs w:val="24"/>
        </w:rPr>
        <w:t>Mokinių, besimokančių pagal pagrindinio ir vidurinio ugdymo programas, pasiekimams vertinti taikoma 10 balų sistema</w:t>
      </w:r>
      <w:r w:rsidR="00F86368" w:rsidRPr="00351908">
        <w:rPr>
          <w:szCs w:val="24"/>
        </w:rPr>
        <w:t xml:space="preserve"> arba įskaityta/neįskaityta.</w:t>
      </w:r>
    </w:p>
    <w:p w14:paraId="5C4CD889" w14:textId="77777777" w:rsidR="00AB7961" w:rsidRPr="00351908" w:rsidRDefault="00AB7961" w:rsidP="00AB7961">
      <w:pPr>
        <w:spacing w:line="276" w:lineRule="auto"/>
        <w:ind w:firstLine="360"/>
        <w:jc w:val="right"/>
      </w:pPr>
      <w:r w:rsidRPr="00351908">
        <w:t>1 lentelė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3181"/>
        <w:gridCol w:w="1984"/>
        <w:gridCol w:w="1984"/>
      </w:tblGrid>
      <w:tr w:rsidR="00AB7961" w:rsidRPr="00351908" w14:paraId="78020B71" w14:textId="77777777" w:rsidTr="00DF7122">
        <w:trPr>
          <w:trHeight w:val="109"/>
        </w:trPr>
        <w:tc>
          <w:tcPr>
            <w:tcW w:w="2330" w:type="dxa"/>
          </w:tcPr>
          <w:p w14:paraId="0B1BD98A" w14:textId="77777777" w:rsidR="00AB7961" w:rsidRPr="00351908" w:rsidRDefault="00AB7961" w:rsidP="00DF7122">
            <w:pPr>
              <w:pStyle w:val="Default"/>
              <w:jc w:val="both"/>
              <w:rPr>
                <w:b/>
                <w:color w:val="auto"/>
              </w:rPr>
            </w:pPr>
            <w:r w:rsidRPr="00351908">
              <w:rPr>
                <w:b/>
                <w:color w:val="auto"/>
              </w:rPr>
              <w:t>Teisingų atsakymų apimtis</w:t>
            </w:r>
          </w:p>
        </w:tc>
        <w:tc>
          <w:tcPr>
            <w:tcW w:w="3181" w:type="dxa"/>
          </w:tcPr>
          <w:p w14:paraId="46752779" w14:textId="77777777" w:rsidR="00AB7961" w:rsidRPr="00351908" w:rsidRDefault="00AB7961" w:rsidP="00DF7122">
            <w:pPr>
              <w:pStyle w:val="Default"/>
              <w:jc w:val="both"/>
              <w:rPr>
                <w:b/>
                <w:color w:val="auto"/>
              </w:rPr>
            </w:pPr>
            <w:r w:rsidRPr="00351908">
              <w:rPr>
                <w:b/>
                <w:color w:val="auto"/>
              </w:rPr>
              <w:t>Pažymys</w:t>
            </w:r>
          </w:p>
        </w:tc>
        <w:tc>
          <w:tcPr>
            <w:tcW w:w="3968" w:type="dxa"/>
            <w:gridSpan w:val="2"/>
          </w:tcPr>
          <w:p w14:paraId="17782A78" w14:textId="77777777" w:rsidR="00AB7961" w:rsidRPr="00351908" w:rsidRDefault="00AB7961" w:rsidP="00DF7122">
            <w:pPr>
              <w:pStyle w:val="Default"/>
              <w:jc w:val="both"/>
              <w:rPr>
                <w:b/>
                <w:color w:val="auto"/>
              </w:rPr>
            </w:pPr>
            <w:r w:rsidRPr="00351908">
              <w:rPr>
                <w:b/>
                <w:color w:val="auto"/>
              </w:rPr>
              <w:t>Pasiekimų lygiai</w:t>
            </w:r>
          </w:p>
        </w:tc>
      </w:tr>
      <w:tr w:rsidR="00AB7961" w:rsidRPr="00351908" w14:paraId="6559C65A" w14:textId="77777777" w:rsidTr="00DF7122">
        <w:trPr>
          <w:trHeight w:val="109"/>
        </w:trPr>
        <w:tc>
          <w:tcPr>
            <w:tcW w:w="2330" w:type="dxa"/>
          </w:tcPr>
          <w:p w14:paraId="017DE3B1" w14:textId="77777777" w:rsidR="00AB7961" w:rsidRPr="00351908" w:rsidRDefault="00AB7961" w:rsidP="00DF7122">
            <w:pPr>
              <w:pStyle w:val="Default"/>
              <w:jc w:val="both"/>
              <w:rPr>
                <w:color w:val="auto"/>
              </w:rPr>
            </w:pPr>
            <w:r w:rsidRPr="00351908">
              <w:rPr>
                <w:color w:val="auto"/>
              </w:rPr>
              <w:t xml:space="preserve">95-100% </w:t>
            </w:r>
          </w:p>
        </w:tc>
        <w:tc>
          <w:tcPr>
            <w:tcW w:w="3181" w:type="dxa"/>
          </w:tcPr>
          <w:p w14:paraId="5594B7AB" w14:textId="77777777" w:rsidR="00AB7961" w:rsidRPr="00351908" w:rsidRDefault="00AB7961" w:rsidP="00DF7122">
            <w:pPr>
              <w:pStyle w:val="Default"/>
              <w:jc w:val="both"/>
              <w:rPr>
                <w:color w:val="auto"/>
              </w:rPr>
            </w:pPr>
            <w:r w:rsidRPr="00351908">
              <w:rPr>
                <w:color w:val="auto"/>
              </w:rPr>
              <w:t>10 – puikiai</w:t>
            </w:r>
          </w:p>
        </w:tc>
        <w:tc>
          <w:tcPr>
            <w:tcW w:w="1984" w:type="dxa"/>
            <w:vMerge w:val="restart"/>
          </w:tcPr>
          <w:p w14:paraId="45570811" w14:textId="77777777" w:rsidR="00AB7961" w:rsidRPr="00351908" w:rsidRDefault="00AB7961" w:rsidP="00DF7122">
            <w:pPr>
              <w:pStyle w:val="Default"/>
              <w:jc w:val="center"/>
              <w:rPr>
                <w:color w:val="auto"/>
              </w:rPr>
            </w:pPr>
            <w:r w:rsidRPr="00351908">
              <w:rPr>
                <w:color w:val="auto"/>
              </w:rPr>
              <w:t>Aukštesnysis</w:t>
            </w:r>
          </w:p>
        </w:tc>
        <w:tc>
          <w:tcPr>
            <w:tcW w:w="1984" w:type="dxa"/>
            <w:vMerge w:val="restart"/>
          </w:tcPr>
          <w:p w14:paraId="36DD5D87" w14:textId="77777777" w:rsidR="00AB7961" w:rsidRPr="00351908" w:rsidRDefault="00AB7961" w:rsidP="00DF7122">
            <w:pPr>
              <w:pStyle w:val="Default"/>
              <w:jc w:val="center"/>
              <w:rPr>
                <w:color w:val="auto"/>
              </w:rPr>
            </w:pPr>
            <w:r w:rsidRPr="00351908">
              <w:rPr>
                <w:color w:val="auto"/>
              </w:rPr>
              <w:t>Įskaityta</w:t>
            </w:r>
          </w:p>
        </w:tc>
      </w:tr>
      <w:tr w:rsidR="00AB7961" w:rsidRPr="00351908" w14:paraId="14B4066E" w14:textId="77777777" w:rsidTr="00DF7122">
        <w:trPr>
          <w:trHeight w:val="109"/>
        </w:trPr>
        <w:tc>
          <w:tcPr>
            <w:tcW w:w="2330" w:type="dxa"/>
          </w:tcPr>
          <w:p w14:paraId="401B6162" w14:textId="77777777" w:rsidR="00AB7961" w:rsidRPr="00351908" w:rsidRDefault="00AB7961" w:rsidP="00DF7122">
            <w:pPr>
              <w:pStyle w:val="Default"/>
              <w:jc w:val="both"/>
              <w:rPr>
                <w:color w:val="auto"/>
              </w:rPr>
            </w:pPr>
            <w:r w:rsidRPr="00351908">
              <w:rPr>
                <w:color w:val="auto"/>
              </w:rPr>
              <w:t xml:space="preserve">85-94% </w:t>
            </w:r>
          </w:p>
        </w:tc>
        <w:tc>
          <w:tcPr>
            <w:tcW w:w="3181" w:type="dxa"/>
          </w:tcPr>
          <w:p w14:paraId="7573BBA6" w14:textId="77777777" w:rsidR="00AB7961" w:rsidRPr="00351908" w:rsidRDefault="00AB7961" w:rsidP="00DF7122">
            <w:pPr>
              <w:pStyle w:val="Default"/>
              <w:jc w:val="both"/>
              <w:rPr>
                <w:color w:val="auto"/>
              </w:rPr>
            </w:pPr>
            <w:r w:rsidRPr="00351908">
              <w:rPr>
                <w:color w:val="auto"/>
              </w:rPr>
              <w:t xml:space="preserve">9 – labai gerai </w:t>
            </w:r>
          </w:p>
        </w:tc>
        <w:tc>
          <w:tcPr>
            <w:tcW w:w="1984" w:type="dxa"/>
            <w:vMerge/>
          </w:tcPr>
          <w:p w14:paraId="73F2C158" w14:textId="77777777" w:rsidR="00AB7961" w:rsidRPr="00351908" w:rsidRDefault="00AB7961" w:rsidP="00DF7122">
            <w:pPr>
              <w:pStyle w:val="Default"/>
              <w:jc w:val="both"/>
              <w:rPr>
                <w:color w:val="auto"/>
              </w:rPr>
            </w:pPr>
          </w:p>
        </w:tc>
        <w:tc>
          <w:tcPr>
            <w:tcW w:w="1984" w:type="dxa"/>
            <w:vMerge/>
          </w:tcPr>
          <w:p w14:paraId="42F0387E" w14:textId="77777777" w:rsidR="00AB7961" w:rsidRPr="00351908" w:rsidRDefault="00AB7961" w:rsidP="00DF7122">
            <w:pPr>
              <w:pStyle w:val="Default"/>
              <w:jc w:val="both"/>
              <w:rPr>
                <w:color w:val="auto"/>
              </w:rPr>
            </w:pPr>
          </w:p>
        </w:tc>
      </w:tr>
      <w:tr w:rsidR="00AB7961" w:rsidRPr="00351908" w14:paraId="31E169D2" w14:textId="77777777" w:rsidTr="00DF7122">
        <w:trPr>
          <w:trHeight w:val="109"/>
        </w:trPr>
        <w:tc>
          <w:tcPr>
            <w:tcW w:w="2330" w:type="dxa"/>
          </w:tcPr>
          <w:p w14:paraId="59675678" w14:textId="77777777" w:rsidR="00AB7961" w:rsidRPr="00351908" w:rsidRDefault="00AB7961" w:rsidP="00DF7122">
            <w:pPr>
              <w:pStyle w:val="Default"/>
              <w:jc w:val="both"/>
              <w:rPr>
                <w:color w:val="auto"/>
              </w:rPr>
            </w:pPr>
            <w:r w:rsidRPr="00351908">
              <w:rPr>
                <w:color w:val="auto"/>
              </w:rPr>
              <w:t xml:space="preserve">75-84% </w:t>
            </w:r>
          </w:p>
        </w:tc>
        <w:tc>
          <w:tcPr>
            <w:tcW w:w="3181" w:type="dxa"/>
          </w:tcPr>
          <w:p w14:paraId="6C6D0F62" w14:textId="77777777" w:rsidR="00AB7961" w:rsidRPr="00351908" w:rsidRDefault="00AB7961" w:rsidP="00DF7122">
            <w:pPr>
              <w:pStyle w:val="Default"/>
              <w:jc w:val="both"/>
              <w:rPr>
                <w:color w:val="auto"/>
              </w:rPr>
            </w:pPr>
            <w:r w:rsidRPr="00351908">
              <w:rPr>
                <w:color w:val="auto"/>
              </w:rPr>
              <w:t>8 – gerai</w:t>
            </w:r>
          </w:p>
        </w:tc>
        <w:tc>
          <w:tcPr>
            <w:tcW w:w="1984" w:type="dxa"/>
            <w:vMerge w:val="restart"/>
          </w:tcPr>
          <w:p w14:paraId="2EF421FB" w14:textId="77777777" w:rsidR="00AB7961" w:rsidRPr="00351908" w:rsidRDefault="00AB7961" w:rsidP="00DF7122">
            <w:pPr>
              <w:pStyle w:val="Default"/>
              <w:jc w:val="center"/>
              <w:rPr>
                <w:color w:val="auto"/>
              </w:rPr>
            </w:pPr>
            <w:r w:rsidRPr="00351908">
              <w:rPr>
                <w:color w:val="auto"/>
              </w:rPr>
              <w:t>Pagrindinis</w:t>
            </w:r>
          </w:p>
        </w:tc>
        <w:tc>
          <w:tcPr>
            <w:tcW w:w="1984" w:type="dxa"/>
            <w:vMerge/>
          </w:tcPr>
          <w:p w14:paraId="66C86BEE" w14:textId="77777777" w:rsidR="00AB7961" w:rsidRPr="00351908" w:rsidRDefault="00AB7961" w:rsidP="00DF7122">
            <w:pPr>
              <w:pStyle w:val="Default"/>
              <w:jc w:val="center"/>
              <w:rPr>
                <w:color w:val="auto"/>
              </w:rPr>
            </w:pPr>
          </w:p>
        </w:tc>
      </w:tr>
      <w:tr w:rsidR="00AB7961" w:rsidRPr="00351908" w14:paraId="360B0C19" w14:textId="77777777" w:rsidTr="00DF7122">
        <w:trPr>
          <w:trHeight w:val="109"/>
        </w:trPr>
        <w:tc>
          <w:tcPr>
            <w:tcW w:w="2330" w:type="dxa"/>
          </w:tcPr>
          <w:p w14:paraId="2FA56765" w14:textId="77777777" w:rsidR="00AB7961" w:rsidRPr="00351908" w:rsidRDefault="00AB7961" w:rsidP="00DF7122">
            <w:pPr>
              <w:pStyle w:val="Default"/>
              <w:jc w:val="both"/>
              <w:rPr>
                <w:color w:val="auto"/>
              </w:rPr>
            </w:pPr>
            <w:r w:rsidRPr="00351908">
              <w:rPr>
                <w:color w:val="auto"/>
              </w:rPr>
              <w:lastRenderedPageBreak/>
              <w:t xml:space="preserve">65-74% </w:t>
            </w:r>
          </w:p>
        </w:tc>
        <w:tc>
          <w:tcPr>
            <w:tcW w:w="3181" w:type="dxa"/>
          </w:tcPr>
          <w:p w14:paraId="777C59D1" w14:textId="77777777" w:rsidR="00AB7961" w:rsidRPr="00351908" w:rsidRDefault="00AB7961" w:rsidP="00DF7122">
            <w:pPr>
              <w:pStyle w:val="Default"/>
              <w:jc w:val="both"/>
              <w:rPr>
                <w:color w:val="auto"/>
              </w:rPr>
            </w:pPr>
            <w:r w:rsidRPr="00351908">
              <w:rPr>
                <w:color w:val="auto"/>
              </w:rPr>
              <w:t>7 – pakankamai gerai</w:t>
            </w:r>
          </w:p>
        </w:tc>
        <w:tc>
          <w:tcPr>
            <w:tcW w:w="1984" w:type="dxa"/>
            <w:vMerge/>
          </w:tcPr>
          <w:p w14:paraId="788E95BE" w14:textId="77777777" w:rsidR="00AB7961" w:rsidRPr="00351908" w:rsidRDefault="00AB7961" w:rsidP="00DF7122">
            <w:pPr>
              <w:pStyle w:val="Default"/>
              <w:jc w:val="both"/>
              <w:rPr>
                <w:color w:val="auto"/>
              </w:rPr>
            </w:pPr>
          </w:p>
        </w:tc>
        <w:tc>
          <w:tcPr>
            <w:tcW w:w="1984" w:type="dxa"/>
            <w:vMerge/>
          </w:tcPr>
          <w:p w14:paraId="11138CBE" w14:textId="77777777" w:rsidR="00AB7961" w:rsidRPr="00351908" w:rsidRDefault="00AB7961" w:rsidP="00DF7122">
            <w:pPr>
              <w:pStyle w:val="Default"/>
              <w:jc w:val="both"/>
              <w:rPr>
                <w:color w:val="auto"/>
              </w:rPr>
            </w:pPr>
          </w:p>
        </w:tc>
      </w:tr>
      <w:tr w:rsidR="00AB7961" w:rsidRPr="00351908" w14:paraId="59FD5F03" w14:textId="77777777" w:rsidTr="00DF7122">
        <w:trPr>
          <w:trHeight w:val="109"/>
        </w:trPr>
        <w:tc>
          <w:tcPr>
            <w:tcW w:w="2330" w:type="dxa"/>
          </w:tcPr>
          <w:p w14:paraId="60DBE1F6" w14:textId="77777777" w:rsidR="00AB7961" w:rsidRPr="00351908" w:rsidRDefault="00AB7961" w:rsidP="00DF7122">
            <w:pPr>
              <w:pStyle w:val="Default"/>
              <w:jc w:val="both"/>
              <w:rPr>
                <w:color w:val="auto"/>
              </w:rPr>
            </w:pPr>
            <w:r w:rsidRPr="00351908">
              <w:rPr>
                <w:color w:val="auto"/>
              </w:rPr>
              <w:lastRenderedPageBreak/>
              <w:t xml:space="preserve">50-64% </w:t>
            </w:r>
          </w:p>
        </w:tc>
        <w:tc>
          <w:tcPr>
            <w:tcW w:w="3181" w:type="dxa"/>
          </w:tcPr>
          <w:p w14:paraId="6E789420" w14:textId="77777777" w:rsidR="00AB7961" w:rsidRPr="00351908" w:rsidRDefault="00AB7961" w:rsidP="00DF7122">
            <w:pPr>
              <w:pStyle w:val="Default"/>
              <w:jc w:val="both"/>
              <w:rPr>
                <w:color w:val="auto"/>
              </w:rPr>
            </w:pPr>
            <w:r w:rsidRPr="00351908">
              <w:rPr>
                <w:color w:val="auto"/>
              </w:rPr>
              <w:t>6 – vidutiniškai</w:t>
            </w:r>
          </w:p>
        </w:tc>
        <w:tc>
          <w:tcPr>
            <w:tcW w:w="1984" w:type="dxa"/>
            <w:vMerge/>
          </w:tcPr>
          <w:p w14:paraId="22D76FD6" w14:textId="77777777" w:rsidR="00AB7961" w:rsidRPr="00351908" w:rsidRDefault="00AB7961" w:rsidP="00DF7122">
            <w:pPr>
              <w:pStyle w:val="Default"/>
              <w:jc w:val="both"/>
              <w:rPr>
                <w:color w:val="auto"/>
              </w:rPr>
            </w:pPr>
          </w:p>
        </w:tc>
        <w:tc>
          <w:tcPr>
            <w:tcW w:w="1984" w:type="dxa"/>
            <w:vMerge/>
          </w:tcPr>
          <w:p w14:paraId="3DEA20E9" w14:textId="77777777" w:rsidR="00AB7961" w:rsidRPr="00351908" w:rsidRDefault="00AB7961" w:rsidP="00DF7122">
            <w:pPr>
              <w:pStyle w:val="Default"/>
              <w:jc w:val="both"/>
              <w:rPr>
                <w:color w:val="auto"/>
              </w:rPr>
            </w:pPr>
          </w:p>
        </w:tc>
      </w:tr>
      <w:tr w:rsidR="00AB7961" w:rsidRPr="00351908" w14:paraId="65DBF7A1" w14:textId="77777777" w:rsidTr="00DF7122">
        <w:trPr>
          <w:trHeight w:val="109"/>
        </w:trPr>
        <w:tc>
          <w:tcPr>
            <w:tcW w:w="2330" w:type="dxa"/>
          </w:tcPr>
          <w:p w14:paraId="6832E428" w14:textId="77777777" w:rsidR="00AB7961" w:rsidRPr="00351908" w:rsidRDefault="00AB7961" w:rsidP="00DF7122">
            <w:pPr>
              <w:pStyle w:val="Default"/>
              <w:jc w:val="both"/>
              <w:rPr>
                <w:color w:val="auto"/>
              </w:rPr>
            </w:pPr>
            <w:r w:rsidRPr="00351908">
              <w:rPr>
                <w:color w:val="auto"/>
              </w:rPr>
              <w:t xml:space="preserve">40-49% </w:t>
            </w:r>
          </w:p>
        </w:tc>
        <w:tc>
          <w:tcPr>
            <w:tcW w:w="3181" w:type="dxa"/>
          </w:tcPr>
          <w:p w14:paraId="0367CC38" w14:textId="77777777" w:rsidR="00AB7961" w:rsidRPr="00351908" w:rsidRDefault="00AB7961" w:rsidP="00DF7122">
            <w:pPr>
              <w:pStyle w:val="Default"/>
              <w:jc w:val="both"/>
              <w:rPr>
                <w:color w:val="auto"/>
              </w:rPr>
            </w:pPr>
            <w:r w:rsidRPr="00351908">
              <w:rPr>
                <w:color w:val="auto"/>
              </w:rPr>
              <w:t>5 – patenkinamai</w:t>
            </w:r>
          </w:p>
        </w:tc>
        <w:tc>
          <w:tcPr>
            <w:tcW w:w="1984" w:type="dxa"/>
            <w:vMerge w:val="restart"/>
          </w:tcPr>
          <w:p w14:paraId="40123338" w14:textId="77777777" w:rsidR="00AB7961" w:rsidRPr="00351908" w:rsidRDefault="00AB7961" w:rsidP="00DF7122">
            <w:pPr>
              <w:pStyle w:val="Default"/>
              <w:jc w:val="center"/>
              <w:rPr>
                <w:color w:val="auto"/>
              </w:rPr>
            </w:pPr>
            <w:r w:rsidRPr="00351908">
              <w:rPr>
                <w:color w:val="auto"/>
              </w:rPr>
              <w:t>Patenkinamas</w:t>
            </w:r>
          </w:p>
        </w:tc>
        <w:tc>
          <w:tcPr>
            <w:tcW w:w="1984" w:type="dxa"/>
            <w:vMerge/>
          </w:tcPr>
          <w:p w14:paraId="1543D200" w14:textId="77777777" w:rsidR="00AB7961" w:rsidRPr="00351908" w:rsidRDefault="00AB7961" w:rsidP="00DF7122">
            <w:pPr>
              <w:pStyle w:val="Default"/>
              <w:jc w:val="center"/>
              <w:rPr>
                <w:color w:val="auto"/>
              </w:rPr>
            </w:pPr>
          </w:p>
        </w:tc>
      </w:tr>
      <w:tr w:rsidR="00AB7961" w:rsidRPr="00351908" w14:paraId="6BEED43F" w14:textId="77777777" w:rsidTr="00DF7122">
        <w:trPr>
          <w:trHeight w:val="109"/>
        </w:trPr>
        <w:tc>
          <w:tcPr>
            <w:tcW w:w="2330" w:type="dxa"/>
          </w:tcPr>
          <w:p w14:paraId="42B7CD14" w14:textId="77777777" w:rsidR="00AB7961" w:rsidRPr="00351908" w:rsidRDefault="00AB7961" w:rsidP="00DF7122">
            <w:pPr>
              <w:pStyle w:val="Default"/>
              <w:jc w:val="both"/>
              <w:rPr>
                <w:color w:val="auto"/>
              </w:rPr>
            </w:pPr>
            <w:r w:rsidRPr="00351908">
              <w:rPr>
                <w:color w:val="auto"/>
              </w:rPr>
              <w:t xml:space="preserve">30-39% </w:t>
            </w:r>
          </w:p>
        </w:tc>
        <w:tc>
          <w:tcPr>
            <w:tcW w:w="3181" w:type="dxa"/>
          </w:tcPr>
          <w:p w14:paraId="20436032" w14:textId="77777777" w:rsidR="00AB7961" w:rsidRPr="00351908" w:rsidRDefault="00AB7961" w:rsidP="00DF7122">
            <w:pPr>
              <w:pStyle w:val="Default"/>
              <w:jc w:val="both"/>
              <w:rPr>
                <w:color w:val="auto"/>
              </w:rPr>
            </w:pPr>
            <w:r w:rsidRPr="00351908">
              <w:rPr>
                <w:color w:val="auto"/>
              </w:rPr>
              <w:t>4 –  pakankamai patenkinamai</w:t>
            </w:r>
          </w:p>
        </w:tc>
        <w:tc>
          <w:tcPr>
            <w:tcW w:w="1984" w:type="dxa"/>
            <w:vMerge/>
          </w:tcPr>
          <w:p w14:paraId="53CE0F2B" w14:textId="77777777" w:rsidR="00AB7961" w:rsidRPr="00351908" w:rsidRDefault="00AB7961" w:rsidP="00DF7122">
            <w:pPr>
              <w:pStyle w:val="Default"/>
              <w:jc w:val="both"/>
              <w:rPr>
                <w:color w:val="auto"/>
              </w:rPr>
            </w:pPr>
          </w:p>
        </w:tc>
        <w:tc>
          <w:tcPr>
            <w:tcW w:w="1984" w:type="dxa"/>
            <w:vMerge/>
          </w:tcPr>
          <w:p w14:paraId="2328B685" w14:textId="77777777" w:rsidR="00AB7961" w:rsidRPr="00351908" w:rsidRDefault="00AB7961" w:rsidP="00DF7122">
            <w:pPr>
              <w:pStyle w:val="Default"/>
              <w:jc w:val="both"/>
              <w:rPr>
                <w:color w:val="auto"/>
              </w:rPr>
            </w:pPr>
          </w:p>
        </w:tc>
      </w:tr>
      <w:tr w:rsidR="00AB7961" w:rsidRPr="00351908" w14:paraId="3D904D1A" w14:textId="77777777" w:rsidTr="00DF7122">
        <w:trPr>
          <w:trHeight w:val="109"/>
        </w:trPr>
        <w:tc>
          <w:tcPr>
            <w:tcW w:w="2330" w:type="dxa"/>
          </w:tcPr>
          <w:p w14:paraId="44515D1D" w14:textId="77777777" w:rsidR="00AB7961" w:rsidRPr="00351908" w:rsidRDefault="00AB7961" w:rsidP="00DF7122">
            <w:pPr>
              <w:pStyle w:val="Default"/>
              <w:jc w:val="both"/>
              <w:rPr>
                <w:color w:val="auto"/>
              </w:rPr>
            </w:pPr>
            <w:r w:rsidRPr="00351908">
              <w:rPr>
                <w:color w:val="auto"/>
              </w:rPr>
              <w:t xml:space="preserve">15-29% </w:t>
            </w:r>
          </w:p>
        </w:tc>
        <w:tc>
          <w:tcPr>
            <w:tcW w:w="3181" w:type="dxa"/>
          </w:tcPr>
          <w:p w14:paraId="006DEE7E" w14:textId="77777777" w:rsidR="00AB7961" w:rsidRPr="00351908" w:rsidRDefault="00AB7961" w:rsidP="00DF7122">
            <w:pPr>
              <w:pStyle w:val="Default"/>
              <w:jc w:val="both"/>
              <w:rPr>
                <w:color w:val="auto"/>
              </w:rPr>
            </w:pPr>
            <w:r w:rsidRPr="00351908">
              <w:rPr>
                <w:color w:val="auto"/>
              </w:rPr>
              <w:t>3 – nepatenkinamai</w:t>
            </w:r>
          </w:p>
        </w:tc>
        <w:tc>
          <w:tcPr>
            <w:tcW w:w="1984" w:type="dxa"/>
            <w:vMerge w:val="restart"/>
          </w:tcPr>
          <w:p w14:paraId="1462F9CB" w14:textId="77777777" w:rsidR="00AB7961" w:rsidRPr="00351908" w:rsidRDefault="00AB7961" w:rsidP="00DF7122">
            <w:pPr>
              <w:pStyle w:val="Default"/>
              <w:jc w:val="center"/>
              <w:rPr>
                <w:color w:val="auto"/>
              </w:rPr>
            </w:pPr>
            <w:r w:rsidRPr="00351908">
              <w:rPr>
                <w:color w:val="auto"/>
              </w:rPr>
              <w:t>Nepasiektas patenkinamas lygis</w:t>
            </w:r>
          </w:p>
        </w:tc>
        <w:tc>
          <w:tcPr>
            <w:tcW w:w="1984" w:type="dxa"/>
            <w:vMerge w:val="restart"/>
          </w:tcPr>
          <w:p w14:paraId="3415A60F" w14:textId="77777777" w:rsidR="00AB7961" w:rsidRPr="00351908" w:rsidRDefault="00AB7961" w:rsidP="00DF7122">
            <w:pPr>
              <w:pStyle w:val="Default"/>
              <w:jc w:val="center"/>
              <w:rPr>
                <w:color w:val="auto"/>
              </w:rPr>
            </w:pPr>
            <w:r w:rsidRPr="00351908">
              <w:rPr>
                <w:color w:val="auto"/>
              </w:rPr>
              <w:t>Neįskaityta</w:t>
            </w:r>
          </w:p>
        </w:tc>
      </w:tr>
      <w:tr w:rsidR="00AB7961" w:rsidRPr="00351908" w14:paraId="503BBCD0" w14:textId="77777777" w:rsidTr="00DF7122">
        <w:trPr>
          <w:trHeight w:val="109"/>
        </w:trPr>
        <w:tc>
          <w:tcPr>
            <w:tcW w:w="2330" w:type="dxa"/>
          </w:tcPr>
          <w:p w14:paraId="63EAB0C1" w14:textId="77777777" w:rsidR="00AB7961" w:rsidRPr="00351908" w:rsidRDefault="00AB7961" w:rsidP="00DF7122">
            <w:pPr>
              <w:pStyle w:val="Default"/>
              <w:jc w:val="both"/>
              <w:rPr>
                <w:color w:val="auto"/>
              </w:rPr>
            </w:pPr>
            <w:r w:rsidRPr="00351908">
              <w:rPr>
                <w:color w:val="auto"/>
              </w:rPr>
              <w:t xml:space="preserve">4-14% </w:t>
            </w:r>
          </w:p>
        </w:tc>
        <w:tc>
          <w:tcPr>
            <w:tcW w:w="3181" w:type="dxa"/>
          </w:tcPr>
          <w:p w14:paraId="3D8BB73A" w14:textId="77777777" w:rsidR="00AB7961" w:rsidRPr="00351908" w:rsidRDefault="00AB7961" w:rsidP="00DF7122">
            <w:pPr>
              <w:pStyle w:val="Default"/>
              <w:jc w:val="both"/>
              <w:rPr>
                <w:color w:val="auto"/>
              </w:rPr>
            </w:pPr>
            <w:r w:rsidRPr="00351908">
              <w:rPr>
                <w:color w:val="auto"/>
              </w:rPr>
              <w:t>2 – blogai</w:t>
            </w:r>
          </w:p>
        </w:tc>
        <w:tc>
          <w:tcPr>
            <w:tcW w:w="1984" w:type="dxa"/>
            <w:vMerge/>
          </w:tcPr>
          <w:p w14:paraId="3401011D" w14:textId="77777777" w:rsidR="00AB7961" w:rsidRPr="00351908" w:rsidRDefault="00AB7961" w:rsidP="00DF7122">
            <w:pPr>
              <w:pStyle w:val="Default"/>
              <w:jc w:val="both"/>
              <w:rPr>
                <w:color w:val="auto"/>
              </w:rPr>
            </w:pPr>
          </w:p>
        </w:tc>
        <w:tc>
          <w:tcPr>
            <w:tcW w:w="1984" w:type="dxa"/>
            <w:vMerge/>
          </w:tcPr>
          <w:p w14:paraId="25949598" w14:textId="77777777" w:rsidR="00AB7961" w:rsidRPr="00351908" w:rsidRDefault="00AB7961" w:rsidP="00DF7122">
            <w:pPr>
              <w:pStyle w:val="Default"/>
              <w:jc w:val="both"/>
              <w:rPr>
                <w:color w:val="auto"/>
              </w:rPr>
            </w:pPr>
          </w:p>
        </w:tc>
      </w:tr>
      <w:tr w:rsidR="00AB7961" w:rsidRPr="00351908" w14:paraId="706D5570" w14:textId="77777777" w:rsidTr="00DF7122">
        <w:trPr>
          <w:trHeight w:val="109"/>
        </w:trPr>
        <w:tc>
          <w:tcPr>
            <w:tcW w:w="2330" w:type="dxa"/>
          </w:tcPr>
          <w:p w14:paraId="1EC7542D" w14:textId="77777777" w:rsidR="00AB7961" w:rsidRPr="00351908" w:rsidRDefault="00AB7961" w:rsidP="00DF7122">
            <w:pPr>
              <w:pStyle w:val="Default"/>
              <w:jc w:val="both"/>
              <w:rPr>
                <w:color w:val="auto"/>
              </w:rPr>
            </w:pPr>
            <w:r w:rsidRPr="00351908">
              <w:rPr>
                <w:color w:val="auto"/>
              </w:rPr>
              <w:t xml:space="preserve">0-3% </w:t>
            </w:r>
          </w:p>
        </w:tc>
        <w:tc>
          <w:tcPr>
            <w:tcW w:w="3181" w:type="dxa"/>
          </w:tcPr>
          <w:p w14:paraId="5FF5094E" w14:textId="77777777" w:rsidR="00AB7961" w:rsidRPr="00351908" w:rsidRDefault="00AB7961" w:rsidP="00DF7122">
            <w:pPr>
              <w:pStyle w:val="Default"/>
              <w:ind w:left="720" w:hanging="720"/>
              <w:rPr>
                <w:color w:val="auto"/>
              </w:rPr>
            </w:pPr>
            <w:r w:rsidRPr="00351908">
              <w:rPr>
                <w:color w:val="auto"/>
              </w:rPr>
              <w:t>1– labai blogai</w:t>
            </w:r>
          </w:p>
        </w:tc>
        <w:tc>
          <w:tcPr>
            <w:tcW w:w="1984" w:type="dxa"/>
            <w:vMerge/>
          </w:tcPr>
          <w:p w14:paraId="5672CFB3" w14:textId="77777777" w:rsidR="00AB7961" w:rsidRPr="00351908" w:rsidRDefault="00AB7961" w:rsidP="00DF7122">
            <w:pPr>
              <w:pStyle w:val="Default"/>
              <w:jc w:val="both"/>
              <w:rPr>
                <w:color w:val="auto"/>
              </w:rPr>
            </w:pPr>
          </w:p>
        </w:tc>
        <w:tc>
          <w:tcPr>
            <w:tcW w:w="1984" w:type="dxa"/>
            <w:vMerge/>
          </w:tcPr>
          <w:p w14:paraId="0D96E21E" w14:textId="77777777" w:rsidR="00AB7961" w:rsidRPr="00351908" w:rsidRDefault="00AB7961" w:rsidP="00DF7122">
            <w:pPr>
              <w:pStyle w:val="Default"/>
              <w:jc w:val="both"/>
              <w:rPr>
                <w:color w:val="auto"/>
              </w:rPr>
            </w:pPr>
          </w:p>
        </w:tc>
      </w:tr>
    </w:tbl>
    <w:p w14:paraId="2D73A0E6" w14:textId="77777777" w:rsidR="00AB7961" w:rsidRPr="00351908" w:rsidRDefault="00A52494" w:rsidP="00BA740B">
      <w:pPr>
        <w:spacing w:line="276" w:lineRule="auto"/>
        <w:ind w:firstLine="360"/>
        <w:rPr>
          <w:b/>
        </w:rPr>
      </w:pPr>
      <w:r w:rsidRPr="00351908">
        <w:rPr>
          <w:b/>
        </w:rPr>
        <w:t>Pa</w:t>
      </w:r>
      <w:r w:rsidR="0066360D" w:rsidRPr="00351908">
        <w:rPr>
          <w:b/>
        </w:rPr>
        <w:t>grindinio ugdymo (I dalies) 5-8 klasių mokinių pažangos ir pasiekimų vertinim</w:t>
      </w:r>
      <w:r w:rsidR="00AB7961" w:rsidRPr="00351908">
        <w:rPr>
          <w:b/>
        </w:rPr>
        <w:t>as.</w:t>
      </w:r>
    </w:p>
    <w:p w14:paraId="47F07118" w14:textId="77777777" w:rsidR="00A52494" w:rsidRPr="00351908" w:rsidRDefault="0066360D" w:rsidP="00A52494">
      <w:pPr>
        <w:spacing w:line="276" w:lineRule="auto"/>
      </w:pPr>
      <w:r w:rsidRPr="00351908">
        <w:t xml:space="preserve">Mokomųjų dalykų pasiekimai, vertinami pažymiu: </w:t>
      </w:r>
    </w:p>
    <w:p w14:paraId="6E2F81E1" w14:textId="517D8BE3" w:rsidR="00A52494" w:rsidRPr="00351908" w:rsidRDefault="0066360D" w:rsidP="004D558E">
      <w:pPr>
        <w:pStyle w:val="Sraopastraipa"/>
        <w:numPr>
          <w:ilvl w:val="0"/>
          <w:numId w:val="34"/>
        </w:numPr>
        <w:spacing w:line="276" w:lineRule="auto"/>
      </w:pPr>
      <w:r w:rsidRPr="00351908">
        <w:t>lietuvių kalba ir literatūra;</w:t>
      </w:r>
    </w:p>
    <w:p w14:paraId="2F967E9D" w14:textId="05B20590" w:rsidR="00A52494" w:rsidRPr="00351908" w:rsidRDefault="0066360D" w:rsidP="004D558E">
      <w:pPr>
        <w:pStyle w:val="Sraopastraipa"/>
        <w:numPr>
          <w:ilvl w:val="0"/>
          <w:numId w:val="34"/>
        </w:numPr>
        <w:spacing w:line="276" w:lineRule="auto"/>
      </w:pPr>
      <w:r w:rsidRPr="00351908">
        <w:t xml:space="preserve">užsienio kalbos (anglų, vokiečių, </w:t>
      </w:r>
      <w:r w:rsidR="00A52494" w:rsidRPr="00351908">
        <w:t xml:space="preserve">prancūzų, </w:t>
      </w:r>
      <w:r w:rsidRPr="00351908">
        <w:t xml:space="preserve">rusų); </w:t>
      </w:r>
    </w:p>
    <w:p w14:paraId="3B8419D6" w14:textId="1BFFE8F0" w:rsidR="00A52494" w:rsidRPr="00351908" w:rsidRDefault="0066360D" w:rsidP="004D558E">
      <w:pPr>
        <w:pStyle w:val="Sraopastraipa"/>
        <w:numPr>
          <w:ilvl w:val="0"/>
          <w:numId w:val="34"/>
        </w:numPr>
        <w:spacing w:line="276" w:lineRule="auto"/>
      </w:pPr>
      <w:r w:rsidRPr="00351908">
        <w:t xml:space="preserve">istorija; </w:t>
      </w:r>
    </w:p>
    <w:p w14:paraId="55E0078C" w14:textId="356CC512" w:rsidR="00A52494" w:rsidRPr="00351908" w:rsidRDefault="0066360D" w:rsidP="004D558E">
      <w:pPr>
        <w:pStyle w:val="Sraopastraipa"/>
        <w:numPr>
          <w:ilvl w:val="0"/>
          <w:numId w:val="34"/>
        </w:numPr>
        <w:spacing w:line="276" w:lineRule="auto"/>
      </w:pPr>
      <w:r w:rsidRPr="00351908">
        <w:t xml:space="preserve">geografija; </w:t>
      </w:r>
    </w:p>
    <w:p w14:paraId="0E8E79C7" w14:textId="5D7D0E74" w:rsidR="00A52494" w:rsidRPr="00351908" w:rsidRDefault="0066360D" w:rsidP="004D558E">
      <w:pPr>
        <w:pStyle w:val="Sraopastraipa"/>
        <w:numPr>
          <w:ilvl w:val="0"/>
          <w:numId w:val="34"/>
        </w:numPr>
        <w:spacing w:line="276" w:lineRule="auto"/>
      </w:pPr>
      <w:r w:rsidRPr="00351908">
        <w:t xml:space="preserve">matematika; </w:t>
      </w:r>
    </w:p>
    <w:p w14:paraId="0AE27AB3" w14:textId="4552C26E" w:rsidR="00A52494" w:rsidRPr="00351908" w:rsidRDefault="0066360D" w:rsidP="004D558E">
      <w:pPr>
        <w:pStyle w:val="Sraopastraipa"/>
        <w:numPr>
          <w:ilvl w:val="0"/>
          <w:numId w:val="34"/>
        </w:numPr>
        <w:spacing w:line="276" w:lineRule="auto"/>
      </w:pPr>
      <w:r w:rsidRPr="00351908">
        <w:t xml:space="preserve">informacinės technologijos; </w:t>
      </w:r>
    </w:p>
    <w:p w14:paraId="2D89C95E" w14:textId="306607C0" w:rsidR="00A52494" w:rsidRPr="00351908" w:rsidRDefault="0066360D" w:rsidP="004D558E">
      <w:pPr>
        <w:pStyle w:val="Sraopastraipa"/>
        <w:numPr>
          <w:ilvl w:val="0"/>
          <w:numId w:val="34"/>
        </w:numPr>
        <w:spacing w:line="276" w:lineRule="auto"/>
      </w:pPr>
      <w:r w:rsidRPr="00351908">
        <w:t xml:space="preserve">biologija; </w:t>
      </w:r>
    </w:p>
    <w:p w14:paraId="19FEF8A9" w14:textId="1BB02D2B" w:rsidR="00A52494" w:rsidRPr="00351908" w:rsidRDefault="0066360D" w:rsidP="004D558E">
      <w:pPr>
        <w:pStyle w:val="Sraopastraipa"/>
        <w:numPr>
          <w:ilvl w:val="0"/>
          <w:numId w:val="34"/>
        </w:numPr>
        <w:spacing w:line="276" w:lineRule="auto"/>
      </w:pPr>
      <w:r w:rsidRPr="00351908">
        <w:t xml:space="preserve">gamta ir žmogus; </w:t>
      </w:r>
    </w:p>
    <w:p w14:paraId="6596393E" w14:textId="4EAD1F5F" w:rsidR="00A52494" w:rsidRPr="00351908" w:rsidRDefault="0066360D" w:rsidP="004D558E">
      <w:pPr>
        <w:pStyle w:val="Sraopastraipa"/>
        <w:numPr>
          <w:ilvl w:val="0"/>
          <w:numId w:val="34"/>
        </w:numPr>
        <w:spacing w:line="276" w:lineRule="auto"/>
      </w:pPr>
      <w:r w:rsidRPr="00351908">
        <w:t xml:space="preserve">chemija; </w:t>
      </w:r>
    </w:p>
    <w:p w14:paraId="4F1EF529" w14:textId="041F2844" w:rsidR="00A52494" w:rsidRPr="00351908" w:rsidRDefault="0066360D" w:rsidP="004D558E">
      <w:pPr>
        <w:pStyle w:val="Sraopastraipa"/>
        <w:numPr>
          <w:ilvl w:val="0"/>
          <w:numId w:val="34"/>
        </w:numPr>
        <w:spacing w:line="276" w:lineRule="auto"/>
      </w:pPr>
      <w:r w:rsidRPr="00351908">
        <w:t xml:space="preserve">fizika; </w:t>
      </w:r>
    </w:p>
    <w:p w14:paraId="71B00679" w14:textId="6DD7725D" w:rsidR="00A52494" w:rsidRPr="00351908" w:rsidRDefault="004D558E" w:rsidP="004D558E">
      <w:pPr>
        <w:pStyle w:val="Sraopastraipa"/>
        <w:numPr>
          <w:ilvl w:val="0"/>
          <w:numId w:val="33"/>
        </w:numPr>
        <w:spacing w:line="276" w:lineRule="auto"/>
      </w:pPr>
      <w:r w:rsidRPr="00351908">
        <w:t>d</w:t>
      </w:r>
      <w:r w:rsidR="0066360D" w:rsidRPr="00351908">
        <w:t>ailė</w:t>
      </w:r>
      <w:r w:rsidRPr="00351908">
        <w:t>.</w:t>
      </w:r>
      <w:r w:rsidR="0066360D" w:rsidRPr="00351908">
        <w:t xml:space="preserve"> </w:t>
      </w:r>
    </w:p>
    <w:p w14:paraId="08F55555" w14:textId="77777777" w:rsidR="00A52494" w:rsidRPr="00351908" w:rsidRDefault="0066360D" w:rsidP="00A52494">
      <w:pPr>
        <w:spacing w:line="276" w:lineRule="auto"/>
      </w:pPr>
      <w:r w:rsidRPr="00351908">
        <w:t>Mokomųjų dalykų pasiekimai, vertinami įskaita:</w:t>
      </w:r>
    </w:p>
    <w:p w14:paraId="46D75DA5" w14:textId="77777777" w:rsidR="00A52494" w:rsidRPr="00351908" w:rsidRDefault="0066360D" w:rsidP="00A52494">
      <w:pPr>
        <w:pStyle w:val="Sraopastraipa"/>
        <w:numPr>
          <w:ilvl w:val="0"/>
          <w:numId w:val="30"/>
        </w:numPr>
        <w:spacing w:line="276" w:lineRule="auto"/>
      </w:pPr>
      <w:r w:rsidRPr="00351908">
        <w:t xml:space="preserve">dorinis ugdymas (etika, tikyba); </w:t>
      </w:r>
    </w:p>
    <w:p w14:paraId="4F304C85" w14:textId="6D4FDAC2" w:rsidR="00A52494" w:rsidRPr="00351908" w:rsidRDefault="00A52494" w:rsidP="00A52494">
      <w:pPr>
        <w:pStyle w:val="Sraopastraipa"/>
        <w:numPr>
          <w:ilvl w:val="0"/>
          <w:numId w:val="30"/>
        </w:numPr>
        <w:spacing w:line="276" w:lineRule="auto"/>
      </w:pPr>
      <w:r w:rsidRPr="00351908">
        <w:t xml:space="preserve">fizinis </w:t>
      </w:r>
      <w:r w:rsidR="00536E77">
        <w:t>ugdymas</w:t>
      </w:r>
      <w:r w:rsidRPr="00351908">
        <w:t xml:space="preserve"> (įrašas „atleista“ rašomas tada, kai mokinys yra atleistas pagal gydytojo rekomendaciją);</w:t>
      </w:r>
    </w:p>
    <w:p w14:paraId="4F4994FF" w14:textId="77777777" w:rsidR="00351908" w:rsidRDefault="00A52494" w:rsidP="00351908">
      <w:pPr>
        <w:pStyle w:val="Sraopastraipa"/>
        <w:numPr>
          <w:ilvl w:val="0"/>
          <w:numId w:val="34"/>
        </w:numPr>
        <w:spacing w:line="276" w:lineRule="auto"/>
      </w:pPr>
      <w:r w:rsidRPr="00351908">
        <w:t>technologijos;</w:t>
      </w:r>
      <w:r w:rsidR="00351908" w:rsidRPr="00351908">
        <w:t xml:space="preserve"> </w:t>
      </w:r>
    </w:p>
    <w:p w14:paraId="0AF47265" w14:textId="1ACE242B" w:rsidR="00A52494" w:rsidRPr="00351908" w:rsidRDefault="00351908" w:rsidP="00351908">
      <w:pPr>
        <w:pStyle w:val="Sraopastraipa"/>
        <w:numPr>
          <w:ilvl w:val="0"/>
          <w:numId w:val="34"/>
        </w:numPr>
        <w:spacing w:line="276" w:lineRule="auto"/>
      </w:pPr>
      <w:r w:rsidRPr="00351908">
        <w:t>muzika;</w:t>
      </w:r>
    </w:p>
    <w:p w14:paraId="5ED54BA1" w14:textId="29EE5F8D" w:rsidR="0066360D" w:rsidRPr="00374D8D" w:rsidRDefault="0066360D" w:rsidP="00A52494">
      <w:pPr>
        <w:pStyle w:val="Sraopastraipa"/>
        <w:numPr>
          <w:ilvl w:val="0"/>
          <w:numId w:val="30"/>
        </w:numPr>
        <w:spacing w:line="276" w:lineRule="auto"/>
        <w:rPr>
          <w:szCs w:val="24"/>
        </w:rPr>
      </w:pPr>
      <w:r w:rsidRPr="00374D8D">
        <w:t>žmogaus sauga</w:t>
      </w:r>
      <w:r w:rsidR="00374D8D" w:rsidRPr="00374D8D">
        <w:t>;</w:t>
      </w:r>
    </w:p>
    <w:p w14:paraId="38D47778" w14:textId="31DB9F52" w:rsidR="00374D8D" w:rsidRPr="00374D8D" w:rsidRDefault="00374D8D" w:rsidP="00A52494">
      <w:pPr>
        <w:pStyle w:val="Sraopastraipa"/>
        <w:numPr>
          <w:ilvl w:val="0"/>
          <w:numId w:val="30"/>
        </w:numPr>
        <w:spacing w:line="276" w:lineRule="auto"/>
        <w:rPr>
          <w:szCs w:val="24"/>
        </w:rPr>
      </w:pPr>
      <w:r>
        <w:t>s</w:t>
      </w:r>
      <w:r w:rsidRPr="00374D8D">
        <w:t>ocialinė – pilietinė veikla.</w:t>
      </w:r>
    </w:p>
    <w:p w14:paraId="37C34F82" w14:textId="77777777" w:rsidR="00A52494" w:rsidRPr="00351908" w:rsidRDefault="00A52494" w:rsidP="00743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1908">
        <w:rPr>
          <w:b/>
        </w:rPr>
        <w:t>Pagrindinio ugdymo (II dalies) I-II klasių ir vidurinio ugdymo III-IV klasių mokinių pažangos ir pasiekimų vertinim</w:t>
      </w:r>
      <w:r w:rsidR="00AB7961" w:rsidRPr="00351908">
        <w:rPr>
          <w:b/>
        </w:rPr>
        <w:t>as</w:t>
      </w:r>
      <w:r w:rsidRPr="00351908">
        <w:rPr>
          <w:b/>
        </w:rPr>
        <w:t>.</w:t>
      </w:r>
      <w:r w:rsidRPr="00351908">
        <w:t xml:space="preserve"> </w:t>
      </w:r>
    </w:p>
    <w:p w14:paraId="5ACDF6E8" w14:textId="77777777" w:rsidR="00A52494" w:rsidRPr="00351908" w:rsidRDefault="00BA740B" w:rsidP="00743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1908">
        <w:t xml:space="preserve">Mokinių, kurie mokosi dalykų modulių, pasiekimai įvertinami įrašu „įskaityta“. </w:t>
      </w:r>
    </w:p>
    <w:p w14:paraId="4BAEB45A" w14:textId="64DC789E" w:rsidR="004D558E" w:rsidRPr="00351908" w:rsidRDefault="00A52494" w:rsidP="003519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1908">
        <w:t xml:space="preserve">Visi dalykai, išskyrus </w:t>
      </w:r>
      <w:r w:rsidR="00743084" w:rsidRPr="00351908">
        <w:t>dorin</w:t>
      </w:r>
      <w:r w:rsidR="00AB7961" w:rsidRPr="00351908">
        <w:t>io</w:t>
      </w:r>
      <w:r w:rsidR="00743084" w:rsidRPr="00351908">
        <w:t xml:space="preserve"> ugdym</w:t>
      </w:r>
      <w:r w:rsidR="00AB7961" w:rsidRPr="00351908">
        <w:t>o</w:t>
      </w:r>
      <w:r w:rsidR="00743084" w:rsidRPr="00351908">
        <w:t xml:space="preserve"> (</w:t>
      </w:r>
      <w:r w:rsidR="00BA740B" w:rsidRPr="00351908">
        <w:t>etika</w:t>
      </w:r>
      <w:r w:rsidR="00743084" w:rsidRPr="00351908">
        <w:t>,</w:t>
      </w:r>
      <w:r w:rsidR="00BA740B" w:rsidRPr="00351908">
        <w:t xml:space="preserve"> tikyb</w:t>
      </w:r>
      <w:r w:rsidR="00743084" w:rsidRPr="00351908">
        <w:t>a),</w:t>
      </w:r>
      <w:r w:rsidR="00BA740B" w:rsidRPr="00351908">
        <w:t xml:space="preserve"> pilietiškumo pagrind</w:t>
      </w:r>
      <w:r w:rsidR="00AB7961" w:rsidRPr="00351908">
        <w:t xml:space="preserve">ų </w:t>
      </w:r>
      <w:r w:rsidR="00743084" w:rsidRPr="00351908">
        <w:t>pasiekim</w:t>
      </w:r>
      <w:r w:rsidR="00AB7961" w:rsidRPr="00351908">
        <w:t xml:space="preserve">us </w:t>
      </w:r>
      <w:r w:rsidR="00BA740B" w:rsidRPr="00351908">
        <w:t>bei socialin</w:t>
      </w:r>
      <w:r w:rsidR="00AB7961" w:rsidRPr="00351908">
        <w:t>ę</w:t>
      </w:r>
      <w:r w:rsidR="00743084" w:rsidRPr="00351908">
        <w:t xml:space="preserve"> -</w:t>
      </w:r>
      <w:r w:rsidR="00BA740B" w:rsidRPr="00351908">
        <w:t xml:space="preserve"> pilietin</w:t>
      </w:r>
      <w:r w:rsidR="00AB7961" w:rsidRPr="00351908">
        <w:t>ę</w:t>
      </w:r>
      <w:r w:rsidR="00BA740B" w:rsidRPr="00351908">
        <w:t xml:space="preserve"> veikl</w:t>
      </w:r>
      <w:r w:rsidR="00AB7961" w:rsidRPr="00351908">
        <w:t>ą</w:t>
      </w:r>
      <w:r w:rsidR="00030F7C" w:rsidRPr="00351908">
        <w:t xml:space="preserve"> (</w:t>
      </w:r>
      <w:r w:rsidR="00AB7961" w:rsidRPr="00351908">
        <w:t>vertinama „įskaityta“</w:t>
      </w:r>
      <w:r w:rsidR="00AB7961" w:rsidRPr="00351908">
        <w:rPr>
          <w:szCs w:val="24"/>
        </w:rPr>
        <w:t xml:space="preserve"> arba „neįskaityta“</w:t>
      </w:r>
      <w:r w:rsidR="00030F7C" w:rsidRPr="00351908">
        <w:rPr>
          <w:szCs w:val="24"/>
        </w:rPr>
        <w:t>)</w:t>
      </w:r>
      <w:r w:rsidR="00AB7961" w:rsidRPr="00351908">
        <w:rPr>
          <w:szCs w:val="24"/>
        </w:rPr>
        <w:t xml:space="preserve">, </w:t>
      </w:r>
      <w:r w:rsidR="00AB7961" w:rsidRPr="00351908">
        <w:t>vertinam</w:t>
      </w:r>
      <w:r w:rsidR="00030F7C" w:rsidRPr="00351908">
        <w:t>i</w:t>
      </w:r>
      <w:r w:rsidR="00AB7961" w:rsidRPr="00351908">
        <w:t xml:space="preserve"> pažymiu.</w:t>
      </w:r>
      <w:r w:rsidR="00BA740B" w:rsidRPr="00351908">
        <w:t xml:space="preserve"> </w:t>
      </w:r>
    </w:p>
    <w:p w14:paraId="723FB642" w14:textId="77777777" w:rsidR="00F86368" w:rsidRPr="00351908" w:rsidRDefault="00F86368" w:rsidP="00AB7961">
      <w:pPr>
        <w:tabs>
          <w:tab w:val="left" w:pos="0"/>
          <w:tab w:val="left" w:pos="426"/>
        </w:tabs>
        <w:suppressAutoHyphens/>
        <w:spacing w:line="276" w:lineRule="auto"/>
        <w:ind w:firstLine="567"/>
        <w:jc w:val="both"/>
        <w:rPr>
          <w:rFonts w:eastAsia="SimSun"/>
        </w:rPr>
      </w:pPr>
      <w:r w:rsidRPr="00351908">
        <w:t>Mokinių mokymosi pasiekimų ir pažangos vertinimas grindžiamas diagnostiniu, formuojamuoju ir apibendrinamuoju sumuojamu vertinimu.</w:t>
      </w:r>
    </w:p>
    <w:p w14:paraId="113FED80" w14:textId="77777777" w:rsidR="00F86368" w:rsidRPr="00351908" w:rsidRDefault="00F86368" w:rsidP="00AB7961">
      <w:pPr>
        <w:pStyle w:val="Sraopastraipa"/>
        <w:spacing w:line="276" w:lineRule="auto"/>
        <w:rPr>
          <w:rFonts w:eastAsia="SimSun"/>
        </w:rPr>
      </w:pPr>
      <w:r w:rsidRPr="00351908">
        <w:t>Diagnostinio vertinimo formos: kontrolinis darbas, savarankiškas darbas, praktikos darbas, testas, projektas, rašinys</w:t>
      </w:r>
      <w:r w:rsidR="00030F7C" w:rsidRPr="00351908">
        <w:t>.</w:t>
      </w:r>
    </w:p>
    <w:p w14:paraId="5C871426" w14:textId="77777777" w:rsidR="00F86368" w:rsidRPr="00351908" w:rsidRDefault="00F86368" w:rsidP="00374D8D">
      <w:pPr>
        <w:pStyle w:val="Sraopastraipa"/>
        <w:numPr>
          <w:ilvl w:val="0"/>
          <w:numId w:val="31"/>
        </w:numPr>
        <w:jc w:val="both"/>
        <w:rPr>
          <w:rFonts w:ascii="TimesNewRoman" w:hAnsi="TimesNewRoman"/>
        </w:rPr>
      </w:pPr>
      <w:r w:rsidRPr="00351908">
        <w:rPr>
          <w:b/>
        </w:rPr>
        <w:t>Kontrolinių ir kitų atsiskaitomųjų darbų skelbimo tvarka ir vertinimas:</w:t>
      </w:r>
    </w:p>
    <w:p w14:paraId="451CEF0A"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Mokytojas apie kontrolinį darbą informuoja mokinius ne vėliau kaip prieš savaitę, tai užfiksuodamas elektroniniame dienyne. Dėl objektyvių priežasčių mokytojas turi teisę kontrolinio darbo laiką pakeisti, bet būtina vėl suderinti su mokiniais.</w:t>
      </w:r>
    </w:p>
    <w:p w14:paraId="020B286E" w14:textId="195600EE"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 </w:t>
      </w:r>
      <w:r w:rsidR="00351908" w:rsidRPr="00351908">
        <w:t>Nerekomenduojama</w:t>
      </w:r>
      <w:r w:rsidRPr="00351908">
        <w:t xml:space="preserve"> organizuoti kontrolinių darbų trimestro paskutinę savaitę, paskutinę dieną prieš mokinių atostogas ir pirmąją dieną po mokinių atostogų ar šventinių dienų. </w:t>
      </w:r>
    </w:p>
    <w:p w14:paraId="011AB69E"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Per dieną organizuojamas tik vienas kontrolinis darbas, ne daugiau kaip 3 per savaitę.</w:t>
      </w:r>
    </w:p>
    <w:p w14:paraId="78DC76C8" w14:textId="77777777" w:rsidR="00030F7C" w:rsidRPr="00351908" w:rsidRDefault="00030F7C" w:rsidP="00030F7C">
      <w:pPr>
        <w:pStyle w:val="Sraopastraipa"/>
        <w:numPr>
          <w:ilvl w:val="1"/>
          <w:numId w:val="31"/>
        </w:numPr>
        <w:ind w:left="851" w:hanging="491"/>
        <w:jc w:val="both"/>
        <w:rPr>
          <w:rFonts w:ascii="TimesNewRoman" w:hAnsi="TimesNewRoman"/>
        </w:rPr>
      </w:pPr>
      <w:r w:rsidRPr="00351908">
        <w:lastRenderedPageBreak/>
        <w:t>Sudarant kontrolinio darbo užduotis, laikomasi eiliškumo: nuo lengvesnių užduočių einama prie sunkesnių; užduotimis patikrinami įvairūs mokinių gebėjimai.</w:t>
      </w:r>
    </w:p>
    <w:p w14:paraId="3CC5CE03"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Netvarkingai, neįskaitomai parašyti darbai vertinami kaip neteisingi; ne tam skirtoje vietoje parašyti atsakymai nevertinami. Darbai gali būti nevertinami, juose radus necenzūrinių užrašų, piešinių, ženklų. Pirmą kartą nesilaikant šio reikalavimo įvertinimas mažinamas 1 (vienu) balu.</w:t>
      </w:r>
    </w:p>
    <w:p w14:paraId="0B7D1D63"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Kontrolinio darbo užduotis mokiniai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,,labai blogai“ įvertinimu. </w:t>
      </w:r>
    </w:p>
    <w:p w14:paraId="59DD1FB4" w14:textId="50167B7B"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Jei mokinys atlikęs kontrolinio darbo užduotis, gavo </w:t>
      </w:r>
      <w:r w:rsidR="00351908" w:rsidRPr="00351908">
        <w:t>įvertinim</w:t>
      </w:r>
      <w:r w:rsidR="00351908">
        <w:t>ą</w:t>
      </w:r>
      <w:r w:rsidRPr="00351908">
        <w:t xml:space="preserve"> nuo 4-10 balų, tai kontrolinio darbo perrašyti jis negali. Įvertinti nepatenkinamu pažymiu darbai </w:t>
      </w:r>
      <w:r w:rsidR="004D558E" w:rsidRPr="00351908">
        <w:t xml:space="preserve">gali būti </w:t>
      </w:r>
      <w:r w:rsidRPr="00351908">
        <w:t>perrašomi.</w:t>
      </w:r>
    </w:p>
    <w:p w14:paraId="131613D6" w14:textId="77777777" w:rsidR="00F86368" w:rsidRPr="00351908" w:rsidRDefault="00F86368" w:rsidP="00F86368">
      <w:pPr>
        <w:pStyle w:val="Sraopastraipa"/>
        <w:numPr>
          <w:ilvl w:val="0"/>
          <w:numId w:val="31"/>
        </w:numPr>
        <w:jc w:val="both"/>
        <w:rPr>
          <w:rFonts w:ascii="TimesNewRoman" w:hAnsi="TimesNewRoman"/>
        </w:rPr>
      </w:pPr>
      <w:r w:rsidRPr="00351908">
        <w:rPr>
          <w:b/>
        </w:rPr>
        <w:t>Atsiskaitymo už praleistus kontrolinius darbus tvarka:</w:t>
      </w:r>
    </w:p>
    <w:p w14:paraId="5103AB3E" w14:textId="1F17C9E6"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Mokinys, praleidęs kontrolinį darbą dėl pateisinamos priežasties, suderina su mokytoju atsiskaitymo datą (ne ilgiau kaip </w:t>
      </w:r>
      <w:r w:rsidR="00030F7C" w:rsidRPr="00351908">
        <w:t>10 darbo dienų</w:t>
      </w:r>
      <w:r w:rsidR="00FF07F4" w:rsidRPr="00351908">
        <w:t xml:space="preserve"> nuo atvykimo į to dalyko pamoką</w:t>
      </w:r>
      <w:r w:rsidRPr="00351908">
        <w:t xml:space="preserve">), jeigu reikia, konsultacijų laiką ir parašo praleistą kontrolinį darbą. </w:t>
      </w:r>
    </w:p>
    <w:p w14:paraId="14CD53B3"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Jei mokinys praleido kontrolinį darbą be pateisinamos priežasties, privalo kontrolinį darbą parašyti kitą dieną, kai atein</w:t>
      </w:r>
      <w:r w:rsidR="00FF07F4" w:rsidRPr="00351908">
        <w:t>a</w:t>
      </w:r>
      <w:r w:rsidRPr="00351908">
        <w:t xml:space="preserve"> į pamoką. Mokiniui atsisakius, rašomas įvertinimas ,,labai blogai“;</w:t>
      </w:r>
    </w:p>
    <w:p w14:paraId="2410BC44"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Įvertinimas už atsiskaitytą darbą rašomas į artimiausią pamoką, o pastaboje </w:t>
      </w:r>
      <w:r w:rsidR="00FF07F4" w:rsidRPr="00351908">
        <w:t xml:space="preserve">elektroniniame dienyne </w:t>
      </w:r>
      <w:r w:rsidRPr="00351908">
        <w:t>paaiškinama, už ką parašytas įvertinimas.</w:t>
      </w:r>
    </w:p>
    <w:p w14:paraId="3113460F" w14:textId="77777777" w:rsidR="00F86368" w:rsidRPr="00351908" w:rsidRDefault="00F86368" w:rsidP="00F86368">
      <w:pPr>
        <w:pStyle w:val="Sraopastraipa"/>
        <w:numPr>
          <w:ilvl w:val="0"/>
          <w:numId w:val="31"/>
        </w:numPr>
        <w:jc w:val="both"/>
        <w:rPr>
          <w:rFonts w:ascii="TimesNewRoman" w:hAnsi="TimesNewRoman"/>
        </w:rPr>
      </w:pPr>
      <w:r w:rsidRPr="00351908">
        <w:rPr>
          <w:b/>
        </w:rPr>
        <w:t xml:space="preserve"> Savarankiškų darbų, apklausų raštu/žodžiu organizavimas:</w:t>
      </w:r>
    </w:p>
    <w:p w14:paraId="4B73809F"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Apie savarankišką darbą ar apklausą raštu/žodžiu nebūtina informuoti iš anksto.</w:t>
      </w:r>
    </w:p>
    <w:p w14:paraId="291A1F11"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Užduotys turi būti konkrečios, trumpos, aiškios. </w:t>
      </w:r>
    </w:p>
    <w:p w14:paraId="6A2697B4"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Mokiniai, nedalyvavę apklausoje, atsiskaityti neprivalo. </w:t>
      </w:r>
    </w:p>
    <w:p w14:paraId="6596CDFF"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Darbų patikrinimas gali vykti pasirinktinai: tikrinami visų mokinių ar tik dalies mokinių darbai.</w:t>
      </w:r>
    </w:p>
    <w:p w14:paraId="6569A845" w14:textId="77777777" w:rsidR="00F86368" w:rsidRPr="00351908" w:rsidRDefault="00F86368" w:rsidP="00AB7961">
      <w:pPr>
        <w:pStyle w:val="Sraopastraipa"/>
        <w:spacing w:line="276" w:lineRule="auto"/>
      </w:pPr>
      <w:r w:rsidRPr="00351908">
        <w:t xml:space="preserve">Kaupiamasis vertinimas – kiekvienas mokytojas pasirenka tinkamus vertinimo kriterijus ir numato taškų skaičių kiekvienam kriterijui individualiai. </w:t>
      </w:r>
    </w:p>
    <w:p w14:paraId="216949D7" w14:textId="77777777" w:rsidR="00743084" w:rsidRPr="00351908" w:rsidRDefault="00F86368" w:rsidP="00FF07F4">
      <w:pPr>
        <w:pStyle w:val="Sraopastraipa"/>
        <w:spacing w:line="276" w:lineRule="auto"/>
      </w:pPr>
      <w:r w:rsidRPr="00351908">
        <w:t>Kaupiamojo vertinimo tvarka</w:t>
      </w:r>
      <w:r w:rsidR="00FF07F4" w:rsidRPr="00351908">
        <w:t>.</w:t>
      </w:r>
    </w:p>
    <w:p w14:paraId="5F4290B9" w14:textId="77777777" w:rsidR="00FF07F4" w:rsidRPr="00351908" w:rsidRDefault="00FF07F4" w:rsidP="00FF07F4">
      <w:pPr>
        <w:pStyle w:val="Sraopastraipa"/>
        <w:numPr>
          <w:ilvl w:val="0"/>
          <w:numId w:val="31"/>
        </w:numPr>
        <w:jc w:val="both"/>
        <w:rPr>
          <w:rFonts w:ascii="TimesNewRoman" w:hAnsi="TimesNewRoman"/>
        </w:rPr>
      </w:pPr>
      <w:r w:rsidRPr="00351908">
        <w:t>Kaupiamieji įvertinimai konvertuojami į pažymius pagal mokytojo susitarimą su mokiniais.</w:t>
      </w:r>
    </w:p>
    <w:p w14:paraId="17B6FE53" w14:textId="77777777" w:rsidR="00FF07F4" w:rsidRPr="00351908" w:rsidRDefault="00FF07F4" w:rsidP="00FF07F4">
      <w:pPr>
        <w:pStyle w:val="Sraopastraipa"/>
        <w:numPr>
          <w:ilvl w:val="0"/>
          <w:numId w:val="31"/>
        </w:numPr>
        <w:jc w:val="both"/>
        <w:rPr>
          <w:rFonts w:ascii="TimesNewRoman" w:hAnsi="TimesNewRoman"/>
        </w:rPr>
      </w:pPr>
      <w:r w:rsidRPr="00351908">
        <w:t>M</w:t>
      </w:r>
      <w:r w:rsidRPr="00351908">
        <w:rPr>
          <w:bCs/>
        </w:rPr>
        <w:t>okinių pastangos vertinamos kaupiamuoju vertinimu</w:t>
      </w:r>
      <w:r w:rsidRPr="00351908">
        <w:t xml:space="preserve"> mokymosi motyvacijai skatinti:</w:t>
      </w:r>
    </w:p>
    <w:p w14:paraId="624765F4" w14:textId="77777777" w:rsidR="00FF07F4" w:rsidRPr="00351908" w:rsidRDefault="00FF07F4" w:rsidP="00FF07F4">
      <w:pPr>
        <w:pStyle w:val="Sraopastraipa"/>
        <w:ind w:left="1224"/>
        <w:jc w:val="both"/>
      </w:pPr>
      <w:r w:rsidRPr="00351908">
        <w:t>•  už aktyvų darbą pamokoje;</w:t>
      </w:r>
    </w:p>
    <w:p w14:paraId="681F3D7F" w14:textId="77777777" w:rsidR="00FF07F4" w:rsidRPr="00351908" w:rsidRDefault="00FF07F4" w:rsidP="00FF07F4">
      <w:pPr>
        <w:pStyle w:val="Sraopastraipa"/>
        <w:ind w:left="1224"/>
        <w:jc w:val="both"/>
      </w:pPr>
      <w:r w:rsidRPr="00351908">
        <w:t>• už namų darbų atlikimą;</w:t>
      </w:r>
    </w:p>
    <w:p w14:paraId="118714A5" w14:textId="77777777" w:rsidR="00FF07F4" w:rsidRPr="00351908" w:rsidRDefault="00FF07F4" w:rsidP="00FF07F4">
      <w:pPr>
        <w:pStyle w:val="Sraopastraipa"/>
        <w:ind w:left="1224"/>
        <w:jc w:val="both"/>
      </w:pPr>
      <w:r w:rsidRPr="00351908">
        <w:t>• už papildomų darbų (pranešimų, projektų rengimą, jų pristatymą, darbą grupėje);</w:t>
      </w:r>
    </w:p>
    <w:p w14:paraId="062FB9D0" w14:textId="77777777" w:rsidR="00FF07F4" w:rsidRPr="00351908" w:rsidRDefault="00FF07F4" w:rsidP="00FF07F4">
      <w:pPr>
        <w:pStyle w:val="Sraopastraipa"/>
        <w:ind w:left="1224"/>
        <w:jc w:val="both"/>
        <w:rPr>
          <w:rFonts w:ascii="TimesNewRoman" w:hAnsi="TimesNewRoman"/>
        </w:rPr>
      </w:pPr>
      <w:r w:rsidRPr="00351908">
        <w:t>• už dalyvavimą konkursuose, olimpiadose, varžybose ir kt.</w:t>
      </w:r>
    </w:p>
    <w:p w14:paraId="6FF8190E" w14:textId="77777777" w:rsidR="00FF07F4" w:rsidRPr="00351908" w:rsidRDefault="00FF07F4" w:rsidP="00FF07F4">
      <w:pPr>
        <w:pStyle w:val="Sraopastraipa"/>
        <w:spacing w:line="276" w:lineRule="auto"/>
      </w:pPr>
      <w:r w:rsidRPr="00351908">
        <w:t>Mokinio surinktas taškų skaičius per numatytą laiko tarpą (rekomenduojamas vieno mėnesio laikotarpis), konvertuojamas į pažymį, kuris įrašomas elektroniniame dienyne. Kaupiamojo vertinimo kriterijų konvertavimo skalė skelbiama kabinetų stenduose.</w:t>
      </w:r>
    </w:p>
    <w:p w14:paraId="1BE62CA4" w14:textId="77777777" w:rsidR="00FF07F4" w:rsidRPr="00351908" w:rsidRDefault="00FF07F4" w:rsidP="00FF07F4">
      <w:pPr>
        <w:pStyle w:val="Sraopastraipa"/>
        <w:numPr>
          <w:ilvl w:val="0"/>
          <w:numId w:val="31"/>
        </w:numPr>
        <w:jc w:val="both"/>
        <w:rPr>
          <w:rFonts w:ascii="TimesNewRoman" w:hAnsi="TimesNewRoman"/>
        </w:rPr>
      </w:pPr>
      <w:r w:rsidRPr="00351908">
        <w:rPr>
          <w:b/>
          <w:szCs w:val="24"/>
          <w:lang w:eastAsia="lt-LT"/>
        </w:rPr>
        <w:t>Trimestrų ir metiniai įvertinimai:</w:t>
      </w:r>
    </w:p>
    <w:p w14:paraId="684B6179" w14:textId="5B4D0E36"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Trimestro pažymys vedamas ne mažiau kaip iš 3 pažymių, atsižvelgiant į savaitinių pamokų skaičių.</w:t>
      </w:r>
      <w:r w:rsidRPr="00351908">
        <w:rPr>
          <w:rFonts w:eastAsia="Calibri"/>
          <w:szCs w:val="24"/>
          <w:lang w:eastAsia="en-GB"/>
        </w:rPr>
        <w:t xml:space="preserve"> Rekomenduojama pasiekimus vertinti ne mažiau nei (n+1) kartą per </w:t>
      </w:r>
      <w:r w:rsidR="00351908" w:rsidRPr="00351908">
        <w:rPr>
          <w:rFonts w:eastAsia="Calibri"/>
          <w:szCs w:val="24"/>
          <w:lang w:eastAsia="en-GB"/>
        </w:rPr>
        <w:t>trimestrą</w:t>
      </w:r>
      <w:r w:rsidRPr="00351908">
        <w:rPr>
          <w:rFonts w:eastAsia="Calibri"/>
          <w:szCs w:val="24"/>
          <w:lang w:eastAsia="en-GB"/>
        </w:rPr>
        <w:t>̨ (n -pamokų skaičius per savaitę).</w:t>
      </w:r>
    </w:p>
    <w:p w14:paraId="2EE74D41"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Trimestro ir metiniai pažymiai išvedami ne vėliau kaip paskutinę trimestro dieną.</w:t>
      </w:r>
    </w:p>
    <w:p w14:paraId="7A8B7879"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 xml:space="preserve">Dalyko metinis įvertinimas išvedamas iš I, II ir III trimestrų pažymių, skaičiuojant jų aritmetinį vidurkį ir taikant apvalinimo taisykles. </w:t>
      </w:r>
    </w:p>
    <w:p w14:paraId="5399AD32"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Jeigu dalyko mokymosi pasiekimai pažymiais nevertinami, trimestro ir metinio įvertinimo skiltyse įrašomi taikytos sistemos įvertinimai.</w:t>
      </w:r>
    </w:p>
    <w:p w14:paraId="0F63871B" w14:textId="6FCBD3E6" w:rsidR="00FF07F4" w:rsidRPr="00351908" w:rsidRDefault="00FF07F4" w:rsidP="004D558E">
      <w:pPr>
        <w:pStyle w:val="Sraopastraipa"/>
        <w:numPr>
          <w:ilvl w:val="1"/>
          <w:numId w:val="31"/>
        </w:numPr>
        <w:ind w:left="851" w:hanging="491"/>
        <w:jc w:val="both"/>
        <w:rPr>
          <w:rFonts w:ascii="TimesNewRoman" w:hAnsi="TimesNewRoman"/>
        </w:rPr>
      </w:pPr>
      <w:r w:rsidRPr="00351908">
        <w:rPr>
          <w:szCs w:val="24"/>
          <w:lang w:eastAsia="lt-LT"/>
        </w:rPr>
        <w:lastRenderedPageBreak/>
        <w:t>Mokiniams, atliekantiems projektinius darbus, dalyvaujantiems to dalyko olimpiadose, konkursuose, meninėje raiškoje, varžybose, trimestro pažymys vedamas atsižvelgiant ir į šią veiklą</w:t>
      </w:r>
      <w:r w:rsidR="004D558E" w:rsidRPr="00351908">
        <w:rPr>
          <w:szCs w:val="24"/>
          <w:lang w:eastAsia="lt-LT"/>
        </w:rPr>
        <w:t>.</w:t>
      </w:r>
    </w:p>
    <w:p w14:paraId="7842DEBD" w14:textId="77777777" w:rsidR="00FF07F4" w:rsidRPr="00351908" w:rsidRDefault="00FF07F4" w:rsidP="00FF07F4">
      <w:pPr>
        <w:pStyle w:val="Sraopastraipa"/>
        <w:numPr>
          <w:ilvl w:val="0"/>
          <w:numId w:val="31"/>
        </w:numPr>
        <w:jc w:val="both"/>
        <w:rPr>
          <w:rFonts w:ascii="TimesNewRoman" w:hAnsi="TimesNewRoman"/>
        </w:rPr>
      </w:pPr>
      <w:r w:rsidRPr="00351908">
        <w:rPr>
          <w:b/>
          <w:szCs w:val="24"/>
          <w:lang w:eastAsia="lt-LT"/>
        </w:rPr>
        <w:t>Mokinių kėlimas į aukštesnę klasę.</w:t>
      </w:r>
      <w:r w:rsidRPr="00351908">
        <w:rPr>
          <w:szCs w:val="24"/>
          <w:lang w:eastAsia="lt-LT"/>
        </w:rPr>
        <w:t> </w:t>
      </w:r>
    </w:p>
    <w:p w14:paraId="3867E0E3"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Mokinių kėlimas ar palikimas kurso kartoti individualiai aptariamas mokytojų taryboje. Posėdžio metu informaciją pateikia dalyko mokytojas ir klasės vadovas.</w:t>
      </w:r>
    </w:p>
    <w:p w14:paraId="042B316C"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 xml:space="preserve">Mokiniai, turintys nepatenkinamus </w:t>
      </w:r>
      <w:proofErr w:type="spellStart"/>
      <w:r w:rsidRPr="00351908">
        <w:rPr>
          <w:szCs w:val="24"/>
          <w:lang w:eastAsia="lt-LT"/>
        </w:rPr>
        <w:t>įvertinimus</w:t>
      </w:r>
      <w:proofErr w:type="spellEnd"/>
      <w:r w:rsidRPr="00351908">
        <w:rPr>
          <w:szCs w:val="24"/>
          <w:lang w:eastAsia="lt-LT"/>
        </w:rPr>
        <w:t xml:space="preserve"> ir atlikę papildomus darbus</w:t>
      </w:r>
      <w:r w:rsidR="005658D2" w:rsidRPr="00351908">
        <w:rPr>
          <w:szCs w:val="24"/>
          <w:lang w:eastAsia="lt-LT"/>
        </w:rPr>
        <w:t xml:space="preserve"> iki rugpjūčio 31 d.</w:t>
      </w:r>
      <w:r w:rsidRPr="00351908">
        <w:rPr>
          <w:szCs w:val="24"/>
          <w:lang w:eastAsia="lt-LT"/>
        </w:rPr>
        <w:t>, keliami į aukštesnę klasę.</w:t>
      </w:r>
    </w:p>
    <w:p w14:paraId="08139E41" w14:textId="77777777" w:rsidR="00FF07F4" w:rsidRPr="00351908" w:rsidRDefault="00FF07F4" w:rsidP="00FF07F4">
      <w:pPr>
        <w:spacing w:line="276" w:lineRule="auto"/>
        <w:rPr>
          <w:rFonts w:eastAsia="SimSun"/>
        </w:rPr>
      </w:pPr>
    </w:p>
    <w:p w14:paraId="73AAE8EB" w14:textId="4214A725" w:rsidR="00743084" w:rsidRPr="00351908" w:rsidRDefault="00374D8D" w:rsidP="00743084">
      <w:pPr>
        <w:jc w:val="center"/>
        <w:rPr>
          <w:rFonts w:ascii="TimesNewRoman" w:hAnsi="TimesNewRoman"/>
          <w:b/>
        </w:rPr>
      </w:pPr>
      <w:r>
        <w:rPr>
          <w:rFonts w:ascii="TimesNewRoman" w:hAnsi="TimesNewRoman"/>
          <w:b/>
        </w:rPr>
        <w:t>I</w:t>
      </w:r>
      <w:r w:rsidR="00743084" w:rsidRPr="00351908">
        <w:rPr>
          <w:rFonts w:ascii="TimesNewRoman" w:hAnsi="TimesNewRoman"/>
          <w:b/>
        </w:rPr>
        <w:t>V. VERTINIMO PLANAVIMAS</w:t>
      </w:r>
    </w:p>
    <w:p w14:paraId="7EB6803F" w14:textId="77777777" w:rsidR="00FF07F4" w:rsidRPr="00351908" w:rsidRDefault="00FF07F4" w:rsidP="00743084">
      <w:pPr>
        <w:jc w:val="center"/>
        <w:rPr>
          <w:rFonts w:ascii="TimesNewRoman" w:hAnsi="TimesNewRoman"/>
          <w:b/>
        </w:rPr>
      </w:pPr>
    </w:p>
    <w:p w14:paraId="3A62DAE9" w14:textId="77777777" w:rsidR="00743084" w:rsidRPr="00351908" w:rsidRDefault="00743084" w:rsidP="00AB7961">
      <w:pPr>
        <w:pStyle w:val="Sraopastraipa"/>
        <w:numPr>
          <w:ilvl w:val="0"/>
          <w:numId w:val="31"/>
        </w:numPr>
        <w:jc w:val="both"/>
        <w:rPr>
          <w:rFonts w:ascii="TimesNewRoman" w:hAnsi="TimesNewRoman"/>
          <w:b/>
        </w:rPr>
      </w:pPr>
      <w:r w:rsidRPr="00351908">
        <w:t xml:space="preserve">Prieš pradedant mokyti(s), mokytojui ir mokiniams </w:t>
      </w:r>
      <w:r w:rsidRPr="00351908">
        <w:rPr>
          <w:b/>
        </w:rPr>
        <w:t>turi būti aišku, kas turi būti pasiekta ir kada, kas bei kaip bus vertinama.</w:t>
      </w:r>
    </w:p>
    <w:p w14:paraId="7D74F761" w14:textId="77777777" w:rsidR="00743084" w:rsidRPr="00351908" w:rsidRDefault="00743084" w:rsidP="00AB7961">
      <w:pPr>
        <w:pStyle w:val="Sraopastraipa"/>
        <w:numPr>
          <w:ilvl w:val="1"/>
          <w:numId w:val="31"/>
        </w:numPr>
        <w:jc w:val="both"/>
        <w:rPr>
          <w:rFonts w:ascii="TimesNewRoman" w:hAnsi="TimesNewRoman"/>
        </w:rPr>
      </w:pPr>
      <w:r w:rsidRPr="00351908">
        <w:t>Planuodamas vertinimą, mokytojas:</w:t>
      </w:r>
    </w:p>
    <w:p w14:paraId="0B43432C" w14:textId="77777777" w:rsidR="00743084" w:rsidRPr="00351908" w:rsidRDefault="00743084" w:rsidP="00AB7961">
      <w:pPr>
        <w:pStyle w:val="Sraopastraipa"/>
        <w:numPr>
          <w:ilvl w:val="1"/>
          <w:numId w:val="31"/>
        </w:numPr>
        <w:jc w:val="both"/>
        <w:rPr>
          <w:rFonts w:ascii="TimesNewRoman" w:hAnsi="TimesNewRoman"/>
        </w:rPr>
      </w:pPr>
      <w:r w:rsidRPr="00351908">
        <w:t>atsižvelgia į mokinių pasiekimus ir išgales;</w:t>
      </w:r>
    </w:p>
    <w:p w14:paraId="2E749713" w14:textId="77777777" w:rsidR="00743084" w:rsidRPr="00351908" w:rsidRDefault="00743084" w:rsidP="00AB7961">
      <w:pPr>
        <w:pStyle w:val="Sraopastraipa"/>
        <w:numPr>
          <w:ilvl w:val="1"/>
          <w:numId w:val="31"/>
        </w:numPr>
        <w:jc w:val="both"/>
        <w:rPr>
          <w:rFonts w:ascii="TimesNewRoman" w:hAnsi="TimesNewRoman"/>
        </w:rPr>
      </w:pPr>
      <w:r w:rsidRPr="00351908">
        <w:t>remiasi Bendrosiomis programomis, dalyko metodinės grupės a</w:t>
      </w:r>
      <w:r w:rsidR="00FF07F4" w:rsidRPr="00351908">
        <w:t>ptarta</w:t>
      </w:r>
      <w:r w:rsidRPr="00351908">
        <w:t xml:space="preserve"> vertinimo </w:t>
      </w:r>
      <w:r w:rsidR="00FF07F4" w:rsidRPr="00351908">
        <w:t>tvarka</w:t>
      </w:r>
      <w:r w:rsidRPr="00351908">
        <w:t>;</w:t>
      </w:r>
    </w:p>
    <w:p w14:paraId="49D46E32" w14:textId="77777777" w:rsidR="00743084" w:rsidRPr="00351908" w:rsidRDefault="00743084" w:rsidP="00AB7961">
      <w:pPr>
        <w:pStyle w:val="Sraopastraipa"/>
        <w:numPr>
          <w:ilvl w:val="1"/>
          <w:numId w:val="31"/>
        </w:numPr>
        <w:jc w:val="both"/>
        <w:rPr>
          <w:rFonts w:ascii="TimesNewRoman" w:hAnsi="TimesNewRoman"/>
        </w:rPr>
      </w:pPr>
      <w:r w:rsidRPr="00351908">
        <w:t xml:space="preserve">remiasi iškeltais tikslais; </w:t>
      </w:r>
    </w:p>
    <w:p w14:paraId="75945A23" w14:textId="77777777" w:rsidR="00743084" w:rsidRPr="00351908" w:rsidRDefault="00743084" w:rsidP="00AB7961">
      <w:pPr>
        <w:pStyle w:val="Sraopastraipa"/>
        <w:numPr>
          <w:ilvl w:val="1"/>
          <w:numId w:val="31"/>
        </w:numPr>
        <w:jc w:val="both"/>
        <w:rPr>
          <w:rFonts w:ascii="TimesNewRoman" w:hAnsi="TimesNewRoman"/>
        </w:rPr>
      </w:pPr>
      <w:r w:rsidRPr="00351908">
        <w:t>numato vertinimo procedūras ir kriterijus;</w:t>
      </w:r>
    </w:p>
    <w:p w14:paraId="5752F915" w14:textId="77777777" w:rsidR="00743084" w:rsidRPr="00351908" w:rsidRDefault="00743084" w:rsidP="00AB7961">
      <w:pPr>
        <w:pStyle w:val="Sraopastraipa"/>
        <w:numPr>
          <w:ilvl w:val="1"/>
          <w:numId w:val="31"/>
        </w:numPr>
        <w:jc w:val="both"/>
        <w:rPr>
          <w:rFonts w:ascii="TimesNewRoman" w:hAnsi="TimesNewRoman"/>
        </w:rPr>
      </w:pPr>
      <w:r w:rsidRPr="00351908">
        <w:t xml:space="preserve">tariasi su mokiniais, kitais mokytojais, prireikus pasitelkia psichologą ar kitus specialistus, mokinių tėvus. </w:t>
      </w:r>
    </w:p>
    <w:p w14:paraId="252A8AF3" w14:textId="77777777" w:rsidR="00743084" w:rsidRPr="00351908" w:rsidRDefault="00743084" w:rsidP="005658D2">
      <w:pPr>
        <w:ind w:left="360"/>
        <w:jc w:val="both"/>
        <w:rPr>
          <w:rFonts w:ascii="TimesNewRoman" w:hAnsi="TimesNewRoman"/>
        </w:rPr>
      </w:pPr>
      <w:r w:rsidRPr="00351908">
        <w:rPr>
          <w:rFonts w:eastAsia="SimSun"/>
        </w:rPr>
        <w:t>Vertinimas planuojamas metams ir nurodomas ilgalaikiuose planuose. Mokslo metų pradžioje, supažindinant mokinius su dalykų programų turiniu, kartu sup</w:t>
      </w:r>
      <w:r w:rsidR="005658D2" w:rsidRPr="00351908">
        <w:rPr>
          <w:rFonts w:eastAsia="SimSun"/>
        </w:rPr>
        <w:t>ažindinama ir su vertinimo tvarka</w:t>
      </w:r>
      <w:r w:rsidRPr="00351908">
        <w:rPr>
          <w:rFonts w:eastAsia="SimSun"/>
        </w:rPr>
        <w:t xml:space="preserve">. </w:t>
      </w:r>
    </w:p>
    <w:p w14:paraId="6C214A77" w14:textId="77777777" w:rsidR="00743084" w:rsidRPr="00351908" w:rsidRDefault="00743084" w:rsidP="005658D2">
      <w:pPr>
        <w:jc w:val="both"/>
        <w:rPr>
          <w:rFonts w:ascii="TimesNewRoman" w:hAnsi="TimesNewRoman"/>
        </w:rPr>
      </w:pPr>
      <w:r w:rsidRPr="00351908">
        <w:rPr>
          <w:rFonts w:eastAsia="SimSun"/>
        </w:rPr>
        <w:t xml:space="preserve">Vertinimas detalizuojamas trumpalaikiuose, pamokos planuose, pradedant nagrinėti skyrių, temą. </w:t>
      </w:r>
    </w:p>
    <w:p w14:paraId="5432AE4A" w14:textId="77777777" w:rsidR="00743084" w:rsidRPr="00351908" w:rsidRDefault="00743084" w:rsidP="00AB7961">
      <w:pPr>
        <w:pStyle w:val="Sraopastraipa"/>
        <w:numPr>
          <w:ilvl w:val="0"/>
          <w:numId w:val="31"/>
        </w:numPr>
        <w:jc w:val="both"/>
        <w:rPr>
          <w:rFonts w:ascii="TimesNewRoman" w:hAnsi="TimesNewRoman"/>
        </w:rPr>
      </w:pPr>
      <w:r w:rsidRPr="00351908">
        <w:rPr>
          <w:rFonts w:ascii="TimesNewRoman" w:hAnsi="TimesNewRoman"/>
        </w:rPr>
        <w:t>Metodinėse grupėse aptariamos, suderinamos dalyko vertinimo tvarkos.</w:t>
      </w:r>
      <w:r w:rsidR="00457A68" w:rsidRPr="00351908">
        <w:rPr>
          <w:rFonts w:ascii="TimesNewRoman" w:hAnsi="TimesNewRoman"/>
        </w:rPr>
        <w:t xml:space="preserve"> Vertinimo </w:t>
      </w:r>
      <w:r w:rsidR="00D8645B" w:rsidRPr="00351908">
        <w:rPr>
          <w:rFonts w:ascii="TimesNewRoman" w:hAnsi="TimesNewRoman"/>
        </w:rPr>
        <w:t>kriterijai iškabinami kiekvieno dalyko kabinetuose.</w:t>
      </w:r>
    </w:p>
    <w:p w14:paraId="37553ED9" w14:textId="77777777" w:rsidR="00227A2C" w:rsidRPr="00351908" w:rsidRDefault="00743084" w:rsidP="005658D2">
      <w:pPr>
        <w:pStyle w:val="Sraopastraipa"/>
        <w:numPr>
          <w:ilvl w:val="0"/>
          <w:numId w:val="31"/>
        </w:numPr>
        <w:jc w:val="both"/>
        <w:rPr>
          <w:rFonts w:ascii="TimesNewRoman" w:hAnsi="TimesNewRoman"/>
        </w:rPr>
      </w:pPr>
      <w:r w:rsidRPr="00351908">
        <w:rPr>
          <w:rFonts w:ascii="TimesNewRoman" w:hAnsi="TimesNewRoman"/>
        </w:rPr>
        <w:t>Dalykų mokytojai, planuodami integruotas pamokas, integruotus projektus, suderina ir numato bendrus vertinimo būdus, užduotis, kriterijus</w:t>
      </w:r>
      <w:r w:rsidR="005658D2" w:rsidRPr="00351908">
        <w:rPr>
          <w:rFonts w:ascii="TimesNewRoman" w:hAnsi="TimesNewRoman"/>
        </w:rPr>
        <w:t>.</w:t>
      </w:r>
    </w:p>
    <w:p w14:paraId="5C58EF3C" w14:textId="77777777" w:rsidR="005658D2" w:rsidRPr="00351908" w:rsidRDefault="005658D2" w:rsidP="005658D2">
      <w:pPr>
        <w:pStyle w:val="Sraopastraipa"/>
        <w:ind w:left="360"/>
        <w:jc w:val="both"/>
        <w:rPr>
          <w:rFonts w:ascii="TimesNewRoman" w:hAnsi="TimesNewRoman"/>
        </w:rPr>
      </w:pPr>
    </w:p>
    <w:p w14:paraId="5ADEB9EC" w14:textId="7DA8F2F2" w:rsidR="00227A2C" w:rsidRPr="00351908" w:rsidRDefault="00374D8D" w:rsidP="00227A2C">
      <w:pPr>
        <w:pStyle w:val="Sraopastraipa"/>
        <w:ind w:left="502"/>
        <w:jc w:val="both"/>
        <w:rPr>
          <w:rFonts w:ascii="TimesNewRoman" w:hAnsi="TimesNewRoman"/>
          <w:b/>
        </w:rPr>
      </w:pPr>
      <w:r>
        <w:rPr>
          <w:rFonts w:ascii="TimesNewRoman" w:hAnsi="TimesNewRoman"/>
          <w:b/>
        </w:rPr>
        <w:t>V</w:t>
      </w:r>
      <w:r w:rsidR="00227A2C" w:rsidRPr="00351908">
        <w:rPr>
          <w:rFonts w:ascii="TimesNewRoman" w:hAnsi="TimesNewRoman"/>
          <w:b/>
        </w:rPr>
        <w:t>. ĮVERTINIMO FIKSAVIMAS. VERTINIMO INFORMACIJOS ANALIZĖ </w:t>
      </w:r>
    </w:p>
    <w:p w14:paraId="2D8F6681" w14:textId="77777777" w:rsidR="00227A2C" w:rsidRPr="00351908" w:rsidRDefault="00227A2C" w:rsidP="00227A2C">
      <w:pPr>
        <w:rPr>
          <w:rFonts w:ascii="TimesNewRoman" w:hAnsi="TimesNewRoman"/>
          <w:highlight w:val="yellow"/>
        </w:rPr>
      </w:pPr>
    </w:p>
    <w:p w14:paraId="715C3F8C" w14:textId="77777777" w:rsidR="00227A2C" w:rsidRPr="00351908" w:rsidRDefault="00227A2C" w:rsidP="00AB7961">
      <w:pPr>
        <w:pStyle w:val="Sraopastraipa"/>
        <w:numPr>
          <w:ilvl w:val="0"/>
          <w:numId w:val="31"/>
        </w:numPr>
        <w:jc w:val="both"/>
        <w:rPr>
          <w:szCs w:val="24"/>
          <w:lang w:eastAsia="lt-LT"/>
        </w:rPr>
      </w:pPr>
      <w:r w:rsidRPr="00351908">
        <w:rPr>
          <w:szCs w:val="24"/>
          <w:lang w:eastAsia="lt-LT"/>
        </w:rPr>
        <w:t xml:space="preserve">Mokinių pasiekimai fiksuojami elektroniniame dienyne. </w:t>
      </w:r>
    </w:p>
    <w:p w14:paraId="7AFED225" w14:textId="77777777" w:rsidR="00227A2C" w:rsidRPr="00351908" w:rsidRDefault="00227A2C" w:rsidP="00AB7961">
      <w:pPr>
        <w:pStyle w:val="Sraopastraipa"/>
        <w:numPr>
          <w:ilvl w:val="0"/>
          <w:numId w:val="31"/>
        </w:numPr>
        <w:jc w:val="both"/>
        <w:rPr>
          <w:szCs w:val="24"/>
          <w:lang w:eastAsia="lt-LT"/>
        </w:rPr>
      </w:pPr>
      <w:r w:rsidRPr="00351908">
        <w:rPr>
          <w:szCs w:val="24"/>
          <w:lang w:eastAsia="lt-LT"/>
        </w:rPr>
        <w:t>Mokytojas gali (aptaręs su mokiniais ir jų tėvais (globėjais)) savo darbo užrašuose naudoti sutartinius simbolius, fiksuojančius mokinių mokymosi pastangas, atliekamas namų darbų</w:t>
      </w:r>
      <w:r w:rsidRPr="00351908">
        <w:rPr>
          <w:rFonts w:eastAsia="SimSun"/>
        </w:rPr>
        <w:t xml:space="preserve"> </w:t>
      </w:r>
      <w:r w:rsidR="00E5689B" w:rsidRPr="00351908">
        <w:rPr>
          <w:rFonts w:eastAsia="SimSun"/>
        </w:rPr>
        <w:t xml:space="preserve">ir papildomas </w:t>
      </w:r>
      <w:r w:rsidRPr="00351908">
        <w:rPr>
          <w:rFonts w:eastAsia="SimSun"/>
        </w:rPr>
        <w:t>užduotis, taisomus kontrolinius darbus, aktyvų darbą pamokoje ir kt.</w:t>
      </w:r>
    </w:p>
    <w:p w14:paraId="1CD0D20D" w14:textId="77777777" w:rsidR="00227A2C" w:rsidRPr="00351908" w:rsidRDefault="00227A2C" w:rsidP="00AB7961">
      <w:pPr>
        <w:pStyle w:val="Sraopastraipa"/>
        <w:numPr>
          <w:ilvl w:val="0"/>
          <w:numId w:val="31"/>
        </w:numPr>
        <w:jc w:val="both"/>
        <w:rPr>
          <w:szCs w:val="24"/>
          <w:lang w:eastAsia="lt-LT"/>
        </w:rPr>
      </w:pPr>
      <w:r w:rsidRPr="00351908">
        <w:t>Mokinių pasiekimai kas mėnesį aptariami klasės valandėlės metu (atsakingas klasės vadovas).</w:t>
      </w:r>
    </w:p>
    <w:p w14:paraId="1216F2E6" w14:textId="77777777" w:rsidR="00227A2C" w:rsidRPr="00351908" w:rsidRDefault="00227A2C" w:rsidP="00AB7961">
      <w:pPr>
        <w:pStyle w:val="Sraopastraipa"/>
        <w:numPr>
          <w:ilvl w:val="0"/>
          <w:numId w:val="31"/>
        </w:numPr>
        <w:jc w:val="both"/>
        <w:rPr>
          <w:szCs w:val="24"/>
          <w:lang w:eastAsia="lt-LT"/>
        </w:rPr>
      </w:pPr>
      <w:r w:rsidRPr="00351908">
        <w:t xml:space="preserve">Mokymosi pasiekimai nuolat stebimi ir, esant reikalui, svarstomi ir priimami sprendimai: </w:t>
      </w:r>
      <w:r w:rsidR="00E5689B" w:rsidRPr="00351908">
        <w:t>V</w:t>
      </w:r>
      <w:r w:rsidRPr="00351908">
        <w:t>aiko gerovės komisijoje, klasės vadovų, dalyko mokytojų, tėvų, administracijos  posėdžiuose.</w:t>
      </w:r>
    </w:p>
    <w:p w14:paraId="1571218C" w14:textId="77777777" w:rsidR="00227A2C" w:rsidRPr="00351908" w:rsidRDefault="00227A2C" w:rsidP="00AB7961">
      <w:pPr>
        <w:pStyle w:val="Sraopastraipa"/>
        <w:numPr>
          <w:ilvl w:val="0"/>
          <w:numId w:val="31"/>
        </w:numPr>
        <w:jc w:val="both"/>
        <w:rPr>
          <w:szCs w:val="24"/>
          <w:lang w:eastAsia="lt-LT"/>
        </w:rPr>
      </w:pPr>
      <w:r w:rsidRPr="00351908">
        <w:t xml:space="preserve">Direktoriaus pavaduotojas ugdymui, remdamasis klasės vadovų pateiktomis klasės mokinių mokymosi rezultatų ataskaitomis, rengia mokinių mokymosi rezultatų </w:t>
      </w:r>
      <w:r w:rsidRPr="00351908">
        <w:rPr>
          <w:szCs w:val="24"/>
          <w:lang w:eastAsia="lt-LT"/>
        </w:rPr>
        <w:t>trimestrų</w:t>
      </w:r>
      <w:r w:rsidRPr="00351908">
        <w:t xml:space="preserve"> ir metinę analizę, kurią pristato Mokytojų tarybos posėdžiuose, skelbimų lentoje. Esant būtinybei, priimami sprendimai dėl ugdymo proceso koregavimo.</w:t>
      </w:r>
    </w:p>
    <w:p w14:paraId="3020AFFB" w14:textId="77777777" w:rsidR="00227A2C" w:rsidRPr="00351908" w:rsidRDefault="00227A2C" w:rsidP="00227A2C">
      <w:pPr>
        <w:rPr>
          <w:szCs w:val="24"/>
          <w:lang w:eastAsia="lt-LT"/>
        </w:rPr>
      </w:pPr>
    </w:p>
    <w:p w14:paraId="710C0BE5" w14:textId="09DBBEFE" w:rsidR="00227A2C" w:rsidRPr="00351908" w:rsidRDefault="00374D8D" w:rsidP="00227A2C">
      <w:pPr>
        <w:pStyle w:val="Sraopastraipa"/>
        <w:spacing w:before="100" w:beforeAutospacing="1" w:after="100" w:afterAutospacing="1"/>
        <w:ind w:left="502"/>
        <w:jc w:val="center"/>
        <w:rPr>
          <w:rFonts w:eastAsia="Calibri"/>
          <w:b/>
          <w:szCs w:val="24"/>
          <w:lang w:eastAsia="en-GB"/>
        </w:rPr>
      </w:pPr>
      <w:r>
        <w:rPr>
          <w:b/>
          <w:szCs w:val="24"/>
        </w:rPr>
        <w:t>VI</w:t>
      </w:r>
      <w:r w:rsidR="00227A2C" w:rsidRPr="00351908">
        <w:rPr>
          <w:b/>
          <w:szCs w:val="24"/>
        </w:rPr>
        <w:t xml:space="preserve">. </w:t>
      </w:r>
      <w:r w:rsidR="00227A2C" w:rsidRPr="00351908">
        <w:rPr>
          <w:rFonts w:eastAsia="Calibri"/>
          <w:b/>
          <w:szCs w:val="24"/>
          <w:lang w:eastAsia="en-GB"/>
        </w:rPr>
        <w:t>SPECIALIŲJŲ UGDYMO(-SI) POREIKIŲ TURINČIŲ MOKINIŲ PAŽANGOS IR PASIEKIMŲ VERTINIMAS</w:t>
      </w:r>
    </w:p>
    <w:p w14:paraId="7631369E" w14:textId="77777777" w:rsidR="00227A2C" w:rsidRPr="00351908" w:rsidRDefault="00227A2C" w:rsidP="00227A2C">
      <w:pPr>
        <w:pStyle w:val="Sraopastraipa"/>
        <w:spacing w:before="100" w:beforeAutospacing="1" w:after="100" w:afterAutospacing="1"/>
        <w:ind w:left="502"/>
        <w:jc w:val="center"/>
        <w:rPr>
          <w:rFonts w:eastAsia="Calibri"/>
          <w:b/>
          <w:szCs w:val="24"/>
          <w:lang w:eastAsia="en-GB"/>
        </w:rPr>
      </w:pPr>
    </w:p>
    <w:p w14:paraId="590930ED" w14:textId="5EDDA938" w:rsidR="00227A2C" w:rsidRDefault="00227A2C" w:rsidP="00AB7961">
      <w:pPr>
        <w:pStyle w:val="Sraopastraipa"/>
        <w:numPr>
          <w:ilvl w:val="0"/>
          <w:numId w:val="31"/>
        </w:numPr>
        <w:spacing w:before="100" w:beforeAutospacing="1" w:after="100" w:afterAutospacing="1"/>
        <w:jc w:val="both"/>
        <w:rPr>
          <w:rFonts w:eastAsia="Calibri"/>
          <w:szCs w:val="24"/>
          <w:lang w:eastAsia="en-GB"/>
        </w:rPr>
      </w:pPr>
      <w:r w:rsidRPr="00351908">
        <w:rPr>
          <w:rFonts w:eastAsia="Calibri"/>
          <w:szCs w:val="24"/>
          <w:lang w:eastAsia="en-GB"/>
        </w:rPr>
        <w:t xml:space="preserve">Mokinio, kuris mokosi pagal pritaikytą bendrojo ugdymo programą, mokymosi </w:t>
      </w:r>
      <w:proofErr w:type="spellStart"/>
      <w:r w:rsidRPr="00351908">
        <w:rPr>
          <w:rFonts w:eastAsia="Calibri"/>
          <w:szCs w:val="24"/>
          <w:lang w:eastAsia="en-GB"/>
        </w:rPr>
        <w:t>pažanga</w:t>
      </w:r>
      <w:proofErr w:type="spellEnd"/>
      <w:r w:rsidRPr="00351908">
        <w:rPr>
          <w:rFonts w:eastAsia="Calibri"/>
          <w:szCs w:val="24"/>
          <w:lang w:eastAsia="en-GB"/>
        </w:rPr>
        <w:t xml:space="preserve"> ir pasiekimai vertinami pagal bendrosiose programose numatytus pasiekimus. </w:t>
      </w:r>
    </w:p>
    <w:p w14:paraId="428DD840" w14:textId="603F0752" w:rsidR="00351908" w:rsidRPr="00536E77" w:rsidRDefault="005658D2" w:rsidP="00536E77">
      <w:pPr>
        <w:pStyle w:val="Sraopastraipa"/>
        <w:numPr>
          <w:ilvl w:val="0"/>
          <w:numId w:val="31"/>
        </w:numPr>
        <w:spacing w:before="100" w:beforeAutospacing="1" w:after="100" w:afterAutospacing="1"/>
        <w:jc w:val="both"/>
        <w:rPr>
          <w:rFonts w:eastAsia="Calibri"/>
          <w:szCs w:val="24"/>
          <w:lang w:eastAsia="en-GB"/>
        </w:rPr>
      </w:pPr>
      <w:r w:rsidRPr="00351908">
        <w:t>Specialiųjų ugdymosi poreikių turinčių mokinių, ugdomų pagal individualizuotą programą</w:t>
      </w:r>
      <w:r w:rsidR="00536E77">
        <w:t xml:space="preserve"> m</w:t>
      </w:r>
      <w:r w:rsidR="00536E77" w:rsidRPr="00351908">
        <w:t>okomųjų dalykų pasiekimai, vertinami pažymi</w:t>
      </w:r>
      <w:r w:rsidR="00536E77">
        <w:t xml:space="preserve">ais; dorinis ugdymas, technologijos, dailė, </w:t>
      </w:r>
      <w:r w:rsidR="00536E77">
        <w:lastRenderedPageBreak/>
        <w:t xml:space="preserve">muzika, fizinis ugdymas, žmogaus sauga – „įskaityta“ arba ‚neįskaityta“, </w:t>
      </w:r>
      <w:r w:rsidR="00351908" w:rsidRPr="00536E77">
        <w:rPr>
          <w:rFonts w:eastAsia="Calibri"/>
          <w:szCs w:val="24"/>
          <w:lang w:eastAsia="en-GB"/>
        </w:rPr>
        <w:t xml:space="preserve">parenkami skirtingi vertinimo metodai ir </w:t>
      </w:r>
      <w:r w:rsidR="00536E77" w:rsidRPr="00536E77">
        <w:rPr>
          <w:rFonts w:eastAsia="Calibri"/>
          <w:szCs w:val="24"/>
          <w:lang w:eastAsia="en-GB"/>
        </w:rPr>
        <w:t>įrankiai</w:t>
      </w:r>
      <w:r w:rsidR="00351908" w:rsidRPr="00536E77">
        <w:rPr>
          <w:rFonts w:eastAsia="Calibri"/>
          <w:szCs w:val="24"/>
          <w:lang w:eastAsia="en-GB"/>
        </w:rPr>
        <w:t xml:space="preserve">. </w:t>
      </w:r>
    </w:p>
    <w:p w14:paraId="3680E751" w14:textId="3DD00FEF" w:rsidR="00DC4904" w:rsidRPr="00351908" w:rsidRDefault="00743084" w:rsidP="00AB7961">
      <w:pPr>
        <w:pStyle w:val="Sraopastraipa"/>
        <w:numPr>
          <w:ilvl w:val="0"/>
          <w:numId w:val="31"/>
        </w:numPr>
        <w:spacing w:before="100" w:beforeAutospacing="1" w:after="100" w:afterAutospacing="1"/>
        <w:jc w:val="both"/>
        <w:rPr>
          <w:rFonts w:eastAsia="Calibri"/>
          <w:szCs w:val="24"/>
          <w:lang w:eastAsia="en-GB"/>
        </w:rPr>
      </w:pPr>
      <w:proofErr w:type="spellStart"/>
      <w:r w:rsidRPr="00351908">
        <w:rPr>
          <w:rFonts w:eastAsia="Calibri"/>
          <w:szCs w:val="24"/>
          <w:lang w:eastAsia="en-GB"/>
        </w:rPr>
        <w:t>Specialiųju</w:t>
      </w:r>
      <w:proofErr w:type="spellEnd"/>
      <w:r w:rsidRPr="00351908">
        <w:rPr>
          <w:rFonts w:eastAsia="Calibri"/>
          <w:szCs w:val="24"/>
          <w:lang w:eastAsia="en-GB"/>
        </w:rPr>
        <w:t xml:space="preserve">̨ ugdymosi poreikių </w:t>
      </w:r>
      <w:r w:rsidR="00536E77" w:rsidRPr="00351908">
        <w:rPr>
          <w:rFonts w:eastAsia="Calibri"/>
          <w:szCs w:val="24"/>
          <w:lang w:eastAsia="en-GB"/>
        </w:rPr>
        <w:t>turinčių</w:t>
      </w:r>
      <w:r w:rsidRPr="00351908">
        <w:rPr>
          <w:rFonts w:eastAsia="Calibri"/>
          <w:szCs w:val="24"/>
          <w:lang w:eastAsia="en-GB"/>
        </w:rPr>
        <w:t>̨ mokinių pasiekimai aptariami VGK</w:t>
      </w:r>
      <w:r w:rsidR="001F5E1B" w:rsidRPr="00351908">
        <w:t xml:space="preserve"> dalyvaujant specialistams.</w:t>
      </w:r>
    </w:p>
    <w:p w14:paraId="1D1D1CEA" w14:textId="77777777" w:rsidR="00743084" w:rsidRPr="00351908" w:rsidRDefault="00743084" w:rsidP="00743084">
      <w:pPr>
        <w:pStyle w:val="Pagrindinistekstas"/>
        <w:spacing w:after="0"/>
        <w:jc w:val="both"/>
        <w:rPr>
          <w:b/>
          <w:sz w:val="24"/>
          <w:szCs w:val="24"/>
          <w:lang w:val="lt-LT"/>
        </w:rPr>
      </w:pPr>
    </w:p>
    <w:p w14:paraId="00EB0F35" w14:textId="257A2DF0" w:rsidR="001F2647" w:rsidRPr="00351908" w:rsidRDefault="00374D8D" w:rsidP="00A95940">
      <w:pPr>
        <w:tabs>
          <w:tab w:val="left" w:pos="-142"/>
          <w:tab w:val="left" w:pos="1701"/>
        </w:tabs>
        <w:suppressAutoHyphens/>
        <w:ind w:left="1260"/>
        <w:jc w:val="center"/>
        <w:rPr>
          <w:b/>
        </w:rPr>
      </w:pPr>
      <w:r>
        <w:rPr>
          <w:b/>
        </w:rPr>
        <w:t>VII</w:t>
      </w:r>
      <w:r w:rsidR="00A95940" w:rsidRPr="00351908">
        <w:rPr>
          <w:b/>
        </w:rPr>
        <w:t xml:space="preserve">. </w:t>
      </w:r>
      <w:r w:rsidR="001F2647" w:rsidRPr="00351908">
        <w:rPr>
          <w:b/>
        </w:rPr>
        <w:t>TĖVŲ (GLOBĖJŲ, RŪPINTOJŲ) INFORMAVI MAS APIE MOKINIŲ MOKYMOSI PAŽANGĄ IR PASIEKIMUS</w:t>
      </w:r>
    </w:p>
    <w:p w14:paraId="2F3385D8" w14:textId="77777777" w:rsidR="00A95940" w:rsidRPr="00351908" w:rsidRDefault="00A95940" w:rsidP="00A95940">
      <w:pPr>
        <w:tabs>
          <w:tab w:val="left" w:pos="-142"/>
          <w:tab w:val="left" w:pos="1701"/>
        </w:tabs>
        <w:suppressAutoHyphens/>
        <w:ind w:left="1260"/>
        <w:jc w:val="center"/>
      </w:pPr>
    </w:p>
    <w:p w14:paraId="54B321B2" w14:textId="1EA24114" w:rsidR="001F2647" w:rsidRPr="00351908" w:rsidRDefault="00374D8D" w:rsidP="00A95940">
      <w:pPr>
        <w:tabs>
          <w:tab w:val="left" w:pos="-142"/>
          <w:tab w:val="left" w:pos="1701"/>
        </w:tabs>
        <w:suppressAutoHyphens/>
        <w:ind w:left="567" w:hanging="567"/>
        <w:jc w:val="both"/>
      </w:pPr>
      <w:r>
        <w:t>22</w:t>
      </w:r>
      <w:r w:rsidR="001F2647" w:rsidRPr="00351908">
        <w:t>.1. Mokinių mokymosi pasiekimai ir pažanga fiksuojami elektroniniame dienyne, vertinimo ir kompetencijų aplankuose.</w:t>
      </w:r>
    </w:p>
    <w:p w14:paraId="77208167" w14:textId="3043DFDD" w:rsidR="001F2647" w:rsidRPr="00351908" w:rsidRDefault="00374D8D" w:rsidP="00A95940">
      <w:pPr>
        <w:tabs>
          <w:tab w:val="left" w:pos="-142"/>
          <w:tab w:val="left" w:pos="1701"/>
        </w:tabs>
        <w:suppressAutoHyphens/>
        <w:ind w:left="567" w:hanging="567"/>
        <w:jc w:val="both"/>
      </w:pPr>
      <w:r>
        <w:t>22</w:t>
      </w:r>
      <w:r w:rsidR="001F2647" w:rsidRPr="00351908">
        <w:t>.2. Iki rugsėjo 15 d. gimnazijos internetinėje svetainėje pateikiama mokinių mokymosi pasiekimų ir pažangos vertinimo tvarka.</w:t>
      </w:r>
    </w:p>
    <w:p w14:paraId="35114C9F" w14:textId="479C17EC" w:rsidR="001F2647" w:rsidRPr="00351908" w:rsidRDefault="00374D8D" w:rsidP="00A95940">
      <w:pPr>
        <w:tabs>
          <w:tab w:val="left" w:pos="-142"/>
          <w:tab w:val="left" w:pos="1701"/>
        </w:tabs>
        <w:suppressAutoHyphens/>
        <w:ind w:left="567" w:hanging="567"/>
        <w:jc w:val="both"/>
      </w:pPr>
      <w:r>
        <w:t>22</w:t>
      </w:r>
      <w:r w:rsidR="001F2647" w:rsidRPr="00351908">
        <w:t xml:space="preserve">.3. Mokslo metų pradžioje pirmą dalyko pamoką dalykų mokytojai su mokiniais aptaria bendrąją mokinių mokymosi pasiekimų ir pažangos vertinimo tvarką, dalyko vertinimo metodiką (dalyko vertinimo sistema įkeliama į elektroninį dienyną). </w:t>
      </w:r>
    </w:p>
    <w:p w14:paraId="73B54181" w14:textId="177DE6F1" w:rsidR="001F2647" w:rsidRPr="00351908" w:rsidRDefault="00374D8D" w:rsidP="00A95940">
      <w:pPr>
        <w:tabs>
          <w:tab w:val="left" w:pos="-142"/>
          <w:tab w:val="left" w:pos="1701"/>
        </w:tabs>
        <w:suppressAutoHyphens/>
        <w:ind w:left="567" w:hanging="567"/>
        <w:jc w:val="both"/>
      </w:pPr>
      <w:r>
        <w:t>22</w:t>
      </w:r>
      <w:r w:rsidR="001F2647" w:rsidRPr="00351908">
        <w:t>.4. Kontrolinių darbų, testų rezultatai į elektroninį dienyną surašomi per 7 dienas nuo kontrolinio darbo, testo rašymo; rašinių įvertinimai</w:t>
      </w:r>
      <w:r w:rsidR="00A95940" w:rsidRPr="00351908">
        <w:t xml:space="preserve"> </w:t>
      </w:r>
      <w:r w:rsidR="001F2647" w:rsidRPr="00351908">
        <w:t xml:space="preserve">- per 14 dienų. </w:t>
      </w:r>
    </w:p>
    <w:p w14:paraId="0B9EF896" w14:textId="43CB2386" w:rsidR="001F2647" w:rsidRPr="00351908" w:rsidRDefault="00374D8D" w:rsidP="00A95940">
      <w:pPr>
        <w:tabs>
          <w:tab w:val="left" w:pos="-142"/>
          <w:tab w:val="left" w:pos="1701"/>
        </w:tabs>
        <w:suppressAutoHyphens/>
        <w:ind w:left="567" w:hanging="567"/>
        <w:jc w:val="both"/>
      </w:pPr>
      <w:r>
        <w:t>22</w:t>
      </w:r>
      <w:r w:rsidR="001F2647" w:rsidRPr="00351908">
        <w:t>.5. Mokyklos mokinių tėvams informacija, susijusi su Lietuvos Respublikos Vyriausybės, Švietimo ir mokslo ministerijos bei mokyklos vykdoma švietimo politika gali būti teikiama:</w:t>
      </w:r>
    </w:p>
    <w:p w14:paraId="6CB35CBE" w14:textId="783D6A06" w:rsidR="001F2647" w:rsidRPr="00351908" w:rsidRDefault="00374D8D" w:rsidP="00A95940">
      <w:pPr>
        <w:tabs>
          <w:tab w:val="left" w:pos="-142"/>
          <w:tab w:val="left" w:pos="1701"/>
        </w:tabs>
        <w:suppressAutoHyphens/>
        <w:ind w:left="426"/>
        <w:jc w:val="both"/>
      </w:pPr>
      <w:r>
        <w:t>22</w:t>
      </w:r>
      <w:r w:rsidR="001F2647" w:rsidRPr="00351908">
        <w:t xml:space="preserve">.5.1. mokyklos tėvų susirinkimuose, </w:t>
      </w:r>
    </w:p>
    <w:p w14:paraId="37F9E574" w14:textId="2293C052" w:rsidR="001F2647" w:rsidRPr="00351908" w:rsidRDefault="00374D8D" w:rsidP="00A95940">
      <w:pPr>
        <w:tabs>
          <w:tab w:val="left" w:pos="-142"/>
          <w:tab w:val="left" w:pos="1701"/>
        </w:tabs>
        <w:suppressAutoHyphens/>
        <w:ind w:left="426"/>
        <w:jc w:val="both"/>
      </w:pPr>
      <w:r>
        <w:t>22</w:t>
      </w:r>
      <w:r w:rsidR="001F2647" w:rsidRPr="00351908">
        <w:t xml:space="preserve">.5.2. klasės tėvų susirinkimuose, </w:t>
      </w:r>
    </w:p>
    <w:p w14:paraId="08E45382" w14:textId="3D51955F" w:rsidR="001F2647" w:rsidRPr="00351908" w:rsidRDefault="00374D8D" w:rsidP="00A95940">
      <w:pPr>
        <w:tabs>
          <w:tab w:val="left" w:pos="-142"/>
          <w:tab w:val="left" w:pos="1701"/>
        </w:tabs>
        <w:suppressAutoHyphens/>
        <w:ind w:left="426"/>
        <w:jc w:val="both"/>
      </w:pPr>
      <w:r>
        <w:t>22</w:t>
      </w:r>
      <w:r w:rsidR="001F2647" w:rsidRPr="00351908">
        <w:t>.5.3. 2 kartus per metus organizuojamose tėvų dienose,</w:t>
      </w:r>
    </w:p>
    <w:p w14:paraId="3A6456D4" w14:textId="0DF72208" w:rsidR="001F2647" w:rsidRPr="00351908" w:rsidRDefault="00374D8D" w:rsidP="00A95940">
      <w:pPr>
        <w:tabs>
          <w:tab w:val="left" w:pos="-142"/>
          <w:tab w:val="left" w:pos="1701"/>
        </w:tabs>
        <w:suppressAutoHyphens/>
        <w:ind w:left="426"/>
        <w:jc w:val="both"/>
      </w:pPr>
      <w:r>
        <w:t>22</w:t>
      </w:r>
      <w:r w:rsidR="001F2647" w:rsidRPr="00351908">
        <w:t xml:space="preserve">.5.4. mokyklos sieniniuose stenduose, </w:t>
      </w:r>
    </w:p>
    <w:p w14:paraId="3663CA20" w14:textId="3A793A04" w:rsidR="001F2647" w:rsidRPr="00351908" w:rsidRDefault="00374D8D" w:rsidP="00A95940">
      <w:pPr>
        <w:tabs>
          <w:tab w:val="left" w:pos="-142"/>
          <w:tab w:val="left" w:pos="1701"/>
        </w:tabs>
        <w:suppressAutoHyphens/>
        <w:ind w:left="426"/>
        <w:jc w:val="both"/>
      </w:pPr>
      <w:r>
        <w:t>22</w:t>
      </w:r>
      <w:r w:rsidR="001F2647" w:rsidRPr="00351908">
        <w:t>.5.5. mokyklos interneto svetainėje,</w:t>
      </w:r>
    </w:p>
    <w:p w14:paraId="2D4DEF90" w14:textId="0B53F8F9" w:rsidR="001F2647" w:rsidRPr="00351908" w:rsidRDefault="00374D8D" w:rsidP="00A95940">
      <w:pPr>
        <w:tabs>
          <w:tab w:val="left" w:pos="-142"/>
          <w:tab w:val="left" w:pos="1701"/>
        </w:tabs>
        <w:suppressAutoHyphens/>
        <w:ind w:firstLine="426"/>
        <w:jc w:val="both"/>
        <w:rPr>
          <w:rFonts w:eastAsia="SimSun"/>
        </w:rPr>
      </w:pPr>
      <w:r>
        <w:t>22</w:t>
      </w:r>
      <w:r w:rsidR="001F2647" w:rsidRPr="00351908">
        <w:t>.5.6. elektroniniu būdu (elektroninis dienynas Mano dienynas)</w:t>
      </w:r>
      <w:r w:rsidR="00A95940" w:rsidRPr="00351908">
        <w:t xml:space="preserve">. </w:t>
      </w:r>
      <w:r w:rsidR="00A95940" w:rsidRPr="00351908">
        <w:rPr>
          <w:rFonts w:eastAsia="SimSun"/>
        </w:rPr>
        <w:t>Jei tėvai neturi galimybės naudotis internetu, informaciją apie mokinio pasiekimus ir lankomumą klasės vadovas 1 kartą per mėnesį atspausdina iš elektroninio dienyno ir perduoda tėvams sutartu būdu (per vaikus ar asmeniškai tėvams).</w:t>
      </w:r>
    </w:p>
    <w:p w14:paraId="7635B531" w14:textId="1F28037E" w:rsidR="00A95940" w:rsidRPr="00351908" w:rsidRDefault="00374D8D" w:rsidP="00A95940">
      <w:pPr>
        <w:tabs>
          <w:tab w:val="left" w:pos="-142"/>
          <w:tab w:val="left" w:pos="1701"/>
        </w:tabs>
        <w:suppressAutoHyphens/>
        <w:ind w:left="567" w:hanging="567"/>
        <w:jc w:val="both"/>
      </w:pPr>
      <w:r>
        <w:t>22</w:t>
      </w:r>
      <w:r w:rsidR="001F2647" w:rsidRPr="00351908">
        <w:t xml:space="preserve">.6. Informacija, susijusi su mokyklos švietimo politikos vykdymu, yra grindžiama reglamentuojamais Lietuvos Respublikos švietimo įstatymais, mokyklos nuostatais, mokyklos strateginiu veiklos planu bei mokyklos metiniu veiklos planu. </w:t>
      </w:r>
    </w:p>
    <w:p w14:paraId="75842D2E" w14:textId="1CF0E6F1" w:rsidR="00A95940" w:rsidRPr="00351908" w:rsidRDefault="00374D8D" w:rsidP="00A95940">
      <w:pPr>
        <w:tabs>
          <w:tab w:val="left" w:pos="-142"/>
          <w:tab w:val="left" w:pos="1701"/>
        </w:tabs>
        <w:suppressAutoHyphens/>
        <w:ind w:left="567" w:hanging="567"/>
        <w:jc w:val="both"/>
      </w:pPr>
      <w:r>
        <w:t>22</w:t>
      </w:r>
      <w:r w:rsidR="001F2647" w:rsidRPr="00351908">
        <w:t>.7. Mokykla teikia informaciją apie ugdymo procesą bei turinį:</w:t>
      </w:r>
    </w:p>
    <w:p w14:paraId="512B3860" w14:textId="29E7DB50" w:rsidR="00A95940" w:rsidRPr="00351908" w:rsidRDefault="001F2647" w:rsidP="00A95940">
      <w:pPr>
        <w:tabs>
          <w:tab w:val="left" w:pos="-142"/>
          <w:tab w:val="left" w:pos="1701"/>
        </w:tabs>
        <w:suppressAutoHyphens/>
        <w:ind w:left="567" w:hanging="141"/>
        <w:jc w:val="both"/>
      </w:pPr>
      <w:r w:rsidRPr="00351908">
        <w:t xml:space="preserve">4.7.1. mokyklos raštinėje pateikus prašymą, </w:t>
      </w:r>
    </w:p>
    <w:p w14:paraId="68EE9127" w14:textId="77777777" w:rsidR="00A95940" w:rsidRPr="00351908" w:rsidRDefault="001F2647" w:rsidP="00A95940">
      <w:pPr>
        <w:tabs>
          <w:tab w:val="left" w:pos="-142"/>
          <w:tab w:val="left" w:pos="1701"/>
        </w:tabs>
        <w:suppressAutoHyphens/>
        <w:ind w:left="567" w:hanging="141"/>
        <w:jc w:val="both"/>
      </w:pPr>
      <w:r w:rsidRPr="00351908">
        <w:t xml:space="preserve">4.7.2. žodžiu ar telefonu, jeigu klausiantis asmuo prisistato ir jo prašymas neprieštarauja asmens duomenų apsaugos įstatymui. </w:t>
      </w:r>
    </w:p>
    <w:p w14:paraId="6D35DAA7" w14:textId="48666250" w:rsidR="00A95940" w:rsidRPr="00351908" w:rsidRDefault="00374D8D" w:rsidP="00A95940">
      <w:pPr>
        <w:tabs>
          <w:tab w:val="left" w:pos="-142"/>
          <w:tab w:val="left" w:pos="1701"/>
        </w:tabs>
        <w:suppressAutoHyphens/>
        <w:ind w:left="567" w:hanging="567"/>
        <w:jc w:val="both"/>
      </w:pPr>
      <w:r>
        <w:t>22</w:t>
      </w:r>
      <w:r w:rsidR="001F2647" w:rsidRPr="00351908">
        <w:t xml:space="preserve">.8. Informacija apie mokinių pasiekimus, pastabas bei nuobaudas mokiniams, o taip pat apie mokyklos renginius teikiama: </w:t>
      </w:r>
    </w:p>
    <w:p w14:paraId="445EB1DC" w14:textId="4DF71DE1" w:rsidR="00A95940" w:rsidRPr="00351908" w:rsidRDefault="00374D8D" w:rsidP="00A95940">
      <w:pPr>
        <w:tabs>
          <w:tab w:val="left" w:pos="-142"/>
          <w:tab w:val="left" w:pos="1701"/>
        </w:tabs>
        <w:suppressAutoHyphens/>
        <w:ind w:left="567" w:hanging="141"/>
        <w:jc w:val="both"/>
      </w:pPr>
      <w:r>
        <w:t>22</w:t>
      </w:r>
      <w:r w:rsidR="001F2647" w:rsidRPr="00351908">
        <w:t xml:space="preserve">.8.1. elektroniniu būdu (elektroninis dienynas </w:t>
      </w:r>
      <w:r w:rsidR="00A95940" w:rsidRPr="00351908">
        <w:t>Mano dienynas</w:t>
      </w:r>
      <w:r w:rsidR="001F2647" w:rsidRPr="00351908">
        <w:t xml:space="preserve">), </w:t>
      </w:r>
    </w:p>
    <w:p w14:paraId="6D2B9866" w14:textId="0A1E053B" w:rsidR="00A95940" w:rsidRPr="00351908" w:rsidRDefault="00374D8D" w:rsidP="00A95940">
      <w:pPr>
        <w:tabs>
          <w:tab w:val="left" w:pos="-142"/>
          <w:tab w:val="left" w:pos="1701"/>
        </w:tabs>
        <w:suppressAutoHyphens/>
        <w:ind w:left="567" w:hanging="141"/>
        <w:jc w:val="both"/>
      </w:pPr>
      <w:r>
        <w:t>22</w:t>
      </w:r>
      <w:r w:rsidR="001F2647" w:rsidRPr="00351908">
        <w:t xml:space="preserve">.8.2. telefonu, </w:t>
      </w:r>
    </w:p>
    <w:p w14:paraId="7304F0FC" w14:textId="445BDD8D" w:rsidR="00A95940" w:rsidRPr="00351908" w:rsidRDefault="00374D8D" w:rsidP="00A95940">
      <w:pPr>
        <w:tabs>
          <w:tab w:val="left" w:pos="-142"/>
          <w:tab w:val="left" w:pos="1701"/>
        </w:tabs>
        <w:suppressAutoHyphens/>
        <w:ind w:left="567" w:hanging="141"/>
        <w:jc w:val="both"/>
      </w:pPr>
      <w:r>
        <w:t>22</w:t>
      </w:r>
      <w:r w:rsidR="001F2647" w:rsidRPr="00351908">
        <w:t xml:space="preserve">.8.3. individualiuose pokalbiuose, </w:t>
      </w:r>
    </w:p>
    <w:p w14:paraId="284BB5D7" w14:textId="57415910" w:rsidR="00A95940" w:rsidRPr="00351908" w:rsidRDefault="00374D8D" w:rsidP="00A95940">
      <w:pPr>
        <w:tabs>
          <w:tab w:val="left" w:pos="-142"/>
          <w:tab w:val="left" w:pos="1701"/>
        </w:tabs>
        <w:suppressAutoHyphens/>
        <w:ind w:left="567" w:hanging="141"/>
        <w:jc w:val="both"/>
      </w:pPr>
      <w:r>
        <w:t>22</w:t>
      </w:r>
      <w:r w:rsidR="001F2647" w:rsidRPr="00351908">
        <w:t xml:space="preserve">.8.4. </w:t>
      </w:r>
      <w:r w:rsidR="00A95940" w:rsidRPr="00351908">
        <w:t xml:space="preserve">2 </w:t>
      </w:r>
      <w:r w:rsidR="001F2647" w:rsidRPr="00351908">
        <w:t>kartus per mokslo metus organizuojamos Tėvų dienos, kurių metu mokytojai kartu su mokinių tėvais (globėjais, rūpintojais) aptaria individualią mokinio mokymosi pažangą, puoselėjant jo sveikatą, socialumą ir brandą bei priima sprendimus dėl tolesnio ugdymo(</w:t>
      </w:r>
      <w:proofErr w:type="spellStart"/>
      <w:r w:rsidR="001F2647" w:rsidRPr="00351908">
        <w:t>si</w:t>
      </w:r>
      <w:proofErr w:type="spellEnd"/>
      <w:r w:rsidR="001F2647" w:rsidRPr="00351908">
        <w:t xml:space="preserve">) gerinimo. </w:t>
      </w:r>
    </w:p>
    <w:p w14:paraId="22459B3A" w14:textId="16942C14" w:rsidR="00A95940" w:rsidRPr="00351908" w:rsidRDefault="00374D8D" w:rsidP="007350F4">
      <w:pPr>
        <w:tabs>
          <w:tab w:val="left" w:pos="-142"/>
          <w:tab w:val="left" w:pos="1701"/>
        </w:tabs>
        <w:suppressAutoHyphens/>
        <w:ind w:firstLine="426"/>
        <w:jc w:val="both"/>
      </w:pPr>
      <w:r>
        <w:rPr>
          <w:rFonts w:eastAsia="SimSun"/>
        </w:rPr>
        <w:t>22</w:t>
      </w:r>
      <w:r w:rsidR="007350F4" w:rsidRPr="00351908">
        <w:rPr>
          <w:rFonts w:eastAsia="SimSun"/>
        </w:rPr>
        <w:t xml:space="preserve">.8.5. </w:t>
      </w:r>
      <w:r w:rsidR="00A95940" w:rsidRPr="00351908">
        <w:rPr>
          <w:rFonts w:eastAsia="SimSun"/>
        </w:rPr>
        <w:t xml:space="preserve">Apie mokinių pasiekimus tėvai (globėjai) informuojami elektroniniame dienyne; </w:t>
      </w:r>
    </w:p>
    <w:p w14:paraId="0567D429" w14:textId="447B43AC" w:rsidR="00A95940" w:rsidRPr="00351908" w:rsidRDefault="00374D8D" w:rsidP="00A95940">
      <w:pPr>
        <w:tabs>
          <w:tab w:val="left" w:pos="-142"/>
          <w:tab w:val="left" w:pos="1701"/>
        </w:tabs>
        <w:suppressAutoHyphens/>
        <w:ind w:left="567" w:hanging="567"/>
        <w:jc w:val="both"/>
      </w:pPr>
      <w:r>
        <w:t>22</w:t>
      </w:r>
      <w:r w:rsidR="001F2647" w:rsidRPr="00351908">
        <w:t>.9. Klasės vadovai ir dalyko mokytojai atsako už savalaikį informacijos pateikimą.</w:t>
      </w:r>
    </w:p>
    <w:p w14:paraId="0C4380E2" w14:textId="32988B0A" w:rsidR="00A95940" w:rsidRPr="00351908" w:rsidRDefault="00374D8D" w:rsidP="00A95940">
      <w:pPr>
        <w:tabs>
          <w:tab w:val="left" w:pos="-142"/>
          <w:tab w:val="left" w:pos="1701"/>
        </w:tabs>
        <w:suppressAutoHyphens/>
        <w:ind w:left="567" w:hanging="567"/>
        <w:jc w:val="both"/>
      </w:pPr>
      <w:r>
        <w:t>22</w:t>
      </w:r>
      <w:r w:rsidR="001F2647" w:rsidRPr="00351908">
        <w:t>.10. Esant išskirtinėms situacijoms, reikalaujančioms operatyvaus įsikišimo, mokytojai turi teisę naudotis bet kuriomis ryšio priemonėmis, esančiomis mokykloje.</w:t>
      </w:r>
    </w:p>
    <w:p w14:paraId="2922E510" w14:textId="637490B9" w:rsidR="00A95940" w:rsidRPr="00351908" w:rsidRDefault="00374D8D" w:rsidP="00A95940">
      <w:pPr>
        <w:tabs>
          <w:tab w:val="left" w:pos="-142"/>
          <w:tab w:val="left" w:pos="1701"/>
        </w:tabs>
        <w:suppressAutoHyphens/>
        <w:ind w:left="567" w:hanging="567"/>
        <w:jc w:val="both"/>
      </w:pPr>
      <w:r>
        <w:lastRenderedPageBreak/>
        <w:t>22</w:t>
      </w:r>
      <w:r w:rsidR="001F2647" w:rsidRPr="00351908">
        <w:t>.11. Informacija, susijusi su mokytojų tarybos nutarimais, kai dėl mokinio mokymosi ar elgesio problemų priimami svarbūs nutarimai (griežti papeikimai, įspėjimas dėl pašalinimo ar pašalinimas iš mokyklos), teikiama raštu ir išsiunčiama registruotu laišku (už informacijos pateikimą laiku mokyklos raštinei atsako klasės vadovas).</w:t>
      </w:r>
    </w:p>
    <w:p w14:paraId="21EC3B29" w14:textId="549B2778" w:rsidR="001F2647" w:rsidRPr="00351908" w:rsidRDefault="00374D8D" w:rsidP="00A95940">
      <w:pPr>
        <w:tabs>
          <w:tab w:val="left" w:pos="-142"/>
          <w:tab w:val="left" w:pos="1701"/>
        </w:tabs>
        <w:suppressAutoHyphens/>
        <w:ind w:left="567" w:hanging="567"/>
        <w:jc w:val="both"/>
      </w:pPr>
      <w:r>
        <w:t>22</w:t>
      </w:r>
      <w:r w:rsidR="001F2647" w:rsidRPr="00351908">
        <w:t>.12. Visais kitais atvejais informacija teikiama Lietuvos Respublikos įstatymuose nustatyta tvark</w:t>
      </w:r>
      <w:r w:rsidR="00A95940" w:rsidRPr="00351908">
        <w:t>a.</w:t>
      </w:r>
    </w:p>
    <w:p w14:paraId="048F0401" w14:textId="77777777" w:rsidR="00743084" w:rsidRPr="00351908" w:rsidRDefault="00743084" w:rsidP="00743084">
      <w:pPr>
        <w:jc w:val="both"/>
      </w:pPr>
    </w:p>
    <w:p w14:paraId="2C24AC8B" w14:textId="26ADC726" w:rsidR="007350F4" w:rsidRPr="00351908" w:rsidRDefault="00374D8D" w:rsidP="007350F4">
      <w:pPr>
        <w:tabs>
          <w:tab w:val="left" w:pos="0"/>
          <w:tab w:val="left" w:pos="1560"/>
          <w:tab w:val="left" w:pos="1843"/>
        </w:tabs>
        <w:ind w:firstLine="1134"/>
        <w:jc w:val="center"/>
        <w:rPr>
          <w:b/>
        </w:rPr>
      </w:pPr>
      <w:r>
        <w:rPr>
          <w:b/>
        </w:rPr>
        <w:t>VII</w:t>
      </w:r>
      <w:r>
        <w:rPr>
          <w:b/>
        </w:rPr>
        <w:t>I</w:t>
      </w:r>
      <w:r w:rsidR="00743084" w:rsidRPr="00351908">
        <w:rPr>
          <w:b/>
        </w:rPr>
        <w:t xml:space="preserve">. </w:t>
      </w:r>
      <w:r w:rsidR="007350F4" w:rsidRPr="00351908">
        <w:rPr>
          <w:b/>
        </w:rPr>
        <w:t xml:space="preserve">APELIACIJŲ DĖL PASIEKIMŲ ĮVERTINIMO NAGRINĖJIMAS </w:t>
      </w:r>
    </w:p>
    <w:p w14:paraId="17E63A90" w14:textId="77777777" w:rsidR="007350F4" w:rsidRPr="00351908" w:rsidRDefault="007350F4" w:rsidP="007350F4">
      <w:pPr>
        <w:tabs>
          <w:tab w:val="left" w:pos="0"/>
          <w:tab w:val="left" w:pos="1560"/>
          <w:tab w:val="left" w:pos="1843"/>
        </w:tabs>
        <w:ind w:firstLine="1134"/>
        <w:jc w:val="center"/>
      </w:pPr>
    </w:p>
    <w:p w14:paraId="0389D298" w14:textId="6D6E1CD6" w:rsidR="007350F4" w:rsidRPr="00351908" w:rsidRDefault="00374D8D" w:rsidP="007350F4">
      <w:pPr>
        <w:tabs>
          <w:tab w:val="left" w:pos="0"/>
          <w:tab w:val="left" w:pos="1560"/>
          <w:tab w:val="left" w:pos="1843"/>
        </w:tabs>
        <w:suppressAutoHyphens/>
        <w:ind w:left="993" w:hanging="993"/>
        <w:jc w:val="both"/>
      </w:pPr>
      <w:r>
        <w:t>23</w:t>
      </w:r>
      <w:r w:rsidR="007350F4" w:rsidRPr="00351908">
        <w:t xml:space="preserve">.1. Mokiniai, tėvai (globėjai, rūpintojai) kreipiasi su rašto darbu į dalyko mokytoją; jei neišsiaiškinama, tada: </w:t>
      </w:r>
    </w:p>
    <w:p w14:paraId="704433E3" w14:textId="1BEB19E6" w:rsidR="007350F4" w:rsidRPr="00351908" w:rsidRDefault="00374D8D" w:rsidP="007350F4">
      <w:pPr>
        <w:tabs>
          <w:tab w:val="left" w:pos="0"/>
          <w:tab w:val="left" w:pos="1560"/>
          <w:tab w:val="left" w:pos="1843"/>
        </w:tabs>
        <w:suppressAutoHyphens/>
        <w:ind w:left="993" w:hanging="567"/>
        <w:jc w:val="both"/>
      </w:pPr>
      <w:r>
        <w:t>23</w:t>
      </w:r>
      <w:r w:rsidR="007350F4" w:rsidRPr="00351908">
        <w:t xml:space="preserve">.1.1 mokiniai, tėvai (globėjai, rūpintojai) kreipiasi į klasės vadovą su rašto darbu; </w:t>
      </w:r>
    </w:p>
    <w:p w14:paraId="7DDE60B7" w14:textId="6847A630" w:rsidR="007350F4" w:rsidRPr="00351908" w:rsidRDefault="00374D8D" w:rsidP="007350F4">
      <w:pPr>
        <w:tabs>
          <w:tab w:val="left" w:pos="0"/>
          <w:tab w:val="left" w:pos="1560"/>
          <w:tab w:val="left" w:pos="1843"/>
        </w:tabs>
        <w:suppressAutoHyphens/>
        <w:ind w:left="993" w:hanging="567"/>
        <w:jc w:val="both"/>
      </w:pPr>
      <w:r>
        <w:t>23</w:t>
      </w:r>
      <w:r w:rsidR="007350F4" w:rsidRPr="00351908">
        <w:t xml:space="preserve">.1.2 rašto darbas perduodamas to dalyko metodinės grupės pirmininkui; </w:t>
      </w:r>
    </w:p>
    <w:p w14:paraId="35D93853" w14:textId="5F178ABD" w:rsidR="004D558E" w:rsidRPr="00351908" w:rsidRDefault="00374D8D" w:rsidP="007350F4">
      <w:pPr>
        <w:tabs>
          <w:tab w:val="left" w:pos="0"/>
          <w:tab w:val="left" w:pos="1560"/>
          <w:tab w:val="left" w:pos="1843"/>
        </w:tabs>
        <w:suppressAutoHyphens/>
        <w:ind w:firstLine="426"/>
        <w:jc w:val="both"/>
      </w:pPr>
      <w:r>
        <w:t>23</w:t>
      </w:r>
      <w:r w:rsidR="007350F4" w:rsidRPr="00351908">
        <w:t>.1.3 Metodinė grupė per 5 darbo dienas įvertina darbą pakartotinai ir pateikia galutinį įvertinimą direktoriaus pavaduotojui ugdymui (svarstymas protokoluojamas).</w:t>
      </w:r>
    </w:p>
    <w:p w14:paraId="78485DB2" w14:textId="77777777" w:rsidR="004D558E" w:rsidRPr="00351908" w:rsidRDefault="004D558E" w:rsidP="004D558E">
      <w:pPr>
        <w:tabs>
          <w:tab w:val="left" w:pos="0"/>
          <w:tab w:val="left" w:pos="1560"/>
          <w:tab w:val="left" w:pos="1843"/>
        </w:tabs>
        <w:suppressAutoHyphens/>
        <w:ind w:firstLine="426"/>
        <w:jc w:val="center"/>
        <w:rPr>
          <w:b/>
        </w:rPr>
      </w:pPr>
    </w:p>
    <w:p w14:paraId="20967089" w14:textId="449DBA56" w:rsidR="004D558E" w:rsidRPr="00351908" w:rsidRDefault="00374D8D" w:rsidP="004D558E">
      <w:pPr>
        <w:tabs>
          <w:tab w:val="left" w:pos="0"/>
          <w:tab w:val="left" w:pos="1560"/>
          <w:tab w:val="left" w:pos="1843"/>
        </w:tabs>
        <w:suppressAutoHyphens/>
        <w:ind w:firstLine="426"/>
        <w:jc w:val="center"/>
        <w:rPr>
          <w:b/>
        </w:rPr>
      </w:pPr>
      <w:r w:rsidRPr="00351908">
        <w:rPr>
          <w:b/>
        </w:rPr>
        <w:t>IX</w:t>
      </w:r>
      <w:r w:rsidR="004D558E" w:rsidRPr="00351908">
        <w:rPr>
          <w:b/>
        </w:rPr>
        <w:t>. BAIGIAMOSIOS NUOSTATOS</w:t>
      </w:r>
    </w:p>
    <w:p w14:paraId="57C85F82" w14:textId="77777777" w:rsidR="004D558E" w:rsidRPr="00351908" w:rsidRDefault="004D558E" w:rsidP="004D558E">
      <w:pPr>
        <w:tabs>
          <w:tab w:val="left" w:pos="0"/>
          <w:tab w:val="left" w:pos="1560"/>
          <w:tab w:val="left" w:pos="1843"/>
        </w:tabs>
        <w:suppressAutoHyphens/>
        <w:ind w:firstLine="426"/>
        <w:jc w:val="center"/>
        <w:rPr>
          <w:b/>
        </w:rPr>
      </w:pPr>
    </w:p>
    <w:p w14:paraId="0FD0CE76" w14:textId="798D1E88" w:rsidR="00743084" w:rsidRPr="00351908" w:rsidRDefault="00743084" w:rsidP="007350F4">
      <w:pPr>
        <w:tabs>
          <w:tab w:val="left" w:pos="0"/>
          <w:tab w:val="left" w:pos="1560"/>
          <w:tab w:val="left" w:pos="1843"/>
        </w:tabs>
        <w:suppressAutoHyphens/>
        <w:ind w:firstLine="426"/>
        <w:jc w:val="both"/>
      </w:pPr>
      <w:r w:rsidRPr="00351908">
        <w:t>Vertinimo nuostatos gali kisti, atsižvelgiant į Bendruosius ugdymo planus</w:t>
      </w:r>
      <w:r w:rsidRPr="00351908">
        <w:rPr>
          <w:i/>
        </w:rPr>
        <w:t xml:space="preserve"> </w:t>
      </w:r>
      <w:r w:rsidRPr="00351908">
        <w:t>ir kitus Lietuvos Respublikos švietimo ir mokslo ministro patvirtintus dokumentus.</w:t>
      </w:r>
    </w:p>
    <w:p w14:paraId="588D3259" w14:textId="77777777" w:rsidR="00743084" w:rsidRPr="00351908" w:rsidRDefault="00743084" w:rsidP="00743084">
      <w:pPr>
        <w:jc w:val="both"/>
        <w:rPr>
          <w:szCs w:val="24"/>
        </w:rPr>
      </w:pPr>
      <w:r w:rsidRPr="00351908">
        <w:rPr>
          <w:szCs w:val="24"/>
        </w:rPr>
        <w:tab/>
      </w:r>
      <w:r w:rsidRPr="00351908">
        <w:rPr>
          <w:szCs w:val="24"/>
        </w:rPr>
        <w:tab/>
      </w:r>
      <w:r w:rsidRPr="00351908">
        <w:rPr>
          <w:szCs w:val="24"/>
          <w:u w:val="single"/>
        </w:rPr>
        <w:tab/>
      </w:r>
      <w:r w:rsidRPr="00351908">
        <w:rPr>
          <w:szCs w:val="24"/>
          <w:u w:val="single"/>
        </w:rPr>
        <w:tab/>
      </w:r>
      <w:r w:rsidRPr="00351908">
        <w:rPr>
          <w:szCs w:val="24"/>
          <w:u w:val="single"/>
        </w:rPr>
        <w:tab/>
      </w:r>
      <w:r w:rsidRPr="00351908">
        <w:rPr>
          <w:szCs w:val="24"/>
        </w:rPr>
        <w:tab/>
      </w:r>
      <w:r w:rsidRPr="00351908">
        <w:rPr>
          <w:szCs w:val="24"/>
        </w:rPr>
        <w:tab/>
      </w:r>
    </w:p>
    <w:p w14:paraId="3BD163FD" w14:textId="77777777" w:rsidR="00743084" w:rsidRPr="00351908" w:rsidRDefault="00743084" w:rsidP="00743084">
      <w:pPr>
        <w:rPr>
          <w:szCs w:val="24"/>
        </w:rPr>
      </w:pPr>
    </w:p>
    <w:p w14:paraId="6AF5AAB6" w14:textId="77777777" w:rsidR="00743084" w:rsidRPr="00351908" w:rsidRDefault="00743084" w:rsidP="00743084">
      <w:pPr>
        <w:rPr>
          <w:szCs w:val="24"/>
        </w:rPr>
      </w:pPr>
      <w:r w:rsidRPr="00351908">
        <w:rPr>
          <w:szCs w:val="24"/>
        </w:rPr>
        <w:t xml:space="preserve">PRITARTA: </w:t>
      </w:r>
    </w:p>
    <w:p w14:paraId="6DA30518" w14:textId="77777777" w:rsidR="00743084" w:rsidRPr="00351908" w:rsidRDefault="00743084" w:rsidP="00743084">
      <w:pPr>
        <w:rPr>
          <w:sz w:val="10"/>
          <w:szCs w:val="10"/>
        </w:rPr>
      </w:pPr>
    </w:p>
    <w:p w14:paraId="22076906" w14:textId="5151500A" w:rsidR="00743084" w:rsidRPr="00351908" w:rsidRDefault="00743084" w:rsidP="00743084">
      <w:pPr>
        <w:rPr>
          <w:szCs w:val="24"/>
        </w:rPr>
      </w:pPr>
      <w:r w:rsidRPr="00351908">
        <w:rPr>
          <w:szCs w:val="24"/>
        </w:rPr>
        <w:t>Mokytojų tarybos posėdžio 201</w:t>
      </w:r>
      <w:r w:rsidR="00807E62">
        <w:rPr>
          <w:szCs w:val="24"/>
        </w:rPr>
        <w:t>9</w:t>
      </w:r>
      <w:r w:rsidRPr="00351908">
        <w:rPr>
          <w:szCs w:val="24"/>
        </w:rPr>
        <w:t>-0</w:t>
      </w:r>
      <w:r w:rsidR="00807E62">
        <w:rPr>
          <w:szCs w:val="24"/>
        </w:rPr>
        <w:t>6</w:t>
      </w:r>
      <w:r w:rsidRPr="00351908">
        <w:rPr>
          <w:szCs w:val="24"/>
        </w:rPr>
        <w:t>-2</w:t>
      </w:r>
      <w:r w:rsidR="00807E62">
        <w:rPr>
          <w:szCs w:val="24"/>
        </w:rPr>
        <w:t>1</w:t>
      </w:r>
      <w:r w:rsidRPr="00351908">
        <w:rPr>
          <w:szCs w:val="24"/>
        </w:rPr>
        <w:t xml:space="preserve"> protokolo Nr. </w:t>
      </w:r>
      <w:r w:rsidR="00807E62">
        <w:rPr>
          <w:szCs w:val="24"/>
        </w:rPr>
        <w:t>7</w:t>
      </w:r>
      <w:r w:rsidRPr="00351908">
        <w:rPr>
          <w:szCs w:val="24"/>
        </w:rPr>
        <w:t xml:space="preserve"> nutarimu</w:t>
      </w:r>
    </w:p>
    <w:p w14:paraId="1154D609" w14:textId="77777777" w:rsidR="00743084" w:rsidRPr="00351908" w:rsidRDefault="00743084" w:rsidP="00743084">
      <w:pPr>
        <w:rPr>
          <w:sz w:val="10"/>
          <w:szCs w:val="10"/>
        </w:rPr>
      </w:pPr>
      <w:r w:rsidRPr="00351908">
        <w:rPr>
          <w:sz w:val="10"/>
          <w:szCs w:val="10"/>
        </w:rPr>
        <w:t xml:space="preserve"> </w:t>
      </w:r>
    </w:p>
    <w:p w14:paraId="7EA3DC5A" w14:textId="2A409B44" w:rsidR="00743084" w:rsidRPr="00351908" w:rsidRDefault="00743084" w:rsidP="00743084">
      <w:r w:rsidRPr="00351908">
        <w:rPr>
          <w:szCs w:val="24"/>
        </w:rPr>
        <w:t>Gimnazijos tarybos posėdžio 201</w:t>
      </w:r>
      <w:r w:rsidR="00807E62">
        <w:rPr>
          <w:szCs w:val="24"/>
        </w:rPr>
        <w:t>9</w:t>
      </w:r>
      <w:r w:rsidRPr="00351908">
        <w:rPr>
          <w:szCs w:val="24"/>
        </w:rPr>
        <w:t>-0</w:t>
      </w:r>
      <w:r w:rsidR="0063672F">
        <w:rPr>
          <w:szCs w:val="24"/>
        </w:rPr>
        <w:t>6</w:t>
      </w:r>
      <w:r w:rsidRPr="00351908">
        <w:rPr>
          <w:szCs w:val="24"/>
        </w:rPr>
        <w:t>-</w:t>
      </w:r>
      <w:r w:rsidR="0063672F">
        <w:rPr>
          <w:szCs w:val="24"/>
        </w:rPr>
        <w:t>06</w:t>
      </w:r>
      <w:r w:rsidRPr="00351908">
        <w:rPr>
          <w:szCs w:val="24"/>
        </w:rPr>
        <w:t xml:space="preserve"> protokolo Nr. </w:t>
      </w:r>
      <w:r w:rsidR="0063672F">
        <w:rPr>
          <w:szCs w:val="24"/>
        </w:rPr>
        <w:t>4</w:t>
      </w:r>
      <w:r w:rsidRPr="00351908">
        <w:rPr>
          <w:szCs w:val="24"/>
        </w:rPr>
        <w:t xml:space="preserve"> nutarimu</w:t>
      </w:r>
      <w:bookmarkStart w:id="4" w:name="page2"/>
      <w:bookmarkEnd w:id="4"/>
    </w:p>
    <w:p w14:paraId="6F4954AA" w14:textId="77777777" w:rsidR="00743084" w:rsidRPr="00351908" w:rsidRDefault="00743084" w:rsidP="00743084">
      <w:pPr>
        <w:pStyle w:val="Sraopastraipa"/>
        <w:ind w:left="360"/>
        <w:jc w:val="both"/>
        <w:rPr>
          <w:rFonts w:ascii="TimesNewRoman" w:hAnsi="TimesNewRoman"/>
        </w:rPr>
      </w:pPr>
    </w:p>
    <w:sectPr w:rsidR="00743084" w:rsidRPr="003519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2C8B876"/>
    <w:name w:val="WW8Num3"/>
    <w:lvl w:ilvl="0">
      <w:start w:val="1"/>
      <w:numFmt w:val="decimal"/>
      <w:lvlText w:val="%1."/>
      <w:lvlJc w:val="left"/>
      <w:pPr>
        <w:tabs>
          <w:tab w:val="num" w:pos="720"/>
        </w:tabs>
        <w:ind w:left="720" w:hanging="360"/>
      </w:pPr>
    </w:lvl>
    <w:lvl w:ilvl="1">
      <w:start w:val="7"/>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15:restartNumberingAfterBreak="0">
    <w:nsid w:val="00000009"/>
    <w:multiLevelType w:val="multilevel"/>
    <w:tmpl w:val="00000005"/>
    <w:lvl w:ilvl="0">
      <w:start w:val="9"/>
      <w:numFmt w:val="decimal"/>
      <w:lvlText w:val="%1."/>
      <w:lvlJc w:val="left"/>
      <w:pPr>
        <w:tabs>
          <w:tab w:val="num" w:pos="1494"/>
        </w:tabs>
        <w:ind w:left="1494" w:hanging="360"/>
      </w:pPr>
    </w:lvl>
    <w:lvl w:ilvl="1">
      <w:start w:val="1"/>
      <w:numFmt w:val="decimal"/>
      <w:lvlText w:val="%1.%2."/>
      <w:lvlJc w:val="left"/>
      <w:pPr>
        <w:tabs>
          <w:tab w:val="num" w:pos="2487"/>
        </w:tabs>
        <w:ind w:left="248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1854"/>
        </w:tabs>
        <w:ind w:left="1854" w:hanging="720"/>
      </w:pPr>
    </w:lvl>
    <w:lvl w:ilvl="4">
      <w:start w:val="1"/>
      <w:numFmt w:val="decimal"/>
      <w:lvlText w:val="%1.%2.%3.%4.%5."/>
      <w:lvlJc w:val="left"/>
      <w:pPr>
        <w:tabs>
          <w:tab w:val="num" w:pos="2214"/>
        </w:tabs>
        <w:ind w:left="2214" w:hanging="1080"/>
      </w:pPr>
    </w:lvl>
    <w:lvl w:ilvl="5">
      <w:start w:val="1"/>
      <w:numFmt w:val="decimal"/>
      <w:lvlText w:val="%1.%2.%3.%4.%5.%6."/>
      <w:lvlJc w:val="left"/>
      <w:pPr>
        <w:tabs>
          <w:tab w:val="num" w:pos="2214"/>
        </w:tabs>
        <w:ind w:left="2214" w:hanging="108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934"/>
        </w:tabs>
        <w:ind w:left="2934" w:hanging="1800"/>
      </w:pPr>
    </w:lvl>
  </w:abstractNum>
  <w:abstractNum w:abstractNumId="2" w15:restartNumberingAfterBreak="0">
    <w:nsid w:val="034E7798"/>
    <w:multiLevelType w:val="hybridMultilevel"/>
    <w:tmpl w:val="C4AC8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A852A0"/>
    <w:multiLevelType w:val="hybridMultilevel"/>
    <w:tmpl w:val="16F03F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A10D24"/>
    <w:multiLevelType w:val="hybridMultilevel"/>
    <w:tmpl w:val="B8840FA2"/>
    <w:lvl w:ilvl="0" w:tplc="A2D8E9EC">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230163"/>
    <w:multiLevelType w:val="hybridMultilevel"/>
    <w:tmpl w:val="E5E88C5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672463E"/>
    <w:multiLevelType w:val="hybridMultilevel"/>
    <w:tmpl w:val="D158ABAE"/>
    <w:lvl w:ilvl="0" w:tplc="D84A12E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F3771C"/>
    <w:multiLevelType w:val="hybridMultilevel"/>
    <w:tmpl w:val="80D28AD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8" w15:restartNumberingAfterBreak="0">
    <w:nsid w:val="22A0047C"/>
    <w:multiLevelType w:val="hybridMultilevel"/>
    <w:tmpl w:val="5A1449A4"/>
    <w:lvl w:ilvl="0" w:tplc="A2D8E9EC">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0E177E"/>
    <w:multiLevelType w:val="hybridMultilevel"/>
    <w:tmpl w:val="DAEE6F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020B14"/>
    <w:multiLevelType w:val="hybridMultilevel"/>
    <w:tmpl w:val="9B187B04"/>
    <w:lvl w:ilvl="0" w:tplc="D84A12E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B82465A"/>
    <w:multiLevelType w:val="hybridMultilevel"/>
    <w:tmpl w:val="66566D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6E410B"/>
    <w:multiLevelType w:val="multilevel"/>
    <w:tmpl w:val="C3B0DFCC"/>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2C5004"/>
    <w:multiLevelType w:val="hybridMultilevel"/>
    <w:tmpl w:val="42E2461C"/>
    <w:lvl w:ilvl="0" w:tplc="7E7A8B2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ED6862"/>
    <w:multiLevelType w:val="hybridMultilevel"/>
    <w:tmpl w:val="6D500F0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4D46E85"/>
    <w:multiLevelType w:val="hybridMultilevel"/>
    <w:tmpl w:val="4AAE67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323F3E"/>
    <w:multiLevelType w:val="hybridMultilevel"/>
    <w:tmpl w:val="02B42A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AF7447E"/>
    <w:multiLevelType w:val="hybridMultilevel"/>
    <w:tmpl w:val="9552F3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B6665E3"/>
    <w:multiLevelType w:val="multilevel"/>
    <w:tmpl w:val="C2FCDD74"/>
    <w:lvl w:ilvl="0">
      <w:start w:val="1"/>
      <w:numFmt w:val="decimal"/>
      <w:lvlText w:val="%1."/>
      <w:lvlJc w:val="left"/>
      <w:pPr>
        <w:ind w:left="1146" w:hanging="72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9" w15:restartNumberingAfterBreak="0">
    <w:nsid w:val="48E40441"/>
    <w:multiLevelType w:val="hybridMultilevel"/>
    <w:tmpl w:val="44E8F2F8"/>
    <w:lvl w:ilvl="0" w:tplc="89CE4EE6">
      <w:start w:val="39"/>
      <w:numFmt w:val="decimal"/>
      <w:lvlText w:val="%1."/>
      <w:lvlJc w:val="left"/>
      <w:pPr>
        <w:ind w:left="1353"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1A3DA7"/>
    <w:multiLevelType w:val="hybridMultilevel"/>
    <w:tmpl w:val="02DE64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19B70C4"/>
    <w:multiLevelType w:val="hybridMultilevel"/>
    <w:tmpl w:val="CD8AE3C6"/>
    <w:lvl w:ilvl="0" w:tplc="9114116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B71054"/>
    <w:multiLevelType w:val="hybridMultilevel"/>
    <w:tmpl w:val="482C22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86B52CA"/>
    <w:multiLevelType w:val="hybridMultilevel"/>
    <w:tmpl w:val="51F452CA"/>
    <w:lvl w:ilvl="0" w:tplc="BCE6523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1E1808"/>
    <w:multiLevelType w:val="hybridMultilevel"/>
    <w:tmpl w:val="8C3664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1751B76"/>
    <w:multiLevelType w:val="hybridMultilevel"/>
    <w:tmpl w:val="7EFAD44A"/>
    <w:lvl w:ilvl="0" w:tplc="8C56477A">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C83587"/>
    <w:multiLevelType w:val="multilevel"/>
    <w:tmpl w:val="2AAEDBE8"/>
    <w:lvl w:ilvl="0">
      <w:start w:val="33"/>
      <w:numFmt w:val="decimal"/>
      <w:lvlText w:val="%1."/>
      <w:lvlJc w:val="left"/>
      <w:pPr>
        <w:ind w:left="1440" w:hanging="360"/>
      </w:pPr>
      <w:rPr>
        <w:rFonts w:hint="default"/>
      </w:rPr>
    </w:lvl>
    <w:lvl w:ilvl="1">
      <w:start w:val="1"/>
      <w:numFmt w:val="decimal"/>
      <w:isLgl/>
      <w:lvlText w:val="%1.%2."/>
      <w:lvlJc w:val="left"/>
      <w:pPr>
        <w:ind w:left="174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27" w15:restartNumberingAfterBreak="0">
    <w:nsid w:val="67BC6DFB"/>
    <w:multiLevelType w:val="hybridMultilevel"/>
    <w:tmpl w:val="01C426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7BE2D9D"/>
    <w:multiLevelType w:val="hybridMultilevel"/>
    <w:tmpl w:val="120EE802"/>
    <w:lvl w:ilvl="0" w:tplc="8170473A">
      <w:start w:val="3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A5A4BA9"/>
    <w:multiLevelType w:val="multilevel"/>
    <w:tmpl w:val="4460A212"/>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BE03255"/>
    <w:multiLevelType w:val="multilevel"/>
    <w:tmpl w:val="B776B932"/>
    <w:lvl w:ilvl="0">
      <w:start w:val="2"/>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D46923"/>
    <w:multiLevelType w:val="hybridMultilevel"/>
    <w:tmpl w:val="C0ECD838"/>
    <w:lvl w:ilvl="0" w:tplc="B2BEA58E">
      <w:start w:val="5"/>
      <w:numFmt w:val="upperRoman"/>
      <w:lvlText w:val="%1"/>
      <w:lvlJc w:val="left"/>
      <w:pPr>
        <w:ind w:left="1080" w:hanging="720"/>
      </w:pPr>
      <w:rPr>
        <w:rFonts w:ascii="TimesNewRoman" w:hAnsi="TimesNew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B123EA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1"/>
  </w:num>
  <w:num w:numId="6">
    <w:abstractNumId w:val="7"/>
  </w:num>
  <w:num w:numId="7">
    <w:abstractNumId w:val="3"/>
  </w:num>
  <w:num w:numId="8">
    <w:abstractNumId w:val="16"/>
  </w:num>
  <w:num w:numId="9">
    <w:abstractNumId w:val="29"/>
  </w:num>
  <w:num w:numId="10">
    <w:abstractNumId w:val="31"/>
  </w:num>
  <w:num w:numId="11">
    <w:abstractNumId w:val="18"/>
  </w:num>
  <w:num w:numId="12">
    <w:abstractNumId w:val="26"/>
  </w:num>
  <w:num w:numId="13">
    <w:abstractNumId w:val="19"/>
  </w:num>
  <w:num w:numId="14">
    <w:abstractNumId w:val="25"/>
  </w:num>
  <w:num w:numId="15">
    <w:abstractNumId w:val="17"/>
  </w:num>
  <w:num w:numId="16">
    <w:abstractNumId w:val="14"/>
  </w:num>
  <w:num w:numId="17">
    <w:abstractNumId w:val="27"/>
  </w:num>
  <w:num w:numId="18">
    <w:abstractNumId w:val="22"/>
  </w:num>
  <w:num w:numId="19">
    <w:abstractNumId w:val="5"/>
  </w:num>
  <w:num w:numId="20">
    <w:abstractNumId w:val="15"/>
  </w:num>
  <w:num w:numId="21">
    <w:abstractNumId w:val="11"/>
  </w:num>
  <w:num w:numId="22">
    <w:abstractNumId w:val="20"/>
  </w:num>
  <w:num w:numId="23">
    <w:abstractNumId w:val="9"/>
  </w:num>
  <w:num w:numId="24">
    <w:abstractNumId w:val="24"/>
  </w:num>
  <w:num w:numId="25">
    <w:abstractNumId w:val="13"/>
  </w:num>
  <w:num w:numId="26">
    <w:abstractNumId w:val="2"/>
  </w:num>
  <w:num w:numId="27">
    <w:abstractNumId w:val="21"/>
  </w:num>
  <w:num w:numId="28">
    <w:abstractNumId w:val="6"/>
  </w:num>
  <w:num w:numId="29">
    <w:abstractNumId w:val="28"/>
  </w:num>
  <w:num w:numId="30">
    <w:abstractNumId w:val="10"/>
  </w:num>
  <w:num w:numId="31">
    <w:abstractNumId w:val="12"/>
  </w:num>
  <w:num w:numId="32">
    <w:abstractNumId w:val="4"/>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9C"/>
    <w:rsid w:val="00030F7C"/>
    <w:rsid w:val="001423D9"/>
    <w:rsid w:val="001A0ADA"/>
    <w:rsid w:val="001F2647"/>
    <w:rsid w:val="001F5E1B"/>
    <w:rsid w:val="00227A2C"/>
    <w:rsid w:val="00304D9A"/>
    <w:rsid w:val="003230D2"/>
    <w:rsid w:val="00351908"/>
    <w:rsid w:val="00374D8D"/>
    <w:rsid w:val="00457A68"/>
    <w:rsid w:val="00464F9C"/>
    <w:rsid w:val="004D558E"/>
    <w:rsid w:val="00536E77"/>
    <w:rsid w:val="005658D2"/>
    <w:rsid w:val="00593EE2"/>
    <w:rsid w:val="00632E08"/>
    <w:rsid w:val="0063672F"/>
    <w:rsid w:val="0066360D"/>
    <w:rsid w:val="006711E3"/>
    <w:rsid w:val="007350F4"/>
    <w:rsid w:val="00743084"/>
    <w:rsid w:val="00807E62"/>
    <w:rsid w:val="008E1C01"/>
    <w:rsid w:val="0098663C"/>
    <w:rsid w:val="009C4ECC"/>
    <w:rsid w:val="00A52494"/>
    <w:rsid w:val="00A95940"/>
    <w:rsid w:val="00AB7961"/>
    <w:rsid w:val="00BA740B"/>
    <w:rsid w:val="00C54413"/>
    <w:rsid w:val="00D8645B"/>
    <w:rsid w:val="00DB3376"/>
    <w:rsid w:val="00DC4904"/>
    <w:rsid w:val="00E5689B"/>
    <w:rsid w:val="00F86368"/>
    <w:rsid w:val="00FB581F"/>
    <w:rsid w:val="00FF0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4611"/>
  <w15:chartTrackingRefBased/>
  <w15:docId w15:val="{B2054BBA-8A64-46B7-B4AF-F01A274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4F9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464F9C"/>
    <w:pPr>
      <w:spacing w:before="100" w:beforeAutospacing="1" w:after="100" w:afterAutospacing="1"/>
    </w:pPr>
    <w:rPr>
      <w:szCs w:val="24"/>
      <w:lang w:val="en-US"/>
    </w:rPr>
  </w:style>
  <w:style w:type="paragraph" w:styleId="Sraopastraipa">
    <w:name w:val="List Paragraph"/>
    <w:basedOn w:val="prastasis"/>
    <w:uiPriority w:val="34"/>
    <w:qFormat/>
    <w:rsid w:val="00464F9C"/>
    <w:pPr>
      <w:ind w:left="720"/>
      <w:contextualSpacing/>
    </w:pPr>
  </w:style>
  <w:style w:type="paragraph" w:customStyle="1" w:styleId="Default">
    <w:name w:val="Default"/>
    <w:rsid w:val="00464F9C"/>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Pagrindinistekstas">
    <w:name w:val="Body Text"/>
    <w:basedOn w:val="prastasis"/>
    <w:link w:val="PagrindinistekstasDiagrama"/>
    <w:semiHidden/>
    <w:unhideWhenUsed/>
    <w:rsid w:val="00743084"/>
    <w:pPr>
      <w:spacing w:after="120"/>
    </w:pPr>
    <w:rPr>
      <w:sz w:val="20"/>
      <w:lang w:val="x-none" w:eastAsia="x-none"/>
    </w:rPr>
  </w:style>
  <w:style w:type="character" w:customStyle="1" w:styleId="PagrindinistekstasDiagrama">
    <w:name w:val="Pagrindinis tekstas Diagrama"/>
    <w:basedOn w:val="Numatytasispastraiposriftas"/>
    <w:link w:val="Pagrindinistekstas"/>
    <w:semiHidden/>
    <w:rsid w:val="00743084"/>
    <w:rPr>
      <w:rFonts w:ascii="Times New Roman" w:eastAsia="Times New Roman" w:hAnsi="Times New Roman" w:cs="Times New Roman"/>
      <w:sz w:val="20"/>
      <w:szCs w:val="20"/>
      <w:lang w:val="x-none" w:eastAsia="x-none"/>
    </w:rPr>
  </w:style>
  <w:style w:type="character" w:styleId="Komentaronuoroda">
    <w:name w:val="annotation reference"/>
    <w:basedOn w:val="Numatytasispastraiposriftas"/>
    <w:uiPriority w:val="99"/>
    <w:semiHidden/>
    <w:unhideWhenUsed/>
    <w:rsid w:val="00457A68"/>
    <w:rPr>
      <w:sz w:val="16"/>
      <w:szCs w:val="16"/>
    </w:rPr>
  </w:style>
  <w:style w:type="paragraph" w:styleId="Komentarotekstas">
    <w:name w:val="annotation text"/>
    <w:basedOn w:val="prastasis"/>
    <w:link w:val="KomentarotekstasDiagrama"/>
    <w:uiPriority w:val="99"/>
    <w:semiHidden/>
    <w:unhideWhenUsed/>
    <w:rsid w:val="00457A68"/>
    <w:rPr>
      <w:sz w:val="20"/>
    </w:rPr>
  </w:style>
  <w:style w:type="character" w:customStyle="1" w:styleId="KomentarotekstasDiagrama">
    <w:name w:val="Komentaro tekstas Diagrama"/>
    <w:basedOn w:val="Numatytasispastraiposriftas"/>
    <w:link w:val="Komentarotekstas"/>
    <w:uiPriority w:val="99"/>
    <w:semiHidden/>
    <w:rsid w:val="00457A6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57A68"/>
    <w:rPr>
      <w:b/>
      <w:bCs/>
    </w:rPr>
  </w:style>
  <w:style w:type="character" w:customStyle="1" w:styleId="KomentarotemaDiagrama">
    <w:name w:val="Komentaro tema Diagrama"/>
    <w:basedOn w:val="KomentarotekstasDiagrama"/>
    <w:link w:val="Komentarotema"/>
    <w:uiPriority w:val="99"/>
    <w:semiHidden/>
    <w:rsid w:val="00457A6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457A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7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A551-A0AF-41A9-927E-632C5EFC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11678</Words>
  <Characters>6657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10</cp:revision>
  <cp:lastPrinted>2019-07-08T07:23:00Z</cp:lastPrinted>
  <dcterms:created xsi:type="dcterms:W3CDTF">2019-07-04T13:32:00Z</dcterms:created>
  <dcterms:modified xsi:type="dcterms:W3CDTF">2019-07-08T07:28:00Z</dcterms:modified>
</cp:coreProperties>
</file>